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9E7DD" w14:textId="67CE63B3" w:rsidR="004E0A58" w:rsidRDefault="004E0A58">
      <w:r>
        <w:rPr>
          <w:noProof/>
          <w:lang w:eastAsia="pt-BR"/>
        </w:rPr>
        <mc:AlternateContent>
          <mc:Choice Requires="wps">
            <w:drawing>
              <wp:anchor distT="0" distB="0" distL="114300" distR="114300" simplePos="0" relativeHeight="251765760" behindDoc="0" locked="0" layoutInCell="1" allowOverlap="1" wp14:anchorId="73D3ACB4" wp14:editId="28AB7E49">
                <wp:simplePos x="0" y="0"/>
                <wp:positionH relativeFrom="column">
                  <wp:posOffset>-498475</wp:posOffset>
                </wp:positionH>
                <wp:positionV relativeFrom="paragraph">
                  <wp:posOffset>-9856</wp:posOffset>
                </wp:positionV>
                <wp:extent cx="4611757" cy="166977"/>
                <wp:effectExtent l="0" t="0" r="0" b="5080"/>
                <wp:wrapNone/>
                <wp:docPr id="57" name="Retângulo 57"/>
                <wp:cNvGraphicFramePr/>
                <a:graphic xmlns:a="http://schemas.openxmlformats.org/drawingml/2006/main">
                  <a:graphicData uri="http://schemas.microsoft.com/office/word/2010/wordprocessingShape">
                    <wps:wsp>
                      <wps:cNvSpPr/>
                      <wps:spPr>
                        <a:xfrm>
                          <a:off x="0" y="0"/>
                          <a:ext cx="4611757" cy="166977"/>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F2E6FA" id="Retângulo 57" o:spid="_x0000_s1026" style="position:absolute;margin-left:-39.25pt;margin-top:-.8pt;width:363.15pt;height:13.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" fillcolor="#2f5496 [2404]" stroked="f" strokeweight="1pt"/>
            </w:pict>
          </mc:Fallback>
        </mc:AlternateContent>
      </w:r>
      <w:r w:rsidRPr="00BA3E93">
        <w:rPr>
          <w:noProof/>
          <w:lang w:eastAsia="pt-BR"/>
        </w:rPr>
        <w:drawing>
          <wp:anchor distT="0" distB="0" distL="114300" distR="114300" simplePos="0" relativeHeight="251763712" behindDoc="0" locked="0" layoutInCell="1" allowOverlap="1" wp14:anchorId="77161443" wp14:editId="568F1602">
            <wp:simplePos x="0" y="0"/>
            <wp:positionH relativeFrom="column">
              <wp:posOffset>4092547</wp:posOffset>
            </wp:positionH>
            <wp:positionV relativeFrom="paragraph">
              <wp:posOffset>-7427</wp:posOffset>
            </wp:positionV>
            <wp:extent cx="1884145" cy="8812009"/>
            <wp:effectExtent l="0" t="0" r="1905" b="8255"/>
            <wp:wrapNone/>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4145" cy="88120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6C8263" w14:textId="12E9D3E5" w:rsidR="004E0A58" w:rsidRDefault="004E0A58" w:rsidP="004E0A58">
      <w:pPr>
        <w:pStyle w:val="Ttulo5"/>
      </w:pPr>
    </w:p>
    <w:p w14:paraId="28D2E3D0" w14:textId="77777777" w:rsidR="004E0A58" w:rsidRDefault="004E0A58" w:rsidP="004E0A58">
      <w:pPr>
        <w:pStyle w:val="Ttulo5"/>
      </w:pPr>
    </w:p>
    <w:p w14:paraId="075CB9E7" w14:textId="77777777" w:rsidR="004E0A58" w:rsidRDefault="004E0A58" w:rsidP="004E0A58"/>
    <w:p w14:paraId="0B547EFB" w14:textId="77777777" w:rsidR="004E0A58" w:rsidRDefault="004E0A58" w:rsidP="004E0A58"/>
    <w:p w14:paraId="43980F2B" w14:textId="77777777" w:rsidR="004E0A58" w:rsidRDefault="004E0A58" w:rsidP="004E0A58"/>
    <w:p w14:paraId="3B8AB000" w14:textId="77777777" w:rsidR="004E0A58" w:rsidRDefault="004E0A58" w:rsidP="004E0A58"/>
    <w:p w14:paraId="528EBF80" w14:textId="77777777" w:rsidR="004E0A58" w:rsidRDefault="004E0A58" w:rsidP="004E0A58"/>
    <w:p w14:paraId="495560A0" w14:textId="77777777" w:rsidR="004E0A58" w:rsidRDefault="004E0A58" w:rsidP="004E0A58"/>
    <w:p w14:paraId="6B68ACC5" w14:textId="77777777" w:rsidR="004E0A58" w:rsidRDefault="004E0A58" w:rsidP="004E0A58"/>
    <w:p w14:paraId="29B8E8D2" w14:textId="77777777" w:rsidR="004E0A58" w:rsidRPr="004E0A58" w:rsidRDefault="004E0A58" w:rsidP="004E0A58"/>
    <w:p w14:paraId="5D83ED1D" w14:textId="2D8BCF27" w:rsidR="004E0A58" w:rsidRPr="004E0A58" w:rsidRDefault="004E0A58" w:rsidP="004E0A58">
      <w:pPr>
        <w:pStyle w:val="Ttulo5"/>
        <w:rPr>
          <w:rFonts w:asciiTheme="minorHAnsi" w:hAnsiTheme="minorHAnsi" w:cstheme="minorHAnsi"/>
          <w:b/>
          <w:color w:val="auto"/>
          <w:sz w:val="24"/>
          <w:szCs w:val="24"/>
        </w:rPr>
      </w:pPr>
      <w:r w:rsidRPr="004E0A58">
        <w:rPr>
          <w:rFonts w:asciiTheme="minorHAnsi" w:hAnsiTheme="minorHAnsi" w:cstheme="minorHAnsi"/>
          <w:b/>
          <w:color w:val="auto"/>
          <w:sz w:val="24"/>
          <w:szCs w:val="24"/>
        </w:rPr>
        <w:t>RELATÓRIO DO CONTROLE INTERNO</w:t>
      </w:r>
    </w:p>
    <w:p w14:paraId="292C4D06" w14:textId="77777777" w:rsidR="004E0A58" w:rsidRPr="004E0A58" w:rsidRDefault="004E0A58" w:rsidP="004E0A58">
      <w:pPr>
        <w:tabs>
          <w:tab w:val="left" w:pos="6033"/>
        </w:tabs>
        <w:spacing w:after="120" w:line="240" w:lineRule="auto"/>
        <w:rPr>
          <w:rFonts w:cstheme="minorHAnsi"/>
          <w:b/>
          <w:sz w:val="24"/>
          <w:szCs w:val="24"/>
        </w:rPr>
      </w:pPr>
      <w:r w:rsidRPr="004E0A58">
        <w:rPr>
          <w:rFonts w:cstheme="minorHAnsi"/>
          <w:b/>
          <w:sz w:val="24"/>
          <w:szCs w:val="24"/>
        </w:rPr>
        <w:tab/>
      </w:r>
    </w:p>
    <w:p w14:paraId="2393B0B4" w14:textId="77777777" w:rsidR="004E0A58" w:rsidRPr="004E0A58" w:rsidRDefault="004E0A58" w:rsidP="004E0A58">
      <w:pPr>
        <w:spacing w:after="120" w:line="240" w:lineRule="auto"/>
        <w:rPr>
          <w:rFonts w:cstheme="minorHAnsi"/>
          <w:b/>
          <w:sz w:val="24"/>
          <w:szCs w:val="24"/>
        </w:rPr>
      </w:pPr>
      <w:r w:rsidRPr="004E0A58">
        <w:rPr>
          <w:rFonts w:cstheme="minorHAnsi"/>
          <w:b/>
          <w:sz w:val="24"/>
          <w:szCs w:val="24"/>
        </w:rPr>
        <w:tab/>
      </w:r>
    </w:p>
    <w:p w14:paraId="4AC7372D" w14:textId="579C9B81" w:rsidR="00432F59" w:rsidRDefault="0087625B" w:rsidP="00624240">
      <w:pPr>
        <w:spacing w:after="120" w:line="240" w:lineRule="auto"/>
        <w:rPr>
          <w:rFonts w:cstheme="minorHAnsi"/>
          <w:b/>
          <w:sz w:val="24"/>
          <w:szCs w:val="24"/>
        </w:rPr>
      </w:pPr>
      <w:r>
        <w:rPr>
          <w:rFonts w:cstheme="minorHAnsi"/>
          <w:b/>
          <w:sz w:val="24"/>
          <w:szCs w:val="24"/>
        </w:rPr>
        <w:t xml:space="preserve">TEMA: </w:t>
      </w:r>
      <w:r w:rsidR="001F229A">
        <w:rPr>
          <w:rFonts w:cstheme="minorHAnsi"/>
          <w:b/>
          <w:sz w:val="24"/>
          <w:szCs w:val="24"/>
        </w:rPr>
        <w:t xml:space="preserve">MULTAS DE TRÂNSITO, </w:t>
      </w:r>
      <w:r w:rsidR="00432F59" w:rsidRPr="00432F59">
        <w:rPr>
          <w:rFonts w:cstheme="minorHAnsi"/>
          <w:b/>
          <w:sz w:val="24"/>
          <w:szCs w:val="24"/>
        </w:rPr>
        <w:t xml:space="preserve">CONTRIBUIÇÃO DE INTERVENÇÃO </w:t>
      </w:r>
    </w:p>
    <w:p w14:paraId="3AB22D10" w14:textId="65E8FEB1" w:rsidR="0054454C" w:rsidRDefault="00432F59" w:rsidP="00432F59">
      <w:pPr>
        <w:spacing w:after="120" w:line="240" w:lineRule="auto"/>
        <w:jc w:val="both"/>
        <w:rPr>
          <w:rFonts w:cstheme="minorHAnsi"/>
          <w:b/>
          <w:sz w:val="24"/>
          <w:szCs w:val="24"/>
        </w:rPr>
      </w:pPr>
      <w:r w:rsidRPr="00432F59">
        <w:rPr>
          <w:rFonts w:cstheme="minorHAnsi"/>
          <w:b/>
          <w:sz w:val="24"/>
          <w:szCs w:val="24"/>
        </w:rPr>
        <w:t xml:space="preserve">DO DOMÍNIO ECONÔMICO </w:t>
      </w:r>
      <w:r>
        <w:rPr>
          <w:rFonts w:cstheme="minorHAnsi"/>
          <w:b/>
          <w:sz w:val="24"/>
          <w:szCs w:val="24"/>
        </w:rPr>
        <w:t>(</w:t>
      </w:r>
      <w:r w:rsidR="001F229A">
        <w:rPr>
          <w:rFonts w:cstheme="minorHAnsi"/>
          <w:b/>
          <w:sz w:val="24"/>
          <w:szCs w:val="24"/>
        </w:rPr>
        <w:t>CIDE</w:t>
      </w:r>
      <w:r>
        <w:rPr>
          <w:rFonts w:cstheme="minorHAnsi"/>
          <w:b/>
          <w:sz w:val="24"/>
          <w:szCs w:val="24"/>
        </w:rPr>
        <w:t>)</w:t>
      </w:r>
      <w:r w:rsidR="001F229A">
        <w:rPr>
          <w:rFonts w:cstheme="minorHAnsi"/>
          <w:b/>
          <w:sz w:val="24"/>
          <w:szCs w:val="24"/>
        </w:rPr>
        <w:t xml:space="preserve"> E ROYALTIES </w:t>
      </w:r>
      <w:r w:rsidR="0054454C">
        <w:rPr>
          <w:rFonts w:cstheme="minorHAnsi"/>
          <w:b/>
          <w:sz w:val="24"/>
          <w:szCs w:val="24"/>
        </w:rPr>
        <w:t>–</w:t>
      </w:r>
      <w:r>
        <w:rPr>
          <w:rFonts w:cstheme="minorHAnsi"/>
          <w:b/>
          <w:sz w:val="24"/>
          <w:szCs w:val="24"/>
        </w:rPr>
        <w:t xml:space="preserve"> </w:t>
      </w:r>
    </w:p>
    <w:p w14:paraId="56C7BC90" w14:textId="21229E18" w:rsidR="004E0A58" w:rsidRPr="00BA3E93" w:rsidRDefault="006937D9" w:rsidP="00432F59">
      <w:pPr>
        <w:spacing w:after="120" w:line="240" w:lineRule="auto"/>
        <w:jc w:val="both"/>
        <w:rPr>
          <w:rFonts w:cstheme="minorHAnsi"/>
          <w:b/>
          <w:sz w:val="24"/>
          <w:szCs w:val="24"/>
        </w:rPr>
      </w:pPr>
      <w:r>
        <w:rPr>
          <w:rFonts w:cstheme="minorHAnsi"/>
          <w:b/>
          <w:sz w:val="24"/>
          <w:szCs w:val="24"/>
        </w:rPr>
        <w:t>JANEIRO A MAIO DE</w:t>
      </w:r>
      <w:r w:rsidR="0054454C">
        <w:rPr>
          <w:rFonts w:cstheme="minorHAnsi"/>
          <w:b/>
          <w:sz w:val="24"/>
          <w:szCs w:val="24"/>
        </w:rPr>
        <w:t xml:space="preserve"> </w:t>
      </w:r>
      <w:r w:rsidR="001F229A">
        <w:rPr>
          <w:rFonts w:cstheme="minorHAnsi"/>
          <w:b/>
          <w:sz w:val="24"/>
          <w:szCs w:val="24"/>
        </w:rPr>
        <w:t>2022.</w:t>
      </w:r>
    </w:p>
    <w:p w14:paraId="4799BBCD" w14:textId="77777777" w:rsidR="004E0A58" w:rsidRPr="00BA3E93" w:rsidRDefault="004E0A58" w:rsidP="004E0A58">
      <w:pPr>
        <w:spacing w:after="120" w:line="240" w:lineRule="auto"/>
        <w:ind w:firstLine="708"/>
        <w:rPr>
          <w:rFonts w:cstheme="minorHAnsi"/>
          <w:b/>
          <w:sz w:val="24"/>
          <w:szCs w:val="24"/>
        </w:rPr>
      </w:pPr>
    </w:p>
    <w:p w14:paraId="6FC678FE" w14:textId="77777777" w:rsidR="004E0A58" w:rsidRPr="00BA3E93" w:rsidRDefault="004E0A58" w:rsidP="004E0A58">
      <w:pPr>
        <w:spacing w:after="120" w:line="240" w:lineRule="auto"/>
        <w:ind w:firstLine="708"/>
        <w:rPr>
          <w:rFonts w:cstheme="minorHAnsi"/>
          <w:b/>
          <w:sz w:val="24"/>
          <w:szCs w:val="24"/>
        </w:rPr>
      </w:pPr>
    </w:p>
    <w:p w14:paraId="2C1C9A17" w14:textId="77777777" w:rsidR="004E0A58" w:rsidRPr="00BA3E93" w:rsidRDefault="004E0A58" w:rsidP="004E0A58">
      <w:pPr>
        <w:spacing w:after="120" w:line="240" w:lineRule="auto"/>
        <w:ind w:firstLine="708"/>
        <w:rPr>
          <w:rFonts w:cstheme="minorHAnsi"/>
          <w:b/>
          <w:sz w:val="24"/>
          <w:szCs w:val="24"/>
        </w:rPr>
      </w:pPr>
    </w:p>
    <w:p w14:paraId="60503AE5" w14:textId="77777777" w:rsidR="004E0A58" w:rsidRPr="00BA3E93" w:rsidRDefault="004E0A58" w:rsidP="004E0A58">
      <w:pPr>
        <w:spacing w:after="120" w:line="240" w:lineRule="auto"/>
        <w:ind w:firstLine="708"/>
        <w:rPr>
          <w:rFonts w:cstheme="minorHAnsi"/>
          <w:b/>
          <w:sz w:val="24"/>
          <w:szCs w:val="24"/>
        </w:rPr>
      </w:pPr>
    </w:p>
    <w:p w14:paraId="00F05B88" w14:textId="77777777" w:rsidR="004E0A58" w:rsidRDefault="004E0A58" w:rsidP="004E0A58">
      <w:pPr>
        <w:spacing w:after="120" w:line="240" w:lineRule="auto"/>
        <w:ind w:firstLine="708"/>
        <w:rPr>
          <w:rFonts w:cstheme="minorHAnsi"/>
          <w:b/>
          <w:sz w:val="24"/>
          <w:szCs w:val="24"/>
        </w:rPr>
      </w:pPr>
    </w:p>
    <w:p w14:paraId="1FF418F2" w14:textId="77777777" w:rsidR="004E0A58" w:rsidRDefault="004E0A58" w:rsidP="004E0A58">
      <w:pPr>
        <w:spacing w:after="120" w:line="240" w:lineRule="auto"/>
        <w:ind w:firstLine="708"/>
        <w:rPr>
          <w:rFonts w:cstheme="minorHAnsi"/>
          <w:b/>
          <w:sz w:val="24"/>
          <w:szCs w:val="24"/>
        </w:rPr>
      </w:pPr>
    </w:p>
    <w:p w14:paraId="726DB9A7" w14:textId="77777777" w:rsidR="004E0A58" w:rsidRDefault="004E0A58" w:rsidP="004E0A58">
      <w:pPr>
        <w:spacing w:after="120" w:line="240" w:lineRule="auto"/>
        <w:ind w:firstLine="708"/>
        <w:rPr>
          <w:rFonts w:cstheme="minorHAnsi"/>
          <w:b/>
          <w:sz w:val="24"/>
          <w:szCs w:val="24"/>
        </w:rPr>
      </w:pPr>
    </w:p>
    <w:p w14:paraId="76783AC8" w14:textId="77777777" w:rsidR="004E0A58" w:rsidRDefault="004E0A58" w:rsidP="004E0A58">
      <w:pPr>
        <w:spacing w:after="120" w:line="240" w:lineRule="auto"/>
        <w:ind w:firstLine="708"/>
        <w:rPr>
          <w:rFonts w:cstheme="minorHAnsi"/>
          <w:b/>
          <w:sz w:val="24"/>
          <w:szCs w:val="24"/>
        </w:rPr>
      </w:pPr>
    </w:p>
    <w:p w14:paraId="7D73FDAB" w14:textId="77777777" w:rsidR="004E0A58" w:rsidRDefault="004E0A58" w:rsidP="004E0A58">
      <w:pPr>
        <w:spacing w:after="120" w:line="240" w:lineRule="auto"/>
        <w:ind w:firstLine="708"/>
        <w:rPr>
          <w:rFonts w:cstheme="minorHAnsi"/>
          <w:b/>
          <w:sz w:val="24"/>
          <w:szCs w:val="24"/>
        </w:rPr>
      </w:pPr>
    </w:p>
    <w:p w14:paraId="65D7826E" w14:textId="77777777" w:rsidR="004E0A58" w:rsidRDefault="004E0A58" w:rsidP="004E0A58">
      <w:pPr>
        <w:spacing w:after="120" w:line="240" w:lineRule="auto"/>
        <w:ind w:firstLine="708"/>
        <w:rPr>
          <w:rFonts w:cstheme="minorHAnsi"/>
          <w:b/>
          <w:sz w:val="24"/>
          <w:szCs w:val="24"/>
        </w:rPr>
      </w:pPr>
    </w:p>
    <w:p w14:paraId="17B392CD" w14:textId="77777777" w:rsidR="004E0A58" w:rsidRDefault="004E0A58" w:rsidP="004E0A58">
      <w:pPr>
        <w:spacing w:after="120" w:line="240" w:lineRule="auto"/>
        <w:ind w:firstLine="708"/>
        <w:rPr>
          <w:rFonts w:cstheme="minorHAnsi"/>
          <w:b/>
          <w:sz w:val="24"/>
          <w:szCs w:val="24"/>
        </w:rPr>
      </w:pPr>
    </w:p>
    <w:p w14:paraId="5F1377F8" w14:textId="77777777" w:rsidR="004E0A58" w:rsidRPr="00BA3E93" w:rsidRDefault="004E0A58" w:rsidP="004E0A58">
      <w:pPr>
        <w:spacing w:after="120" w:line="240" w:lineRule="auto"/>
        <w:ind w:firstLine="708"/>
        <w:rPr>
          <w:rFonts w:cstheme="minorHAnsi"/>
          <w:b/>
          <w:sz w:val="24"/>
          <w:szCs w:val="24"/>
        </w:rPr>
      </w:pPr>
    </w:p>
    <w:p w14:paraId="08EE5976" w14:textId="77777777" w:rsidR="004E0A58" w:rsidRDefault="004E0A58" w:rsidP="004E0A58">
      <w:pPr>
        <w:spacing w:after="120" w:line="240" w:lineRule="auto"/>
        <w:ind w:firstLine="708"/>
        <w:rPr>
          <w:rFonts w:cstheme="minorHAnsi"/>
          <w:b/>
          <w:sz w:val="24"/>
          <w:szCs w:val="24"/>
        </w:rPr>
      </w:pPr>
    </w:p>
    <w:p w14:paraId="2DF1A972" w14:textId="0AF2CFB0" w:rsidR="004E0A58" w:rsidRDefault="004E0A58" w:rsidP="004E0A58">
      <w:pPr>
        <w:spacing w:after="120" w:line="240" w:lineRule="auto"/>
        <w:ind w:left="708" w:firstLine="708"/>
        <w:rPr>
          <w:rFonts w:cstheme="minorHAnsi"/>
          <w:b/>
          <w:sz w:val="24"/>
          <w:szCs w:val="24"/>
        </w:rPr>
      </w:pPr>
    </w:p>
    <w:p w14:paraId="20163CD3" w14:textId="77777777" w:rsidR="00624240" w:rsidRPr="00BA3E93" w:rsidRDefault="00624240" w:rsidP="004E0A58">
      <w:pPr>
        <w:spacing w:after="120" w:line="240" w:lineRule="auto"/>
        <w:ind w:left="708" w:firstLine="708"/>
        <w:rPr>
          <w:rFonts w:cstheme="minorHAnsi"/>
          <w:b/>
          <w:sz w:val="24"/>
          <w:szCs w:val="24"/>
        </w:rPr>
      </w:pPr>
    </w:p>
    <w:p w14:paraId="10683CBF" w14:textId="6ED7B043" w:rsidR="00DB1CA1" w:rsidRPr="004E0A58" w:rsidRDefault="00DB1CA1" w:rsidP="00DB1CA1">
      <w:pPr>
        <w:pStyle w:val="Ttulo5"/>
        <w:rPr>
          <w:rFonts w:asciiTheme="minorHAnsi" w:hAnsiTheme="minorHAnsi" w:cstheme="minorHAnsi"/>
          <w:b/>
          <w:color w:val="auto"/>
          <w:sz w:val="24"/>
          <w:szCs w:val="24"/>
        </w:rPr>
      </w:pPr>
      <w:r>
        <w:rPr>
          <w:rFonts w:asciiTheme="minorHAnsi" w:hAnsiTheme="minorHAnsi" w:cstheme="minorHAnsi"/>
          <w:b/>
          <w:color w:val="auto"/>
          <w:sz w:val="24"/>
          <w:szCs w:val="24"/>
        </w:rPr>
        <w:lastRenderedPageBreak/>
        <w:t>SUMÁRIO</w:t>
      </w:r>
    </w:p>
    <w:p w14:paraId="6391E257" w14:textId="77777777" w:rsidR="00DB1CA1" w:rsidRDefault="00DB1CA1" w:rsidP="004E0A58">
      <w:pPr>
        <w:spacing w:after="120" w:line="240" w:lineRule="auto"/>
        <w:rPr>
          <w:rFonts w:cstheme="minorHAnsi"/>
          <w:b/>
          <w:sz w:val="24"/>
          <w:szCs w:val="24"/>
        </w:rPr>
      </w:pPr>
    </w:p>
    <w:p w14:paraId="341833B7" w14:textId="2D2A21DC" w:rsidR="00DB1CA1" w:rsidRDefault="00DB1CA1" w:rsidP="00B16CC7">
      <w:pPr>
        <w:pStyle w:val="PargrafodaLista"/>
        <w:numPr>
          <w:ilvl w:val="0"/>
          <w:numId w:val="16"/>
        </w:numPr>
        <w:spacing w:after="0" w:line="240" w:lineRule="auto"/>
        <w:rPr>
          <w:rFonts w:cstheme="minorHAnsi"/>
          <w:b/>
          <w:sz w:val="24"/>
          <w:szCs w:val="24"/>
        </w:rPr>
      </w:pPr>
      <w:r>
        <w:rPr>
          <w:rFonts w:cstheme="minorHAnsi"/>
          <w:b/>
          <w:sz w:val="24"/>
          <w:szCs w:val="24"/>
        </w:rPr>
        <w:t>CONTEXTUALIZAÇÃO DO CONTROLE INTERNO</w:t>
      </w:r>
      <w:r w:rsidR="004676B1">
        <w:rPr>
          <w:rFonts w:cstheme="minorHAnsi"/>
          <w:b/>
          <w:sz w:val="24"/>
          <w:szCs w:val="24"/>
        </w:rPr>
        <w:t xml:space="preserve"> </w:t>
      </w:r>
      <w:r w:rsidR="004676B1">
        <w:rPr>
          <w:rFonts w:cstheme="minorHAnsi"/>
          <w:b/>
          <w:sz w:val="24"/>
          <w:szCs w:val="24"/>
        </w:rPr>
        <w:tab/>
      </w:r>
      <w:r w:rsidR="004676B1">
        <w:rPr>
          <w:rFonts w:cstheme="minorHAnsi"/>
          <w:b/>
          <w:sz w:val="24"/>
          <w:szCs w:val="24"/>
        </w:rPr>
        <w:tab/>
      </w:r>
      <w:r w:rsidR="004676B1">
        <w:rPr>
          <w:rFonts w:cstheme="minorHAnsi"/>
          <w:b/>
          <w:sz w:val="24"/>
          <w:szCs w:val="24"/>
        </w:rPr>
        <w:tab/>
      </w:r>
      <w:r w:rsidR="004676B1">
        <w:rPr>
          <w:rFonts w:cstheme="minorHAnsi"/>
          <w:b/>
          <w:sz w:val="24"/>
          <w:szCs w:val="24"/>
        </w:rPr>
        <w:tab/>
        <w:t>2</w:t>
      </w:r>
    </w:p>
    <w:p w14:paraId="50F31E7B" w14:textId="77777777" w:rsidR="00B16CC7" w:rsidRDefault="00B16CC7" w:rsidP="00B16CC7">
      <w:pPr>
        <w:pStyle w:val="PargrafodaLista"/>
        <w:spacing w:after="0" w:line="240" w:lineRule="auto"/>
        <w:rPr>
          <w:rFonts w:cstheme="minorHAnsi"/>
          <w:b/>
          <w:sz w:val="24"/>
          <w:szCs w:val="24"/>
        </w:rPr>
      </w:pPr>
    </w:p>
    <w:p w14:paraId="72D60676" w14:textId="08230141" w:rsidR="00DB1CA1" w:rsidRDefault="00DB1CA1" w:rsidP="00B16CC7">
      <w:pPr>
        <w:pStyle w:val="PargrafodaLista"/>
        <w:numPr>
          <w:ilvl w:val="0"/>
          <w:numId w:val="16"/>
        </w:numPr>
        <w:spacing w:after="0" w:line="240" w:lineRule="auto"/>
        <w:rPr>
          <w:rFonts w:cstheme="minorHAnsi"/>
          <w:b/>
          <w:sz w:val="24"/>
          <w:szCs w:val="24"/>
        </w:rPr>
      </w:pPr>
      <w:r>
        <w:rPr>
          <w:rFonts w:cstheme="minorHAnsi"/>
          <w:b/>
          <w:sz w:val="24"/>
          <w:szCs w:val="24"/>
        </w:rPr>
        <w:t>OBJETIVOS</w:t>
      </w:r>
      <w:r w:rsidR="00D03A32">
        <w:rPr>
          <w:rFonts w:cstheme="minorHAnsi"/>
          <w:b/>
          <w:sz w:val="24"/>
          <w:szCs w:val="24"/>
        </w:rPr>
        <w:tab/>
      </w:r>
      <w:r w:rsidR="00D03A32">
        <w:rPr>
          <w:rFonts w:cstheme="minorHAnsi"/>
          <w:b/>
          <w:sz w:val="24"/>
          <w:szCs w:val="24"/>
        </w:rPr>
        <w:tab/>
      </w:r>
      <w:r w:rsidR="00D03A32">
        <w:rPr>
          <w:rFonts w:cstheme="minorHAnsi"/>
          <w:b/>
          <w:sz w:val="24"/>
          <w:szCs w:val="24"/>
        </w:rPr>
        <w:tab/>
      </w:r>
      <w:r w:rsidR="00D03A32">
        <w:rPr>
          <w:rFonts w:cstheme="minorHAnsi"/>
          <w:b/>
          <w:sz w:val="24"/>
          <w:szCs w:val="24"/>
        </w:rPr>
        <w:tab/>
      </w:r>
      <w:r w:rsidR="00D03A32">
        <w:rPr>
          <w:rFonts w:cstheme="minorHAnsi"/>
          <w:b/>
          <w:sz w:val="24"/>
          <w:szCs w:val="24"/>
        </w:rPr>
        <w:tab/>
      </w:r>
      <w:r w:rsidR="00D03A32">
        <w:rPr>
          <w:rFonts w:cstheme="minorHAnsi"/>
          <w:b/>
          <w:sz w:val="24"/>
          <w:szCs w:val="24"/>
        </w:rPr>
        <w:tab/>
      </w:r>
      <w:r w:rsidR="00D03A32">
        <w:rPr>
          <w:rFonts w:cstheme="minorHAnsi"/>
          <w:b/>
          <w:sz w:val="24"/>
          <w:szCs w:val="24"/>
        </w:rPr>
        <w:tab/>
      </w:r>
      <w:r w:rsidR="00D03A32">
        <w:rPr>
          <w:rFonts w:cstheme="minorHAnsi"/>
          <w:b/>
          <w:sz w:val="24"/>
          <w:szCs w:val="24"/>
        </w:rPr>
        <w:tab/>
      </w:r>
      <w:r w:rsidR="00D03A32">
        <w:rPr>
          <w:rFonts w:cstheme="minorHAnsi"/>
          <w:b/>
          <w:sz w:val="24"/>
          <w:szCs w:val="24"/>
        </w:rPr>
        <w:tab/>
        <w:t>3</w:t>
      </w:r>
    </w:p>
    <w:p w14:paraId="07A12315" w14:textId="77777777" w:rsidR="00B16CC7" w:rsidRPr="00B16CC7" w:rsidRDefault="00B16CC7" w:rsidP="00B16CC7">
      <w:pPr>
        <w:pStyle w:val="PargrafodaLista"/>
        <w:spacing w:after="0" w:line="240" w:lineRule="auto"/>
        <w:rPr>
          <w:rFonts w:cstheme="minorHAnsi"/>
          <w:b/>
          <w:sz w:val="24"/>
          <w:szCs w:val="24"/>
        </w:rPr>
      </w:pPr>
    </w:p>
    <w:p w14:paraId="269FB035" w14:textId="513EEC00" w:rsidR="00DB1CA1" w:rsidRDefault="00FB59B4" w:rsidP="00B16CC7">
      <w:pPr>
        <w:pStyle w:val="PargrafodaLista"/>
        <w:numPr>
          <w:ilvl w:val="0"/>
          <w:numId w:val="16"/>
        </w:numPr>
        <w:spacing w:after="0" w:line="240" w:lineRule="auto"/>
        <w:rPr>
          <w:rFonts w:cstheme="minorHAnsi"/>
          <w:b/>
          <w:sz w:val="24"/>
          <w:szCs w:val="24"/>
        </w:rPr>
      </w:pPr>
      <w:r>
        <w:rPr>
          <w:rFonts w:cstheme="minorHAnsi"/>
          <w:b/>
          <w:sz w:val="24"/>
          <w:szCs w:val="24"/>
        </w:rPr>
        <w:t xml:space="preserve">ESCOPO E </w:t>
      </w:r>
      <w:r w:rsidR="00DB1CA1">
        <w:rPr>
          <w:rFonts w:cstheme="minorHAnsi"/>
          <w:b/>
          <w:sz w:val="24"/>
          <w:szCs w:val="24"/>
        </w:rPr>
        <w:t>FONTE</w:t>
      </w:r>
      <w:r>
        <w:rPr>
          <w:rFonts w:cstheme="minorHAnsi"/>
          <w:b/>
          <w:sz w:val="24"/>
          <w:szCs w:val="24"/>
        </w:rPr>
        <w:t xml:space="preserve">                     </w:t>
      </w:r>
      <w:r w:rsidR="00D03A32">
        <w:rPr>
          <w:rFonts w:cstheme="minorHAnsi"/>
          <w:b/>
          <w:sz w:val="24"/>
          <w:szCs w:val="24"/>
        </w:rPr>
        <w:tab/>
      </w:r>
      <w:r w:rsidR="00D03A32">
        <w:rPr>
          <w:rFonts w:cstheme="minorHAnsi"/>
          <w:b/>
          <w:sz w:val="24"/>
          <w:szCs w:val="24"/>
        </w:rPr>
        <w:tab/>
      </w:r>
      <w:r w:rsidR="00D03A32">
        <w:rPr>
          <w:rFonts w:cstheme="minorHAnsi"/>
          <w:b/>
          <w:sz w:val="24"/>
          <w:szCs w:val="24"/>
        </w:rPr>
        <w:tab/>
      </w:r>
      <w:r w:rsidR="00D03A32">
        <w:rPr>
          <w:rFonts w:cstheme="minorHAnsi"/>
          <w:b/>
          <w:sz w:val="24"/>
          <w:szCs w:val="24"/>
        </w:rPr>
        <w:tab/>
      </w:r>
      <w:r w:rsidR="00D03A32">
        <w:rPr>
          <w:rFonts w:cstheme="minorHAnsi"/>
          <w:b/>
          <w:sz w:val="24"/>
          <w:szCs w:val="24"/>
        </w:rPr>
        <w:tab/>
      </w:r>
      <w:r w:rsidR="00D03A32">
        <w:rPr>
          <w:rFonts w:cstheme="minorHAnsi"/>
          <w:b/>
          <w:sz w:val="24"/>
          <w:szCs w:val="24"/>
        </w:rPr>
        <w:tab/>
        <w:t>3</w:t>
      </w:r>
    </w:p>
    <w:p w14:paraId="2CE93866" w14:textId="77777777" w:rsidR="00B16CC7" w:rsidRDefault="00B16CC7" w:rsidP="00B16CC7">
      <w:pPr>
        <w:pStyle w:val="PargrafodaLista"/>
        <w:spacing w:after="0" w:line="240" w:lineRule="auto"/>
        <w:rPr>
          <w:rFonts w:cstheme="minorHAnsi"/>
          <w:b/>
          <w:sz w:val="24"/>
          <w:szCs w:val="24"/>
        </w:rPr>
      </w:pPr>
    </w:p>
    <w:p w14:paraId="0B517019" w14:textId="1676F300" w:rsidR="00DB1CA1" w:rsidRDefault="0069238A" w:rsidP="00B16CC7">
      <w:pPr>
        <w:pStyle w:val="PargrafodaLista"/>
        <w:numPr>
          <w:ilvl w:val="0"/>
          <w:numId w:val="16"/>
        </w:numPr>
        <w:spacing w:after="0" w:line="240" w:lineRule="auto"/>
        <w:rPr>
          <w:rFonts w:cstheme="minorHAnsi"/>
          <w:b/>
          <w:sz w:val="24"/>
          <w:szCs w:val="24"/>
        </w:rPr>
      </w:pPr>
      <w:r>
        <w:rPr>
          <w:rFonts w:cstheme="minorHAnsi"/>
          <w:b/>
          <w:sz w:val="24"/>
          <w:szCs w:val="24"/>
        </w:rPr>
        <w:t xml:space="preserve">MULTAS DE TRÂNSITO      </w:t>
      </w:r>
      <w:r>
        <w:rPr>
          <w:rFonts w:cstheme="minorHAnsi"/>
          <w:b/>
          <w:sz w:val="24"/>
          <w:szCs w:val="24"/>
        </w:rPr>
        <w:tab/>
      </w:r>
      <w:r>
        <w:rPr>
          <w:rFonts w:cstheme="minorHAnsi"/>
          <w:b/>
          <w:sz w:val="24"/>
          <w:szCs w:val="24"/>
        </w:rPr>
        <w:tab/>
      </w:r>
      <w:r>
        <w:rPr>
          <w:rFonts w:cstheme="minorHAnsi"/>
          <w:b/>
          <w:sz w:val="24"/>
          <w:szCs w:val="24"/>
        </w:rPr>
        <w:tab/>
      </w:r>
      <w:r w:rsidR="00D03A32">
        <w:rPr>
          <w:rFonts w:cstheme="minorHAnsi"/>
          <w:b/>
          <w:sz w:val="24"/>
          <w:szCs w:val="24"/>
        </w:rPr>
        <w:tab/>
      </w:r>
      <w:r w:rsidR="002177F7">
        <w:rPr>
          <w:rFonts w:cstheme="minorHAnsi"/>
          <w:b/>
          <w:sz w:val="24"/>
          <w:szCs w:val="24"/>
        </w:rPr>
        <w:t xml:space="preserve">             </w:t>
      </w:r>
      <w:r w:rsidR="001F21A1">
        <w:rPr>
          <w:rFonts w:cstheme="minorHAnsi"/>
          <w:b/>
          <w:sz w:val="24"/>
          <w:szCs w:val="24"/>
        </w:rPr>
        <w:t xml:space="preserve">                          </w:t>
      </w:r>
      <w:r w:rsidR="00D03A32">
        <w:rPr>
          <w:rFonts w:cstheme="minorHAnsi"/>
          <w:b/>
          <w:sz w:val="24"/>
          <w:szCs w:val="24"/>
        </w:rPr>
        <w:t>4</w:t>
      </w:r>
    </w:p>
    <w:p w14:paraId="58421362" w14:textId="77777777" w:rsidR="00B16CC7" w:rsidRPr="00B16CC7" w:rsidRDefault="00B16CC7" w:rsidP="00B16CC7">
      <w:pPr>
        <w:pStyle w:val="PargrafodaLista"/>
        <w:spacing w:after="0" w:line="240" w:lineRule="auto"/>
        <w:rPr>
          <w:rFonts w:cstheme="minorHAnsi"/>
          <w:b/>
          <w:sz w:val="24"/>
          <w:szCs w:val="24"/>
        </w:rPr>
      </w:pPr>
    </w:p>
    <w:p w14:paraId="7C56D834" w14:textId="52FF5A73" w:rsidR="00DB1CA1" w:rsidRDefault="0069238A" w:rsidP="00B16CC7">
      <w:pPr>
        <w:pStyle w:val="PargrafodaLista"/>
        <w:numPr>
          <w:ilvl w:val="0"/>
          <w:numId w:val="16"/>
        </w:numPr>
        <w:spacing w:after="0" w:line="240" w:lineRule="auto"/>
        <w:rPr>
          <w:rFonts w:cstheme="minorHAnsi"/>
          <w:b/>
          <w:sz w:val="24"/>
          <w:szCs w:val="24"/>
        </w:rPr>
      </w:pPr>
      <w:r>
        <w:rPr>
          <w:rFonts w:cstheme="minorHAnsi"/>
          <w:b/>
          <w:sz w:val="24"/>
          <w:szCs w:val="24"/>
        </w:rPr>
        <w:t>CIDE</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sidR="001F21A1">
        <w:rPr>
          <w:rFonts w:cstheme="minorHAnsi"/>
          <w:b/>
          <w:sz w:val="24"/>
          <w:szCs w:val="24"/>
        </w:rPr>
        <w:t xml:space="preserve">           </w:t>
      </w:r>
      <w:r w:rsidR="00D03A32">
        <w:rPr>
          <w:rFonts w:cstheme="minorHAnsi"/>
          <w:b/>
          <w:sz w:val="24"/>
          <w:szCs w:val="24"/>
        </w:rPr>
        <w:tab/>
      </w:r>
      <w:r w:rsidR="00D03A32">
        <w:rPr>
          <w:rFonts w:cstheme="minorHAnsi"/>
          <w:b/>
          <w:sz w:val="24"/>
          <w:szCs w:val="24"/>
        </w:rPr>
        <w:tab/>
      </w:r>
      <w:r w:rsidR="00D03A32">
        <w:rPr>
          <w:rFonts w:cstheme="minorHAnsi"/>
          <w:b/>
          <w:sz w:val="24"/>
          <w:szCs w:val="24"/>
        </w:rPr>
        <w:tab/>
      </w:r>
      <w:r w:rsidR="00752809">
        <w:rPr>
          <w:rFonts w:cstheme="minorHAnsi"/>
          <w:b/>
          <w:sz w:val="24"/>
          <w:szCs w:val="24"/>
        </w:rPr>
        <w:t>1</w:t>
      </w:r>
      <w:r w:rsidR="0007592B">
        <w:rPr>
          <w:rFonts w:cstheme="minorHAnsi"/>
          <w:b/>
          <w:sz w:val="24"/>
          <w:szCs w:val="24"/>
        </w:rPr>
        <w:t>5</w:t>
      </w:r>
    </w:p>
    <w:p w14:paraId="2A442FAD" w14:textId="77777777" w:rsidR="006928EA" w:rsidRPr="006928EA" w:rsidRDefault="006928EA" w:rsidP="006928EA">
      <w:pPr>
        <w:pStyle w:val="PargrafodaLista"/>
        <w:rPr>
          <w:rFonts w:cstheme="minorHAnsi"/>
          <w:b/>
          <w:sz w:val="24"/>
          <w:szCs w:val="24"/>
        </w:rPr>
      </w:pPr>
    </w:p>
    <w:p w14:paraId="10C13B2A" w14:textId="4625B0AB" w:rsidR="00600E20" w:rsidRDefault="0069238A" w:rsidP="00B16CC7">
      <w:pPr>
        <w:pStyle w:val="PargrafodaLista"/>
        <w:numPr>
          <w:ilvl w:val="0"/>
          <w:numId w:val="16"/>
        </w:numPr>
        <w:spacing w:after="0" w:line="240" w:lineRule="auto"/>
        <w:rPr>
          <w:rFonts w:cstheme="minorHAnsi"/>
          <w:b/>
          <w:sz w:val="24"/>
          <w:szCs w:val="24"/>
        </w:rPr>
      </w:pPr>
      <w:r>
        <w:rPr>
          <w:rFonts w:cstheme="minorHAnsi"/>
          <w:b/>
          <w:sz w:val="24"/>
          <w:szCs w:val="24"/>
        </w:rPr>
        <w:t>ROYALTIES</w:t>
      </w:r>
      <w:r>
        <w:rPr>
          <w:rFonts w:cstheme="minorHAnsi"/>
          <w:b/>
          <w:sz w:val="24"/>
          <w:szCs w:val="24"/>
        </w:rPr>
        <w:tab/>
      </w:r>
      <w:r>
        <w:rPr>
          <w:rFonts w:cstheme="minorHAnsi"/>
          <w:b/>
          <w:sz w:val="24"/>
          <w:szCs w:val="24"/>
        </w:rPr>
        <w:tab/>
      </w:r>
      <w:r w:rsidR="00600E20">
        <w:rPr>
          <w:rFonts w:cstheme="minorHAnsi"/>
          <w:b/>
          <w:sz w:val="24"/>
          <w:szCs w:val="24"/>
        </w:rPr>
        <w:t xml:space="preserve">                         </w:t>
      </w:r>
      <w:r w:rsidR="006928EA">
        <w:rPr>
          <w:rFonts w:cstheme="minorHAnsi"/>
          <w:b/>
          <w:sz w:val="24"/>
          <w:szCs w:val="24"/>
        </w:rPr>
        <w:tab/>
      </w:r>
      <w:r w:rsidR="006928EA">
        <w:rPr>
          <w:rFonts w:cstheme="minorHAnsi"/>
          <w:b/>
          <w:sz w:val="24"/>
          <w:szCs w:val="24"/>
        </w:rPr>
        <w:tab/>
      </w:r>
      <w:r w:rsidR="006928EA">
        <w:rPr>
          <w:rFonts w:cstheme="minorHAnsi"/>
          <w:b/>
          <w:sz w:val="24"/>
          <w:szCs w:val="24"/>
        </w:rPr>
        <w:tab/>
      </w:r>
      <w:r w:rsidR="006928EA">
        <w:rPr>
          <w:rFonts w:cstheme="minorHAnsi"/>
          <w:b/>
          <w:sz w:val="24"/>
          <w:szCs w:val="24"/>
        </w:rPr>
        <w:tab/>
      </w:r>
      <w:r w:rsidR="006928EA">
        <w:rPr>
          <w:rFonts w:cstheme="minorHAnsi"/>
          <w:b/>
          <w:sz w:val="24"/>
          <w:szCs w:val="24"/>
        </w:rPr>
        <w:tab/>
      </w:r>
      <w:r w:rsidR="006928EA">
        <w:rPr>
          <w:rFonts w:cstheme="minorHAnsi"/>
          <w:b/>
          <w:sz w:val="24"/>
          <w:szCs w:val="24"/>
        </w:rPr>
        <w:tab/>
      </w:r>
      <w:r w:rsidR="0007592B">
        <w:rPr>
          <w:rFonts w:cstheme="minorHAnsi"/>
          <w:b/>
          <w:sz w:val="24"/>
          <w:szCs w:val="24"/>
        </w:rPr>
        <w:t>21</w:t>
      </w:r>
    </w:p>
    <w:p w14:paraId="2D0A3EC1" w14:textId="77777777" w:rsidR="001261D4" w:rsidRPr="001261D4" w:rsidRDefault="001261D4" w:rsidP="001261D4">
      <w:pPr>
        <w:pStyle w:val="PargrafodaLista"/>
        <w:rPr>
          <w:rFonts w:cstheme="minorHAnsi"/>
          <w:b/>
          <w:sz w:val="24"/>
          <w:szCs w:val="24"/>
        </w:rPr>
      </w:pPr>
    </w:p>
    <w:p w14:paraId="292FE252" w14:textId="39F478F6" w:rsidR="001261D4" w:rsidRDefault="001261D4" w:rsidP="00B16CC7">
      <w:pPr>
        <w:pStyle w:val="PargrafodaLista"/>
        <w:numPr>
          <w:ilvl w:val="0"/>
          <w:numId w:val="16"/>
        </w:numPr>
        <w:spacing w:after="0" w:line="240" w:lineRule="auto"/>
        <w:rPr>
          <w:rFonts w:cstheme="minorHAnsi"/>
          <w:b/>
          <w:sz w:val="24"/>
          <w:szCs w:val="24"/>
        </w:rPr>
      </w:pPr>
      <w:r>
        <w:rPr>
          <w:rFonts w:cstheme="minorHAnsi"/>
          <w:b/>
          <w:sz w:val="24"/>
          <w:szCs w:val="24"/>
        </w:rPr>
        <w:t>SÍNTESE DO APURADO</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sidR="0007592B">
        <w:rPr>
          <w:rFonts w:cstheme="minorHAnsi"/>
          <w:b/>
          <w:sz w:val="24"/>
          <w:szCs w:val="24"/>
        </w:rPr>
        <w:t>31</w:t>
      </w:r>
    </w:p>
    <w:p w14:paraId="1AFD94F5" w14:textId="77777777" w:rsidR="00600E20" w:rsidRPr="00600E20" w:rsidRDefault="00600E20" w:rsidP="00600E20">
      <w:pPr>
        <w:pStyle w:val="PargrafodaLista"/>
        <w:rPr>
          <w:rFonts w:cstheme="minorHAnsi"/>
          <w:b/>
          <w:sz w:val="24"/>
          <w:szCs w:val="24"/>
        </w:rPr>
      </w:pPr>
    </w:p>
    <w:p w14:paraId="4DA24994" w14:textId="5F158140" w:rsidR="00D03A32" w:rsidRDefault="00D03A32" w:rsidP="00D03A32">
      <w:pPr>
        <w:pStyle w:val="PargrafodaLista"/>
        <w:numPr>
          <w:ilvl w:val="0"/>
          <w:numId w:val="16"/>
        </w:numPr>
        <w:spacing w:after="0" w:line="240" w:lineRule="auto"/>
        <w:rPr>
          <w:rFonts w:cstheme="minorHAnsi"/>
          <w:b/>
          <w:sz w:val="24"/>
          <w:szCs w:val="24"/>
        </w:rPr>
      </w:pPr>
      <w:r>
        <w:rPr>
          <w:rFonts w:cstheme="minorHAnsi"/>
          <w:b/>
          <w:sz w:val="24"/>
          <w:szCs w:val="24"/>
        </w:rPr>
        <w:t>CONCLUSÃO</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sidR="0007592B">
        <w:rPr>
          <w:rFonts w:cstheme="minorHAnsi"/>
          <w:b/>
          <w:sz w:val="24"/>
          <w:szCs w:val="24"/>
        </w:rPr>
        <w:t>34</w:t>
      </w:r>
    </w:p>
    <w:p w14:paraId="7D246F33" w14:textId="77777777" w:rsidR="00D03A32" w:rsidRPr="00D03A32" w:rsidRDefault="00D03A32" w:rsidP="00D03A32">
      <w:pPr>
        <w:pStyle w:val="PargrafodaLista"/>
        <w:rPr>
          <w:rFonts w:cstheme="minorHAnsi"/>
          <w:b/>
          <w:sz w:val="24"/>
          <w:szCs w:val="24"/>
        </w:rPr>
      </w:pPr>
    </w:p>
    <w:p w14:paraId="6D3667EF" w14:textId="0DFA1B95" w:rsidR="00D03A32" w:rsidRDefault="00D03A32" w:rsidP="00D03A32">
      <w:pPr>
        <w:pStyle w:val="PargrafodaLista"/>
        <w:numPr>
          <w:ilvl w:val="0"/>
          <w:numId w:val="16"/>
        </w:numPr>
        <w:spacing w:after="0" w:line="240" w:lineRule="auto"/>
        <w:rPr>
          <w:rFonts w:cstheme="minorHAnsi"/>
          <w:b/>
          <w:sz w:val="24"/>
          <w:szCs w:val="24"/>
        </w:rPr>
      </w:pPr>
      <w:r>
        <w:rPr>
          <w:rFonts w:cstheme="minorHAnsi"/>
          <w:b/>
          <w:sz w:val="24"/>
          <w:szCs w:val="24"/>
        </w:rPr>
        <w:t xml:space="preserve"> CIÊNCIA DO PREFEITO</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sidR="0007592B">
        <w:rPr>
          <w:rFonts w:cstheme="minorHAnsi"/>
          <w:b/>
          <w:sz w:val="24"/>
          <w:szCs w:val="24"/>
        </w:rPr>
        <w:t>36</w:t>
      </w:r>
    </w:p>
    <w:p w14:paraId="517B0E45" w14:textId="77777777" w:rsidR="00D43B72" w:rsidRPr="00D43B72" w:rsidRDefault="00D43B72" w:rsidP="00D43B72">
      <w:pPr>
        <w:pStyle w:val="PargrafodaLista"/>
        <w:rPr>
          <w:rFonts w:cstheme="minorHAnsi"/>
          <w:b/>
          <w:sz w:val="24"/>
          <w:szCs w:val="24"/>
        </w:rPr>
      </w:pPr>
    </w:p>
    <w:p w14:paraId="00477C60" w14:textId="77777777" w:rsidR="00D43B72" w:rsidRDefault="00D43B72" w:rsidP="00D43B72">
      <w:pPr>
        <w:spacing w:after="0" w:line="240" w:lineRule="auto"/>
        <w:rPr>
          <w:rFonts w:cstheme="minorHAnsi"/>
          <w:b/>
          <w:sz w:val="24"/>
          <w:szCs w:val="24"/>
        </w:rPr>
      </w:pPr>
    </w:p>
    <w:p w14:paraId="3B86D847" w14:textId="77777777" w:rsidR="00D43B72" w:rsidRDefault="00D43B72" w:rsidP="00D43B72">
      <w:pPr>
        <w:spacing w:after="0" w:line="240" w:lineRule="auto"/>
        <w:rPr>
          <w:rFonts w:cstheme="minorHAnsi"/>
          <w:b/>
          <w:sz w:val="24"/>
          <w:szCs w:val="24"/>
        </w:rPr>
      </w:pPr>
    </w:p>
    <w:p w14:paraId="3F23FB07" w14:textId="77777777" w:rsidR="00D43B72" w:rsidRDefault="00D43B72" w:rsidP="00D43B72">
      <w:pPr>
        <w:spacing w:after="0" w:line="240" w:lineRule="auto"/>
        <w:rPr>
          <w:rFonts w:cstheme="minorHAnsi"/>
          <w:b/>
          <w:sz w:val="24"/>
          <w:szCs w:val="24"/>
        </w:rPr>
      </w:pPr>
    </w:p>
    <w:p w14:paraId="62621036" w14:textId="77777777" w:rsidR="00D43B72" w:rsidRDefault="00D43B72" w:rsidP="00D43B72">
      <w:pPr>
        <w:spacing w:after="0" w:line="240" w:lineRule="auto"/>
        <w:rPr>
          <w:rFonts w:cstheme="minorHAnsi"/>
          <w:b/>
          <w:sz w:val="24"/>
          <w:szCs w:val="24"/>
        </w:rPr>
      </w:pPr>
    </w:p>
    <w:p w14:paraId="6714CB32" w14:textId="77777777" w:rsidR="00D43B72" w:rsidRDefault="00D43B72" w:rsidP="00D43B72">
      <w:pPr>
        <w:spacing w:after="0" w:line="240" w:lineRule="auto"/>
        <w:rPr>
          <w:rFonts w:cstheme="minorHAnsi"/>
          <w:b/>
          <w:sz w:val="24"/>
          <w:szCs w:val="24"/>
        </w:rPr>
      </w:pPr>
    </w:p>
    <w:p w14:paraId="23C4265E" w14:textId="77777777" w:rsidR="00D43B72" w:rsidRDefault="00D43B72" w:rsidP="00D43B72">
      <w:pPr>
        <w:spacing w:after="0" w:line="240" w:lineRule="auto"/>
        <w:rPr>
          <w:rFonts w:cstheme="minorHAnsi"/>
          <w:b/>
          <w:sz w:val="24"/>
          <w:szCs w:val="24"/>
        </w:rPr>
      </w:pPr>
    </w:p>
    <w:p w14:paraId="37009886" w14:textId="77777777" w:rsidR="00D43B72" w:rsidRDefault="00D43B72" w:rsidP="00D43B72">
      <w:pPr>
        <w:spacing w:after="0" w:line="240" w:lineRule="auto"/>
        <w:rPr>
          <w:rFonts w:cstheme="minorHAnsi"/>
          <w:b/>
          <w:sz w:val="24"/>
          <w:szCs w:val="24"/>
        </w:rPr>
      </w:pPr>
    </w:p>
    <w:p w14:paraId="2CE8253F" w14:textId="77777777" w:rsidR="00D43B72" w:rsidRDefault="00D43B72" w:rsidP="00D43B72">
      <w:pPr>
        <w:spacing w:after="0" w:line="240" w:lineRule="auto"/>
        <w:rPr>
          <w:rFonts w:cstheme="minorHAnsi"/>
          <w:b/>
          <w:sz w:val="24"/>
          <w:szCs w:val="24"/>
        </w:rPr>
      </w:pPr>
    </w:p>
    <w:p w14:paraId="60E9B02F" w14:textId="77777777" w:rsidR="00D43B72" w:rsidRDefault="00D43B72" w:rsidP="00D43B72">
      <w:pPr>
        <w:spacing w:after="0" w:line="240" w:lineRule="auto"/>
        <w:rPr>
          <w:rFonts w:cstheme="minorHAnsi"/>
          <w:b/>
          <w:sz w:val="24"/>
          <w:szCs w:val="24"/>
        </w:rPr>
      </w:pPr>
    </w:p>
    <w:p w14:paraId="4E3C117D" w14:textId="77777777" w:rsidR="001F21A1" w:rsidRDefault="001F21A1" w:rsidP="00D43B72">
      <w:pPr>
        <w:spacing w:after="0" w:line="240" w:lineRule="auto"/>
        <w:rPr>
          <w:rFonts w:cstheme="minorHAnsi"/>
          <w:b/>
          <w:sz w:val="24"/>
          <w:szCs w:val="24"/>
        </w:rPr>
      </w:pPr>
    </w:p>
    <w:p w14:paraId="7177C791" w14:textId="77777777" w:rsidR="001F21A1" w:rsidRDefault="001F21A1" w:rsidP="00D43B72">
      <w:pPr>
        <w:spacing w:after="0" w:line="240" w:lineRule="auto"/>
        <w:rPr>
          <w:rFonts w:cstheme="minorHAnsi"/>
          <w:b/>
          <w:sz w:val="24"/>
          <w:szCs w:val="24"/>
        </w:rPr>
      </w:pPr>
    </w:p>
    <w:p w14:paraId="0F3F4C98" w14:textId="77777777" w:rsidR="00976D8E" w:rsidRDefault="00976D8E" w:rsidP="00D43B72">
      <w:pPr>
        <w:spacing w:after="0" w:line="240" w:lineRule="auto"/>
        <w:rPr>
          <w:rFonts w:cstheme="minorHAnsi"/>
          <w:b/>
          <w:sz w:val="24"/>
          <w:szCs w:val="24"/>
        </w:rPr>
      </w:pPr>
    </w:p>
    <w:p w14:paraId="0A6A138D" w14:textId="77777777" w:rsidR="00976D8E" w:rsidRDefault="00976D8E" w:rsidP="00D43B72">
      <w:pPr>
        <w:spacing w:after="0" w:line="240" w:lineRule="auto"/>
        <w:rPr>
          <w:rFonts w:cstheme="minorHAnsi"/>
          <w:b/>
          <w:sz w:val="24"/>
          <w:szCs w:val="24"/>
        </w:rPr>
      </w:pPr>
    </w:p>
    <w:p w14:paraId="1B2FF9BE" w14:textId="77777777" w:rsidR="001F21A1" w:rsidRDefault="001F21A1" w:rsidP="00D43B72">
      <w:pPr>
        <w:spacing w:after="0" w:line="240" w:lineRule="auto"/>
        <w:rPr>
          <w:rFonts w:cstheme="minorHAnsi"/>
          <w:b/>
          <w:sz w:val="24"/>
          <w:szCs w:val="24"/>
        </w:rPr>
      </w:pPr>
    </w:p>
    <w:p w14:paraId="1A8CAF70" w14:textId="77777777" w:rsidR="001F21A1" w:rsidRDefault="001F21A1" w:rsidP="00D43B72">
      <w:pPr>
        <w:spacing w:after="0" w:line="240" w:lineRule="auto"/>
        <w:rPr>
          <w:rFonts w:cstheme="minorHAnsi"/>
          <w:b/>
          <w:sz w:val="24"/>
          <w:szCs w:val="24"/>
        </w:rPr>
      </w:pPr>
    </w:p>
    <w:p w14:paraId="0018F42A" w14:textId="77777777" w:rsidR="00D43B72" w:rsidRDefault="00D43B72" w:rsidP="00D43B72">
      <w:pPr>
        <w:spacing w:after="0" w:line="240" w:lineRule="auto"/>
        <w:rPr>
          <w:rFonts w:cstheme="minorHAnsi"/>
          <w:b/>
          <w:sz w:val="24"/>
          <w:szCs w:val="24"/>
        </w:rPr>
      </w:pPr>
    </w:p>
    <w:p w14:paraId="585B90C0" w14:textId="77777777" w:rsidR="00D43B72" w:rsidRDefault="00D43B72" w:rsidP="00D43B72">
      <w:pPr>
        <w:spacing w:after="0" w:line="240" w:lineRule="auto"/>
        <w:rPr>
          <w:rFonts w:cstheme="minorHAnsi"/>
          <w:b/>
          <w:sz w:val="24"/>
          <w:szCs w:val="24"/>
        </w:rPr>
      </w:pPr>
    </w:p>
    <w:p w14:paraId="4BCCF702" w14:textId="77777777" w:rsidR="00D43B72" w:rsidRDefault="00D43B72" w:rsidP="00D43B72">
      <w:pPr>
        <w:spacing w:after="0" w:line="240" w:lineRule="auto"/>
        <w:rPr>
          <w:rFonts w:cstheme="minorHAnsi"/>
          <w:b/>
          <w:sz w:val="24"/>
          <w:szCs w:val="24"/>
        </w:rPr>
      </w:pPr>
    </w:p>
    <w:p w14:paraId="112CE65D" w14:textId="77777777" w:rsidR="00D43B72" w:rsidRDefault="00D43B72" w:rsidP="00D43B72">
      <w:pPr>
        <w:spacing w:after="0" w:line="240" w:lineRule="auto"/>
        <w:rPr>
          <w:rFonts w:cstheme="minorHAnsi"/>
          <w:b/>
          <w:sz w:val="24"/>
          <w:szCs w:val="24"/>
        </w:rPr>
      </w:pPr>
    </w:p>
    <w:p w14:paraId="028E4113" w14:textId="77777777" w:rsidR="00D43B72" w:rsidRDefault="00D43B72" w:rsidP="00D43B72">
      <w:pPr>
        <w:spacing w:after="0" w:line="240" w:lineRule="auto"/>
        <w:rPr>
          <w:rFonts w:cstheme="minorHAnsi"/>
          <w:b/>
          <w:sz w:val="24"/>
          <w:szCs w:val="24"/>
        </w:rPr>
      </w:pPr>
    </w:p>
    <w:p w14:paraId="26632DBA" w14:textId="77777777" w:rsidR="00D43B72" w:rsidRDefault="00D43B72" w:rsidP="00D43B72">
      <w:pPr>
        <w:spacing w:after="0" w:line="240" w:lineRule="auto"/>
        <w:rPr>
          <w:rFonts w:cstheme="minorHAnsi"/>
          <w:b/>
          <w:sz w:val="24"/>
          <w:szCs w:val="24"/>
        </w:rPr>
      </w:pPr>
    </w:p>
    <w:p w14:paraId="45DDF869" w14:textId="77777777" w:rsidR="00D43B72" w:rsidRDefault="00D43B72" w:rsidP="00D43B72">
      <w:pPr>
        <w:spacing w:after="0" w:line="240" w:lineRule="auto"/>
        <w:rPr>
          <w:rFonts w:cstheme="minorHAnsi"/>
          <w:b/>
          <w:sz w:val="24"/>
          <w:szCs w:val="24"/>
        </w:rPr>
      </w:pPr>
    </w:p>
    <w:p w14:paraId="6F8FBBB1" w14:textId="77777777" w:rsidR="00D43B72" w:rsidRDefault="00D43B72" w:rsidP="00D43B72">
      <w:pPr>
        <w:spacing w:after="0" w:line="240" w:lineRule="auto"/>
        <w:rPr>
          <w:rFonts w:cstheme="minorHAnsi"/>
          <w:b/>
          <w:sz w:val="24"/>
          <w:szCs w:val="24"/>
        </w:rPr>
      </w:pPr>
    </w:p>
    <w:p w14:paraId="37AF73F6" w14:textId="77777777" w:rsidR="007A2555" w:rsidRPr="00D43B72" w:rsidRDefault="007A2555" w:rsidP="00D43B72">
      <w:pPr>
        <w:spacing w:after="0" w:line="240" w:lineRule="auto"/>
        <w:rPr>
          <w:rFonts w:cstheme="minorHAnsi"/>
          <w:b/>
          <w:sz w:val="24"/>
          <w:szCs w:val="24"/>
        </w:rPr>
      </w:pPr>
    </w:p>
    <w:p w14:paraId="4D4946B9" w14:textId="0FA277BF" w:rsidR="001F66CE" w:rsidRPr="001F66CE" w:rsidRDefault="001F66CE" w:rsidP="001F66CE">
      <w:pPr>
        <w:keepNext/>
        <w:framePr w:dropCap="drop" w:lines="3" w:wrap="around" w:vAnchor="text" w:hAnchor="text"/>
        <w:spacing w:after="0" w:line="805" w:lineRule="exact"/>
        <w:ind w:left="4678"/>
        <w:jc w:val="both"/>
        <w:textAlignment w:val="baseline"/>
        <w:rPr>
          <w:noProof/>
          <w:position w:val="-10"/>
          <w:sz w:val="110"/>
          <w:lang w:eastAsia="pt-BR"/>
        </w:rPr>
      </w:pPr>
      <w:r w:rsidRPr="001F66CE">
        <w:rPr>
          <w:noProof/>
          <w:position w:val="-10"/>
          <w:sz w:val="110"/>
          <w:lang w:eastAsia="pt-BR"/>
        </w:rPr>
        <w:t>D</w:t>
      </w:r>
    </w:p>
    <w:p w14:paraId="0AD2ABF9" w14:textId="02A85A72" w:rsidR="00251FD8" w:rsidRDefault="00251FD8" w:rsidP="00D43B72">
      <w:pPr>
        <w:spacing w:line="240" w:lineRule="auto"/>
        <w:ind w:left="4678"/>
        <w:jc w:val="both"/>
        <w:rPr>
          <w:rFonts w:cstheme="minorHAnsi"/>
        </w:rPr>
      </w:pPr>
      <w:r w:rsidRPr="00F95966">
        <w:rPr>
          <w:noProof/>
          <w:lang w:eastAsia="pt-BR"/>
        </w:rPr>
        <mc:AlternateContent>
          <mc:Choice Requires="wps">
            <w:drawing>
              <wp:anchor distT="0" distB="0" distL="114300" distR="114300" simplePos="0" relativeHeight="251773952" behindDoc="0" locked="0" layoutInCell="1" allowOverlap="1" wp14:anchorId="4B5D700A" wp14:editId="34D3B9EC">
                <wp:simplePos x="0" y="0"/>
                <wp:positionH relativeFrom="column">
                  <wp:posOffset>-9525</wp:posOffset>
                </wp:positionH>
                <wp:positionV relativeFrom="paragraph">
                  <wp:posOffset>122555</wp:posOffset>
                </wp:positionV>
                <wp:extent cx="2671638" cy="1956021"/>
                <wp:effectExtent l="0" t="0" r="0" b="6350"/>
                <wp:wrapNone/>
                <wp:docPr id="56" name="Caixa de texto 56"/>
                <wp:cNvGraphicFramePr/>
                <a:graphic xmlns:a="http://schemas.openxmlformats.org/drawingml/2006/main">
                  <a:graphicData uri="http://schemas.microsoft.com/office/word/2010/wordprocessingShape">
                    <wps:wsp>
                      <wps:cNvSpPr txBox="1"/>
                      <wps:spPr>
                        <a:xfrm>
                          <a:off x="0" y="0"/>
                          <a:ext cx="2671638" cy="1956021"/>
                        </a:xfrm>
                        <a:prstGeom prst="rect">
                          <a:avLst/>
                        </a:prstGeom>
                        <a:solidFill>
                          <a:schemeClr val="bg1">
                            <a:lumMod val="75000"/>
                            <a:alpha val="10000"/>
                          </a:schemeClr>
                        </a:solidFill>
                        <a:ln w="25400" cap="rnd" cmpd="thickThin">
                          <a:noFill/>
                        </a:ln>
                        <a:effectLst/>
                      </wps:spPr>
                      <wps:txbx>
                        <w:txbxContent>
                          <w:p w14:paraId="44511306" w14:textId="77777777" w:rsidR="00AE57A3" w:rsidRPr="002177F7" w:rsidRDefault="00AE57A3" w:rsidP="00251FD8">
                            <w:pPr>
                              <w:spacing w:after="0" w:line="240" w:lineRule="auto"/>
                              <w:jc w:val="center"/>
                              <w:rPr>
                                <w:b/>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177F7">
                              <w:rPr>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PAPEL DO CONTROLE INTERNO</w:t>
                            </w:r>
                          </w:p>
                          <w:p w14:paraId="75539B41" w14:textId="77777777" w:rsidR="00AE57A3" w:rsidRPr="00767FA2" w:rsidRDefault="00AE57A3" w:rsidP="00251FD8">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B5D700A" id="_x0000_t202" coordsize="21600,21600" o:spt="202" path="m,l,21600r21600,l21600,xe">
                <v:stroke joinstyle="miter"/>
                <v:path gradientshapeok="t" o:connecttype="rect"/>
              </v:shapetype>
              <v:shape id="Caixa de texto 56" o:spid="_x0000_s1026" type="#_x0000_t202" style="position:absolute;left:0;text-align:left;margin-left:-.75pt;margin-top:9.65pt;width:210.35pt;height:154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" fillcolor="#bfbfbf [2412]" stroked="f" strokeweight="2pt">
                <v:fill opacity="6682f"/>
                <v:stroke linestyle="thickThin" endcap="round"/>
                <v:textbox>
                  <w:txbxContent>
                    <w:p w14:paraId="44511306" w14:textId="77777777" w:rsidR="00AE57A3" w:rsidRPr="002177F7" w:rsidRDefault="00AE57A3" w:rsidP="00251FD8">
                      <w:pPr>
                        <w:spacing w:after="0" w:line="240" w:lineRule="auto"/>
                        <w:jc w:val="center"/>
                        <w:rPr>
                          <w:b/>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177F7">
                        <w:rPr>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PAPEL DO CONTROLE INTERNO</w:t>
                      </w:r>
                    </w:p>
                    <w:p w14:paraId="75539B41" w14:textId="77777777" w:rsidR="00AE57A3" w:rsidRPr="00767FA2" w:rsidRDefault="00AE57A3" w:rsidP="00251FD8">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r>
        <w:rPr>
          <w:rFonts w:cstheme="minorHAnsi"/>
        </w:rPr>
        <w:t>ecorrente</w:t>
      </w:r>
      <w:r w:rsidRPr="00F95966">
        <w:rPr>
          <w:rFonts w:cstheme="minorHAnsi"/>
        </w:rPr>
        <w:t xml:space="preserve"> da Constituição Federal, da Lei nº 4.320, de 1964 e da Lei nº 101, de 2000, a fiscalização exercida pela Administração Pública dar-se-á através de Sistema de Controle Interno, compreendendo instrumento hábil capaz de demonstrar a perfeita aplicação dos recursos públicos, notadamente em relação ao atingimento de metas, objetivando uma constante qualidade do gasto. Além de verificar também o cumprimento das legislações em geral.</w:t>
      </w:r>
    </w:p>
    <w:p w14:paraId="7D97FF2F" w14:textId="77777777" w:rsidR="00D43B72" w:rsidRDefault="00D43B72" w:rsidP="006E1632">
      <w:pPr>
        <w:spacing w:after="120" w:line="240" w:lineRule="auto"/>
        <w:jc w:val="both"/>
        <w:rPr>
          <w:rFonts w:cstheme="minorHAnsi"/>
        </w:rPr>
      </w:pPr>
    </w:p>
    <w:p w14:paraId="29312BD0" w14:textId="77777777" w:rsidR="001F66CE" w:rsidRDefault="001F66CE" w:rsidP="006E1632">
      <w:pPr>
        <w:spacing w:after="120" w:line="240" w:lineRule="auto"/>
        <w:jc w:val="both"/>
        <w:rPr>
          <w:rFonts w:cstheme="minorHAnsi"/>
        </w:rPr>
        <w:sectPr w:rsidR="001F66CE" w:rsidSect="006E0655">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17" w:right="1701" w:bottom="1417" w:left="1701" w:header="708" w:footer="589" w:gutter="0"/>
          <w:pgNumType w:start="0"/>
          <w:cols w:space="708"/>
          <w:titlePg/>
          <w:docGrid w:linePitch="360"/>
        </w:sectPr>
      </w:pPr>
    </w:p>
    <w:p w14:paraId="32BDD9DE" w14:textId="2C456748" w:rsidR="006E1632" w:rsidRDefault="006E1632" w:rsidP="00D43B72">
      <w:pPr>
        <w:spacing w:line="240" w:lineRule="auto"/>
        <w:jc w:val="both"/>
        <w:rPr>
          <w:rFonts w:cstheme="minorHAnsi"/>
        </w:rPr>
      </w:pPr>
      <w:r w:rsidRPr="00F95966">
        <w:rPr>
          <w:rFonts w:cstheme="minorHAnsi"/>
        </w:rPr>
        <w:t>A Prefeitura do Município de São Bernardo do Campo delineou, através da Lei nº 6.662, de 19 de abril de 2018, atribuições de controle interno ao Departamento de Orçamento e Controladoria, órgão subordinado à Secretaria de Finanças.</w:t>
      </w:r>
    </w:p>
    <w:p w14:paraId="38DE2800" w14:textId="3DB14FDB" w:rsidR="006E1632" w:rsidRDefault="006E1632" w:rsidP="00D43B72">
      <w:pPr>
        <w:spacing w:line="240" w:lineRule="auto"/>
        <w:jc w:val="both"/>
        <w:rPr>
          <w:rFonts w:cstheme="minorHAnsi"/>
        </w:rPr>
      </w:pPr>
      <w:r w:rsidRPr="00F95966">
        <w:rPr>
          <w:rFonts w:cstheme="minorHAnsi"/>
        </w:rPr>
        <w:t>Em que pese o fato da não existência formal da estrutura do Controle Interno antes da mencionada lei, cabe ressaltar que esta Prefeitura já desenvolvia algumas funções de controle, como por exemplo: a fiscalização de repasses ao Terceiro Setor no âmbito contábil-financeiro, de repasses para cobertura de despesas emergenciais a servidores públicos a título de adiantamento (denominados nesta municipalidade como Suprimento de Fundos), bem como das concessões de diárias. Além disso, também já era desenvolvido o serviço de apoio ao controle externo no exercício de sua missão institucional, em conformidade ao inciso IV, do art. 74 da Constituição Federal.</w:t>
      </w:r>
    </w:p>
    <w:p w14:paraId="4F1C2E9F" w14:textId="0551B5C0" w:rsidR="00251FD8" w:rsidRDefault="006E1632" w:rsidP="00D43B72">
      <w:pPr>
        <w:spacing w:line="240" w:lineRule="auto"/>
        <w:jc w:val="both"/>
        <w:rPr>
          <w:rFonts w:cstheme="minorHAnsi"/>
        </w:rPr>
      </w:pPr>
      <w:r>
        <w:rPr>
          <w:rFonts w:cstheme="minorHAnsi"/>
        </w:rPr>
        <w:t xml:space="preserve">Com efeito, após ter sido formalmente criado, o Controle Interno tem exercido suas funções precípuas exigidas pela lei, dentre as quais a emissão de relatórios sobre assuntos destacados no Manual Básico do Controle Interno do Tribunal de Contas do </w:t>
      </w:r>
      <w:r w:rsidR="00D43B72">
        <w:rPr>
          <w:rFonts w:cstheme="minorHAnsi"/>
        </w:rPr>
        <w:t>Estado de São Paulo (2019)</w:t>
      </w:r>
      <w:r w:rsidR="005700BD">
        <w:rPr>
          <w:rStyle w:val="Refdenotaderodap"/>
          <w:rFonts w:cstheme="minorHAnsi"/>
        </w:rPr>
        <w:footnoteReference w:id="1"/>
      </w:r>
      <w:r w:rsidR="00D43B72" w:rsidRPr="00FD28BE">
        <w:rPr>
          <w:rFonts w:cstheme="minorHAnsi"/>
          <w:vertAlign w:val="superscript"/>
        </w:rPr>
        <w:t>1</w:t>
      </w:r>
      <w:r w:rsidR="00D43B72">
        <w:rPr>
          <w:rFonts w:cstheme="minorHAnsi"/>
        </w:rPr>
        <w:t>, com fulcro de aprimorar os serviços desenvolvidos por esta Administração Pública, bem como de disponibilizar as informações para tomada de decisões do respectivo gestor.</w:t>
      </w:r>
    </w:p>
    <w:p w14:paraId="07356853" w14:textId="77854F2B" w:rsidR="00251FD8" w:rsidRDefault="00D43B72" w:rsidP="00D43B72">
      <w:pPr>
        <w:spacing w:line="240" w:lineRule="auto"/>
        <w:jc w:val="both"/>
        <w:rPr>
          <w:rFonts w:cstheme="minorHAnsi"/>
        </w:rPr>
      </w:pPr>
      <w:r w:rsidRPr="00F95966">
        <w:rPr>
          <w:rFonts w:cstheme="minorHAnsi"/>
        </w:rPr>
        <w:t>Esses relatórios encontram-se disponíveis no Portal da</w:t>
      </w:r>
      <w:r>
        <w:rPr>
          <w:rFonts w:cstheme="minorHAnsi"/>
        </w:rPr>
        <w:t xml:space="preserve"> Transparência desta Prefeitura</w:t>
      </w:r>
      <w:r w:rsidRPr="00F95966">
        <w:rPr>
          <w:rFonts w:cstheme="minorHAnsi"/>
        </w:rPr>
        <w:t xml:space="preserve">: </w:t>
      </w:r>
      <w:hyperlink r:id="rId15" w:history="1">
        <w:r w:rsidRPr="00F95966">
          <w:rPr>
            <w:rStyle w:val="Hyperlink"/>
            <w:rFonts w:cstheme="minorHAnsi"/>
          </w:rPr>
          <w:t>http://www.saobernardo.sp.gov.br/web/transparencia/parecer-previo-e-julgamento-das-contas-anuais</w:t>
        </w:r>
      </w:hyperlink>
      <w:r w:rsidRPr="00F95966">
        <w:rPr>
          <w:rFonts w:cstheme="minorHAnsi"/>
        </w:rPr>
        <w:t xml:space="preserve">, garantindo </w:t>
      </w:r>
      <w:r>
        <w:rPr>
          <w:rFonts w:cstheme="minorHAnsi"/>
        </w:rPr>
        <w:t>a qualquer interessado</w:t>
      </w:r>
      <w:r w:rsidRPr="00F95966">
        <w:rPr>
          <w:rFonts w:cstheme="minorHAnsi"/>
        </w:rPr>
        <w:t xml:space="preserve"> o acesso à informação, atendendo ao art. 7º, VII, b, da Lei de Acesso</w:t>
      </w:r>
      <w:r>
        <w:rPr>
          <w:rFonts w:cstheme="minorHAnsi"/>
        </w:rPr>
        <w:t xml:space="preserve"> à Informação nº 12.527/2011.</w:t>
      </w:r>
    </w:p>
    <w:p w14:paraId="7C824F3B" w14:textId="77777777" w:rsidR="00D43B72" w:rsidRDefault="00D43B72" w:rsidP="006E0655">
      <w:pPr>
        <w:jc w:val="both"/>
        <w:rPr>
          <w:rFonts w:cstheme="minorHAnsi"/>
        </w:rPr>
        <w:sectPr w:rsidR="00D43B72" w:rsidSect="00D43B72">
          <w:type w:val="continuous"/>
          <w:pgSz w:w="11906" w:h="16838"/>
          <w:pgMar w:top="1417" w:right="1701" w:bottom="1417" w:left="1701" w:header="708" w:footer="589" w:gutter="0"/>
          <w:pgNumType w:start="0"/>
          <w:cols w:num="2" w:space="708"/>
          <w:titlePg/>
          <w:docGrid w:linePitch="360"/>
        </w:sectPr>
      </w:pPr>
    </w:p>
    <w:p w14:paraId="5E8281E6" w14:textId="77777777" w:rsidR="00251FD8" w:rsidRDefault="00251FD8" w:rsidP="006E0655">
      <w:pPr>
        <w:jc w:val="both"/>
        <w:rPr>
          <w:rFonts w:cstheme="minorHAnsi"/>
        </w:rPr>
      </w:pPr>
    </w:p>
    <w:p w14:paraId="4FBE3A62" w14:textId="77777777" w:rsidR="00251FD8" w:rsidRDefault="00251FD8" w:rsidP="006E0655">
      <w:pPr>
        <w:jc w:val="both"/>
        <w:rPr>
          <w:rFonts w:cstheme="minorHAnsi"/>
        </w:rPr>
      </w:pPr>
    </w:p>
    <w:p w14:paraId="02142C05" w14:textId="102832BD" w:rsidR="00251FD8" w:rsidRDefault="00251FD8" w:rsidP="006E0655">
      <w:pPr>
        <w:jc w:val="both"/>
        <w:rPr>
          <w:rFonts w:cstheme="minorHAnsi"/>
        </w:rPr>
      </w:pPr>
    </w:p>
    <w:p w14:paraId="712F2618" w14:textId="38D551B8" w:rsidR="00624240" w:rsidRDefault="00624240" w:rsidP="006E0655">
      <w:pPr>
        <w:jc w:val="both"/>
        <w:rPr>
          <w:rFonts w:cstheme="minorHAnsi"/>
        </w:rPr>
      </w:pPr>
    </w:p>
    <w:p w14:paraId="57BD9928" w14:textId="1D09EAB6" w:rsidR="006E1632" w:rsidRDefault="00767FA2" w:rsidP="006E1632">
      <w:pPr>
        <w:pStyle w:val="PargrafodaLista"/>
        <w:jc w:val="both"/>
        <w:rPr>
          <w:sz w:val="16"/>
          <w:szCs w:val="16"/>
        </w:rPr>
      </w:pPr>
      <w:r>
        <w:rPr>
          <w:noProof/>
          <w:lang w:eastAsia="pt-BR"/>
        </w:rPr>
        <mc:AlternateContent>
          <mc:Choice Requires="wps">
            <w:drawing>
              <wp:anchor distT="0" distB="0" distL="114300" distR="114300" simplePos="0" relativeHeight="251658240" behindDoc="0" locked="0" layoutInCell="1" allowOverlap="1" wp14:anchorId="421CAE34" wp14:editId="7A5E58CE">
                <wp:simplePos x="0" y="0"/>
                <wp:positionH relativeFrom="column">
                  <wp:posOffset>-241300</wp:posOffset>
                </wp:positionH>
                <wp:positionV relativeFrom="paragraph">
                  <wp:posOffset>210185</wp:posOffset>
                </wp:positionV>
                <wp:extent cx="2711303" cy="2211572"/>
                <wp:effectExtent l="0" t="0" r="0" b="0"/>
                <wp:wrapNone/>
                <wp:docPr id="9" name="Caixa de texto 9"/>
                <wp:cNvGraphicFramePr/>
                <a:graphic xmlns:a="http://schemas.openxmlformats.org/drawingml/2006/main">
                  <a:graphicData uri="http://schemas.microsoft.com/office/word/2010/wordprocessingShape">
                    <wps:wsp>
                      <wps:cNvSpPr txBox="1"/>
                      <wps:spPr>
                        <a:xfrm>
                          <a:off x="0" y="0"/>
                          <a:ext cx="2711303" cy="2211572"/>
                        </a:xfrm>
                        <a:prstGeom prst="rect">
                          <a:avLst/>
                        </a:prstGeom>
                        <a:solidFill>
                          <a:schemeClr val="bg1">
                            <a:lumMod val="75000"/>
                            <a:alpha val="10000"/>
                          </a:schemeClr>
                        </a:solidFill>
                        <a:ln w="25400" cap="rnd" cmpd="thickThin">
                          <a:noFill/>
                        </a:ln>
                        <a:effectLst/>
                      </wps:spPr>
                      <wps:txbx>
                        <w:txbxContent>
                          <w:p w14:paraId="55EF9EF4" w14:textId="77777777" w:rsidR="00AE57A3" w:rsidRPr="002177F7" w:rsidRDefault="00AE57A3" w:rsidP="00A3251D">
                            <w:pPr>
                              <w:spacing w:after="0" w:line="240" w:lineRule="auto"/>
                              <w:jc w:val="center"/>
                              <w:rPr>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0" w:name="_Hlk70860209"/>
                            <w:bookmarkEnd w:id="0"/>
                            <w:r w:rsidRPr="002177F7">
                              <w:rPr>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OBJETIVOS</w:t>
                            </w:r>
                          </w:p>
                          <w:p w14:paraId="64B1E6CE" w14:textId="5E95D5B0" w:rsidR="00AE57A3" w:rsidRPr="00767FA2" w:rsidRDefault="00AE57A3" w:rsidP="00A3251D">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67FA2">
                              <w:rPr>
                                <w:noProof/>
                                <w:color w:val="4472C4" w:themeColor="accent1"/>
                                <w:sz w:val="64"/>
                                <w:szCs w:val="64"/>
                                <w:lang w:eastAsia="pt-BR"/>
                              </w:rPr>
                              <w:drawing>
                                <wp:inline distT="0" distB="0" distL="0" distR="0" wp14:anchorId="7D184FDD" wp14:editId="4A2B2245">
                                  <wp:extent cx="1669311" cy="1296572"/>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JETIVOS.jpg"/>
                                          <pic:cNvPicPr/>
                                        </pic:nvPicPr>
                                        <pic:blipFill>
                                          <a:blip r:embed="rId16">
                                            <a:extLst>
                                              <a:ext uri="{28A0092B-C50C-407E-A947-70E740481C1C}">
                                                <a14:useLocalDpi xmlns:a14="http://schemas.microsoft.com/office/drawing/2010/main" val="0"/>
                                              </a:ext>
                                            </a:extLst>
                                          </a:blip>
                                          <a:stretch>
                                            <a:fillRect/>
                                          </a:stretch>
                                        </pic:blipFill>
                                        <pic:spPr>
                                          <a:xfrm>
                                            <a:off x="0" y="0"/>
                                            <a:ext cx="1683967" cy="13079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21CAE34" id="Caixa de texto 9" o:spid="_x0000_s1027" type="#_x0000_t202" style="position:absolute;left:0;text-align:left;margin-left:-19pt;margin-top:16.55pt;width:213.5pt;height:17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" fillcolor="#bfbfbf [2412]" stroked="f" strokeweight="2pt">
                <v:fill opacity="6682f"/>
                <v:stroke linestyle="thickThin" endcap="round"/>
                <v:textbox>
                  <w:txbxContent>
                    <w:p w14:paraId="55EF9EF4" w14:textId="77777777" w:rsidR="00AE57A3" w:rsidRPr="002177F7" w:rsidRDefault="00AE57A3" w:rsidP="00A3251D">
                      <w:pPr>
                        <w:spacing w:after="0" w:line="240" w:lineRule="auto"/>
                        <w:jc w:val="center"/>
                        <w:rPr>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 w:name="_Hlk70860209"/>
                      <w:bookmarkEnd w:id="1"/>
                      <w:r w:rsidRPr="002177F7">
                        <w:rPr>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OBJETIVOS</w:t>
                      </w:r>
                    </w:p>
                    <w:p w14:paraId="64B1E6CE" w14:textId="5E95D5B0" w:rsidR="00AE57A3" w:rsidRPr="00767FA2" w:rsidRDefault="00AE57A3" w:rsidP="00A3251D">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67FA2">
                        <w:rPr>
                          <w:noProof/>
                          <w:color w:val="4472C4" w:themeColor="accent1"/>
                          <w:sz w:val="64"/>
                          <w:szCs w:val="64"/>
                          <w:lang w:eastAsia="pt-BR"/>
                        </w:rPr>
                        <w:drawing>
                          <wp:inline distT="0" distB="0" distL="0" distR="0" wp14:anchorId="7D184FDD" wp14:editId="4A2B2245">
                            <wp:extent cx="1669311" cy="1296572"/>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JETIVOS.jpg"/>
                                    <pic:cNvPicPr/>
                                  </pic:nvPicPr>
                                  <pic:blipFill>
                                    <a:blip r:embed="rId17">
                                      <a:extLst>
                                        <a:ext uri="{28A0092B-C50C-407E-A947-70E740481C1C}">
                                          <a14:useLocalDpi xmlns:a14="http://schemas.microsoft.com/office/drawing/2010/main" val="0"/>
                                        </a:ext>
                                      </a:extLst>
                                    </a:blip>
                                    <a:stretch>
                                      <a:fillRect/>
                                    </a:stretch>
                                  </pic:blipFill>
                                  <pic:spPr>
                                    <a:xfrm>
                                      <a:off x="0" y="0"/>
                                      <a:ext cx="1683967" cy="1307956"/>
                                    </a:xfrm>
                                    <a:prstGeom prst="rect">
                                      <a:avLst/>
                                    </a:prstGeom>
                                  </pic:spPr>
                                </pic:pic>
                              </a:graphicData>
                            </a:graphic>
                          </wp:inline>
                        </w:drawing>
                      </w:r>
                    </w:p>
                  </w:txbxContent>
                </v:textbox>
              </v:shape>
            </w:pict>
          </mc:Fallback>
        </mc:AlternateContent>
      </w:r>
      <w:r w:rsidR="006E1632">
        <w:rPr>
          <w:sz w:val="16"/>
          <w:szCs w:val="16"/>
        </w:rPr>
        <w:t xml:space="preserve">            </w:t>
      </w:r>
    </w:p>
    <w:p w14:paraId="48484631" w14:textId="7605EBD0" w:rsidR="00767FA2" w:rsidRPr="00767FA2" w:rsidRDefault="00767FA2" w:rsidP="00767FA2">
      <w:pPr>
        <w:keepNext/>
        <w:framePr w:dropCap="drop" w:lines="3" w:wrap="around" w:vAnchor="text" w:hAnchor="text"/>
        <w:spacing w:after="0" w:line="869" w:lineRule="exact"/>
        <w:ind w:left="4678"/>
        <w:jc w:val="both"/>
        <w:textAlignment w:val="baseline"/>
        <w:rPr>
          <w:noProof/>
          <w:position w:val="-8"/>
          <w:sz w:val="114"/>
          <w:lang w:eastAsia="pt-BR"/>
        </w:rPr>
      </w:pPr>
      <w:r w:rsidRPr="00767FA2">
        <w:rPr>
          <w:position w:val="-8"/>
          <w:sz w:val="114"/>
        </w:rPr>
        <w:t>O</w:t>
      </w:r>
    </w:p>
    <w:p w14:paraId="2DA257D7" w14:textId="60ED6BD0" w:rsidR="00767FA2" w:rsidRDefault="00126172" w:rsidP="008C161A">
      <w:pPr>
        <w:ind w:left="4678"/>
        <w:jc w:val="both"/>
      </w:pPr>
      <w:r>
        <w:t xml:space="preserve">presente relatório tem a finalidade de </w:t>
      </w:r>
      <w:r w:rsidR="00B72D6A">
        <w:t>verificar</w:t>
      </w:r>
      <w:r w:rsidR="00585EC4">
        <w:t xml:space="preserve"> os </w:t>
      </w:r>
      <w:r w:rsidR="009215B3">
        <w:t xml:space="preserve">ingressos e a utilização dos </w:t>
      </w:r>
      <w:r w:rsidR="00585EC4">
        <w:t>recursos</w:t>
      </w:r>
      <w:r w:rsidR="009215B3">
        <w:t xml:space="preserve"> advindos </w:t>
      </w:r>
      <w:r w:rsidR="00585EC4">
        <w:t xml:space="preserve"> </w:t>
      </w:r>
      <w:r w:rsidR="009215B3">
        <w:t xml:space="preserve"> das Multas de Trânsito, </w:t>
      </w:r>
      <w:r w:rsidR="00585EC4">
        <w:t xml:space="preserve">da </w:t>
      </w:r>
      <w:r w:rsidR="005824C8" w:rsidRPr="005824C8">
        <w:t>Contribuição de Intervenção do Domínio Econômico</w:t>
      </w:r>
      <w:r w:rsidR="005824C8">
        <w:t xml:space="preserve"> </w:t>
      </w:r>
      <w:r w:rsidR="000F769B">
        <w:t>(</w:t>
      </w:r>
      <w:r w:rsidR="00585EC4">
        <w:t>CIDE</w:t>
      </w:r>
      <w:r w:rsidR="000F769B">
        <w:t>)</w:t>
      </w:r>
      <w:r w:rsidR="00585EC4">
        <w:t xml:space="preserve">, e </w:t>
      </w:r>
      <w:r w:rsidR="009215B3">
        <w:t xml:space="preserve">dos </w:t>
      </w:r>
      <w:r w:rsidR="00585EC4">
        <w:t>Royalties</w:t>
      </w:r>
      <w:r w:rsidR="009215B3">
        <w:t>. Dessa forma</w:t>
      </w:r>
      <w:r w:rsidR="00526122">
        <w:t xml:space="preserve">, </w:t>
      </w:r>
      <w:r w:rsidR="009215B3">
        <w:t xml:space="preserve">verificou-se </w:t>
      </w:r>
      <w:r w:rsidR="00F33656">
        <w:t xml:space="preserve">a forma de movimentação e contabilização dos valores. </w:t>
      </w:r>
      <w:r w:rsidR="008C161A">
        <w:t>Buscando constatar</w:t>
      </w:r>
      <w:r w:rsidR="00F33656">
        <w:t xml:space="preserve"> a ocorrência</w:t>
      </w:r>
      <w:r w:rsidR="009215B3">
        <w:t xml:space="preserve"> </w:t>
      </w:r>
      <w:r w:rsidR="00F33656">
        <w:t>d</w:t>
      </w:r>
      <w:r w:rsidR="009215B3">
        <w:t>a</w:t>
      </w:r>
      <w:r w:rsidR="00F33656">
        <w:t xml:space="preserve"> movimentação dos recursos </w:t>
      </w:r>
      <w:r w:rsidR="008C161A">
        <w:t>por contas</w:t>
      </w:r>
      <w:r w:rsidR="005824C8">
        <w:t xml:space="preserve"> específicas, </w:t>
      </w:r>
      <w:r w:rsidR="00F33656">
        <w:t>a contabilização d</w:t>
      </w:r>
      <w:r w:rsidR="00821843">
        <w:t xml:space="preserve">os valores em harmonia com os informados </w:t>
      </w:r>
      <w:r w:rsidR="000F769B">
        <w:t xml:space="preserve">pela municipalidade </w:t>
      </w:r>
      <w:r w:rsidR="00821843">
        <w:t xml:space="preserve">no Sistema </w:t>
      </w:r>
      <w:r w:rsidR="000F769B">
        <w:t>de Auditoria Eletrônica de São Paulo (</w:t>
      </w:r>
      <w:r w:rsidR="00821843">
        <w:t>A</w:t>
      </w:r>
      <w:r w:rsidR="009574CE">
        <w:t>udesp</w:t>
      </w:r>
      <w:r w:rsidR="000F769B">
        <w:t>)</w:t>
      </w:r>
      <w:r w:rsidR="004B7C25">
        <w:t xml:space="preserve">, </w:t>
      </w:r>
      <w:r w:rsidR="00E7620C">
        <w:t xml:space="preserve">  </w:t>
      </w:r>
      <w:r w:rsidR="004B7C25">
        <w:t>com as diretrizes dos Comunicados</w:t>
      </w:r>
      <w:r w:rsidR="004B7C25">
        <w:rPr>
          <w:rStyle w:val="Refdenotaderodap"/>
        </w:rPr>
        <w:footnoteReference w:id="2"/>
      </w:r>
      <w:r w:rsidR="004B7C25">
        <w:t xml:space="preserve"> do Tribunal de Contas do Estado de São Paulo – TCESP, </w:t>
      </w:r>
      <w:r w:rsidR="00E7620C">
        <w:t xml:space="preserve">e </w:t>
      </w:r>
      <w:r w:rsidR="004B7C25">
        <w:t xml:space="preserve">com </w:t>
      </w:r>
      <w:r w:rsidR="00E7620C">
        <w:t>demais páginas eletrônicas de controle e transparência</w:t>
      </w:r>
      <w:r w:rsidR="000F769B">
        <w:t xml:space="preserve">, </w:t>
      </w:r>
      <w:r w:rsidR="00526122">
        <w:t>ut</w:t>
      </w:r>
      <w:r w:rsidR="001F21A1">
        <w:t>ilizando-se como marco temporal</w:t>
      </w:r>
      <w:r w:rsidR="008C161A">
        <w:t xml:space="preserve"> os primeiros cinco meses do </w:t>
      </w:r>
      <w:r w:rsidR="00526122">
        <w:t>exercício de 202</w:t>
      </w:r>
      <w:r w:rsidR="005824C8">
        <w:t>2</w:t>
      </w:r>
      <w:r w:rsidR="00526122">
        <w:t>.</w:t>
      </w:r>
    </w:p>
    <w:p w14:paraId="5EC9E4C6" w14:textId="0512D408" w:rsidR="00B72D6A" w:rsidRPr="00767FA2" w:rsidRDefault="009F66E1" w:rsidP="00B72D6A">
      <w:pPr>
        <w:keepNext/>
        <w:framePr w:dropCap="drop" w:lines="3" w:wrap="around" w:vAnchor="text" w:hAnchor="text"/>
        <w:spacing w:after="0" w:line="869" w:lineRule="exact"/>
        <w:ind w:left="4678"/>
        <w:jc w:val="both"/>
        <w:textAlignment w:val="baseline"/>
        <w:rPr>
          <w:noProof/>
          <w:position w:val="-8"/>
          <w:sz w:val="114"/>
          <w:lang w:eastAsia="pt-BR"/>
        </w:rPr>
      </w:pPr>
      <w:r>
        <w:rPr>
          <w:noProof/>
          <w:position w:val="-8"/>
          <w:sz w:val="114"/>
          <w:lang w:eastAsia="pt-BR"/>
        </w:rPr>
        <w:t>A</w:t>
      </w:r>
    </w:p>
    <w:p w14:paraId="025A58E0" w14:textId="65B32254" w:rsidR="00B72D6A" w:rsidRDefault="008C161A" w:rsidP="00B72D6A">
      <w:pPr>
        <w:ind w:left="4678"/>
        <w:jc w:val="both"/>
      </w:pPr>
      <w:r>
        <w:rPr>
          <w:noProof/>
          <w:lang w:eastAsia="pt-BR"/>
        </w:rPr>
        <mc:AlternateContent>
          <mc:Choice Requires="wps">
            <w:drawing>
              <wp:anchor distT="0" distB="0" distL="114300" distR="114300" simplePos="0" relativeHeight="251660288" behindDoc="0" locked="0" layoutInCell="1" allowOverlap="1" wp14:anchorId="32ED41D2" wp14:editId="1A8BB1EA">
                <wp:simplePos x="0" y="0"/>
                <wp:positionH relativeFrom="margin">
                  <wp:posOffset>-312420</wp:posOffset>
                </wp:positionH>
                <wp:positionV relativeFrom="paragraph">
                  <wp:posOffset>1905</wp:posOffset>
                </wp:positionV>
                <wp:extent cx="2722098" cy="3397347"/>
                <wp:effectExtent l="0" t="0" r="2540" b="0"/>
                <wp:wrapNone/>
                <wp:docPr id="12" name="Caixa de texto 12"/>
                <wp:cNvGraphicFramePr/>
                <a:graphic xmlns:a="http://schemas.openxmlformats.org/drawingml/2006/main">
                  <a:graphicData uri="http://schemas.microsoft.com/office/word/2010/wordprocessingShape">
                    <wps:wsp>
                      <wps:cNvSpPr txBox="1"/>
                      <wps:spPr>
                        <a:xfrm>
                          <a:off x="0" y="0"/>
                          <a:ext cx="2722098" cy="3397347"/>
                        </a:xfrm>
                        <a:prstGeom prst="rect">
                          <a:avLst/>
                        </a:prstGeom>
                        <a:solidFill>
                          <a:schemeClr val="bg1">
                            <a:lumMod val="75000"/>
                            <a:alpha val="10000"/>
                          </a:schemeClr>
                        </a:solidFill>
                        <a:ln w="25400" cap="rnd" cmpd="thickThin">
                          <a:noFill/>
                        </a:ln>
                        <a:effectLst/>
                      </wps:spPr>
                      <wps:txbx>
                        <w:txbxContent>
                          <w:p w14:paraId="2F0DE2F3" w14:textId="3A880415" w:rsidR="00AE57A3" w:rsidRPr="002177F7" w:rsidRDefault="00AE57A3" w:rsidP="007F6722">
                            <w:pPr>
                              <w:spacing w:after="0" w:line="240" w:lineRule="auto"/>
                              <w:jc w:val="center"/>
                              <w:rPr>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177F7">
                              <w:rPr>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ESCOPO E </w:t>
                            </w:r>
                          </w:p>
                          <w:p w14:paraId="7E766932" w14:textId="1EDED0EE" w:rsidR="00AE57A3" w:rsidRPr="002177F7" w:rsidRDefault="00AE57A3" w:rsidP="007F6722">
                            <w:pPr>
                              <w:spacing w:after="0" w:line="240" w:lineRule="auto"/>
                              <w:jc w:val="center"/>
                              <w:rPr>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177F7">
                              <w:rPr>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FONTE </w:t>
                            </w:r>
                          </w:p>
                          <w:p w14:paraId="1C67A1AB" w14:textId="6E1FC97C" w:rsidR="00AE57A3" w:rsidRPr="00767FA2" w:rsidRDefault="00AE57A3" w:rsidP="007F6722">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67FA2">
                              <w:rPr>
                                <w:noProof/>
                                <w:color w:val="4472C4" w:themeColor="accent1"/>
                                <w:sz w:val="64"/>
                                <w:szCs w:val="64"/>
                                <w:lang w:eastAsia="pt-BR"/>
                              </w:rPr>
                              <w:drawing>
                                <wp:inline distT="0" distB="0" distL="0" distR="0" wp14:anchorId="4C608555" wp14:editId="73CE9A43">
                                  <wp:extent cx="2476500" cy="1847850"/>
                                  <wp:effectExtent l="0" t="0" r="0" b="0"/>
                                  <wp:docPr id="448" name="Imagem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ndicadores.jpg"/>
                                          <pic:cNvPicPr/>
                                        </pic:nvPicPr>
                                        <pic:blipFill>
                                          <a:blip r:embed="rId18">
                                            <a:extLst>
                                              <a:ext uri="{28A0092B-C50C-407E-A947-70E740481C1C}">
                                                <a14:useLocalDpi xmlns:a14="http://schemas.microsoft.com/office/drawing/2010/main" val="0"/>
                                              </a:ext>
                                            </a:extLst>
                                          </a:blip>
                                          <a:stretch>
                                            <a:fillRect/>
                                          </a:stretch>
                                        </pic:blipFill>
                                        <pic:spPr>
                                          <a:xfrm>
                                            <a:off x="0" y="0"/>
                                            <a:ext cx="2476500" cy="1847850"/>
                                          </a:xfrm>
                                          <a:prstGeom prst="rect">
                                            <a:avLst/>
                                          </a:prstGeom>
                                          <a:noFill/>
                                          <a:ln>
                                            <a:noFill/>
                                          </a:ln>
                                        </pic:spPr>
                                      </pic:pic>
                                    </a:graphicData>
                                  </a:graphic>
                                </wp:inline>
                              </w:drawing>
                            </w:r>
                            <w:r w:rsidRPr="00767FA2">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p>
                          <w:p w14:paraId="1FAE97D4" w14:textId="77777777" w:rsidR="00AE57A3" w:rsidRPr="00767FA2" w:rsidRDefault="00AE57A3" w:rsidP="007F6722">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ED41D2" id="Caixa de texto 12" o:spid="_x0000_s1028" type="#_x0000_t202" style="position:absolute;left:0;text-align:left;margin-left:-24.6pt;margin-top:.15pt;width:214.35pt;height:26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" fillcolor="#bfbfbf [2412]" stroked="f" strokeweight="2pt">
                <v:fill opacity="6682f"/>
                <v:stroke linestyle="thickThin" endcap="round"/>
                <v:textbox>
                  <w:txbxContent>
                    <w:p w14:paraId="2F0DE2F3" w14:textId="3A880415" w:rsidR="00AE57A3" w:rsidRPr="002177F7" w:rsidRDefault="00AE57A3" w:rsidP="007F6722">
                      <w:pPr>
                        <w:spacing w:after="0" w:line="240" w:lineRule="auto"/>
                        <w:jc w:val="center"/>
                        <w:rPr>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177F7">
                        <w:rPr>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ESCOPO E </w:t>
                      </w:r>
                    </w:p>
                    <w:p w14:paraId="7E766932" w14:textId="1EDED0EE" w:rsidR="00AE57A3" w:rsidRPr="002177F7" w:rsidRDefault="00AE57A3" w:rsidP="007F6722">
                      <w:pPr>
                        <w:spacing w:after="0" w:line="240" w:lineRule="auto"/>
                        <w:jc w:val="center"/>
                        <w:rPr>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177F7">
                        <w:rPr>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FONTE </w:t>
                      </w:r>
                    </w:p>
                    <w:p w14:paraId="1C67A1AB" w14:textId="6E1FC97C" w:rsidR="00AE57A3" w:rsidRPr="00767FA2" w:rsidRDefault="00AE57A3" w:rsidP="007F6722">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67FA2">
                        <w:rPr>
                          <w:noProof/>
                          <w:color w:val="4472C4" w:themeColor="accent1"/>
                          <w:sz w:val="64"/>
                          <w:szCs w:val="64"/>
                          <w:lang w:eastAsia="pt-BR"/>
                        </w:rPr>
                        <w:drawing>
                          <wp:inline distT="0" distB="0" distL="0" distR="0" wp14:anchorId="4C608555" wp14:editId="73CE9A43">
                            <wp:extent cx="2476500" cy="1847850"/>
                            <wp:effectExtent l="0" t="0" r="0" b="0"/>
                            <wp:docPr id="448" name="Imagem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ndicadores.jpg"/>
                                    <pic:cNvPicPr/>
                                  </pic:nvPicPr>
                                  <pic:blipFill>
                                    <a:blip r:embed="rId19">
                                      <a:extLst>
                                        <a:ext uri="{28A0092B-C50C-407E-A947-70E740481C1C}">
                                          <a14:useLocalDpi xmlns:a14="http://schemas.microsoft.com/office/drawing/2010/main" val="0"/>
                                        </a:ext>
                                      </a:extLst>
                                    </a:blip>
                                    <a:stretch>
                                      <a:fillRect/>
                                    </a:stretch>
                                  </pic:blipFill>
                                  <pic:spPr>
                                    <a:xfrm>
                                      <a:off x="0" y="0"/>
                                      <a:ext cx="2476500" cy="1847850"/>
                                    </a:xfrm>
                                    <a:prstGeom prst="rect">
                                      <a:avLst/>
                                    </a:prstGeom>
                                    <a:noFill/>
                                    <a:ln>
                                      <a:noFill/>
                                    </a:ln>
                                  </pic:spPr>
                                </pic:pic>
                              </a:graphicData>
                            </a:graphic>
                          </wp:inline>
                        </w:drawing>
                      </w:r>
                      <w:r w:rsidRPr="00767FA2">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p>
                    <w:p w14:paraId="1FAE97D4" w14:textId="77777777" w:rsidR="00AE57A3" w:rsidRPr="00767FA2" w:rsidRDefault="00AE57A3" w:rsidP="007F6722">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anchorx="margin"/>
              </v:shape>
            </w:pict>
          </mc:Fallback>
        </mc:AlternateContent>
      </w:r>
      <w:r w:rsidR="009F66E1">
        <w:t xml:space="preserve">informação, dados e documentos </w:t>
      </w:r>
      <w:r w:rsidR="009F66E1" w:rsidRPr="00DD06FA">
        <w:t>colhidos por esta Controladoria perante as unidades competentes desta Prefeitura comp</w:t>
      </w:r>
      <w:r w:rsidR="00EC55D3" w:rsidRPr="00DD06FA">
        <w:t>õe</w:t>
      </w:r>
      <w:r w:rsidRPr="00DD06FA">
        <w:t>m</w:t>
      </w:r>
      <w:r w:rsidR="009F66E1" w:rsidRPr="00DD06FA">
        <w:t xml:space="preserve"> o conteúdo deste trabalho, </w:t>
      </w:r>
      <w:r w:rsidR="005667F2" w:rsidRPr="00DD06FA">
        <w:t>assim como as consultas ao Sistema de Orçamento e Contabilidade Municipal</w:t>
      </w:r>
      <w:r w:rsidR="00524B7D">
        <w:t xml:space="preserve"> – ORCOM e </w:t>
      </w:r>
      <w:r w:rsidR="005667F2" w:rsidRPr="00DD06FA">
        <w:t>ao</w:t>
      </w:r>
      <w:r w:rsidRPr="00DD06FA">
        <w:t>s</w:t>
      </w:r>
      <w:r w:rsidR="005667F2" w:rsidRPr="00DD06FA">
        <w:t xml:space="preserve"> Proc</w:t>
      </w:r>
      <w:r w:rsidRPr="00DD06FA">
        <w:t xml:space="preserve">essos de Pagamentos disponíveis no Prodigi. Ademais, consultou-se o Portal da Transparência – CGU e o Sistema de Informações do Banco do Brasil – SISBB. </w:t>
      </w:r>
      <w:r w:rsidR="00EC55D3" w:rsidRPr="00DD06FA">
        <w:t xml:space="preserve">Esta </w:t>
      </w:r>
      <w:r w:rsidRPr="00DD06FA">
        <w:t>Unidade de C</w:t>
      </w:r>
      <w:r w:rsidR="00EC55D3" w:rsidRPr="00DD06FA">
        <w:t>ontrole aproveitou</w:t>
      </w:r>
      <w:r w:rsidR="00CC00E4" w:rsidRPr="00DD06FA">
        <w:t xml:space="preserve">, inclusive, </w:t>
      </w:r>
      <w:r w:rsidR="00D0368B" w:rsidRPr="00DD06FA">
        <w:t xml:space="preserve">os relatórios da fiscalização das Contas da Prefeitura do TCESP de exercícios anteriores (2019 a 2021) para balizar </w:t>
      </w:r>
      <w:r w:rsidR="00C7421C" w:rsidRPr="00DD06FA">
        <w:t xml:space="preserve">os questionamentos, </w:t>
      </w:r>
      <w:r w:rsidR="00D0368B" w:rsidRPr="00DD06FA">
        <w:t>as análises</w:t>
      </w:r>
      <w:r w:rsidR="00C7421C" w:rsidRPr="00DD06FA">
        <w:t>, bem como</w:t>
      </w:r>
      <w:r w:rsidR="00D0368B" w:rsidRPr="00DD06FA">
        <w:t xml:space="preserve"> registrar melhorias</w:t>
      </w:r>
      <w:r w:rsidR="00526122" w:rsidRPr="00DD06FA">
        <w:t>.</w:t>
      </w:r>
    </w:p>
    <w:p w14:paraId="7C19DA2E" w14:textId="440BA0BD" w:rsidR="00B5057B" w:rsidRDefault="00C7421C" w:rsidP="00C45E9A">
      <w:r>
        <w:rPr>
          <w:noProof/>
          <w:lang w:eastAsia="pt-BR"/>
        </w:rPr>
        <w:lastRenderedPageBreak/>
        <mc:AlternateContent>
          <mc:Choice Requires="wps">
            <w:drawing>
              <wp:anchor distT="0" distB="0" distL="114300" distR="114300" simplePos="0" relativeHeight="251667456" behindDoc="0" locked="0" layoutInCell="1" allowOverlap="1" wp14:anchorId="73F3B3A3" wp14:editId="050D5607">
                <wp:simplePos x="0" y="0"/>
                <wp:positionH relativeFrom="column">
                  <wp:posOffset>-892517</wp:posOffset>
                </wp:positionH>
                <wp:positionV relativeFrom="paragraph">
                  <wp:posOffset>253609</wp:posOffset>
                </wp:positionV>
                <wp:extent cx="3696579" cy="2110153"/>
                <wp:effectExtent l="0" t="0" r="0" b="4445"/>
                <wp:wrapNone/>
                <wp:docPr id="5" name="Caixa de texto 9"/>
                <wp:cNvGraphicFramePr/>
                <a:graphic xmlns:a="http://schemas.openxmlformats.org/drawingml/2006/main">
                  <a:graphicData uri="http://schemas.microsoft.com/office/word/2010/wordprocessingShape">
                    <wps:wsp>
                      <wps:cNvSpPr txBox="1"/>
                      <wps:spPr>
                        <a:xfrm>
                          <a:off x="0" y="0"/>
                          <a:ext cx="3696579" cy="2110153"/>
                        </a:xfrm>
                        <a:prstGeom prst="rect">
                          <a:avLst/>
                        </a:prstGeom>
                        <a:solidFill>
                          <a:schemeClr val="bg1">
                            <a:lumMod val="75000"/>
                            <a:alpha val="10000"/>
                          </a:schemeClr>
                        </a:solidFill>
                        <a:ln w="25400" cap="rnd" cmpd="thickThin">
                          <a:noFill/>
                        </a:ln>
                        <a:effectLst/>
                      </wps:spPr>
                      <wps:txbx>
                        <w:txbxContent>
                          <w:p w14:paraId="07153B09" w14:textId="29E3D649" w:rsidR="00AE57A3" w:rsidRPr="002177F7" w:rsidRDefault="00AE57A3" w:rsidP="00EE3FE6">
                            <w:pPr>
                              <w:pStyle w:val="PargrafodaLista"/>
                              <w:numPr>
                                <w:ilvl w:val="0"/>
                                <w:numId w:val="19"/>
                              </w:numPr>
                              <w:spacing w:after="0" w:line="240" w:lineRule="auto"/>
                              <w:ind w:right="427"/>
                              <w:jc w:val="center"/>
                              <w:rPr>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MULTAS DE TRÂNSITO</w:t>
                            </w:r>
                            <w:r>
                              <w:rPr>
                                <w:noProof/>
                                <w:color w:val="4472C4" w:themeColor="accent1"/>
                                <w:sz w:val="64"/>
                                <w:szCs w:val="64"/>
                                <w:lang w:eastAsia="pt-BR"/>
                              </w:rPr>
                              <w:drawing>
                                <wp:inline distT="0" distB="0" distL="0" distR="0" wp14:anchorId="24A08211" wp14:editId="607A8171">
                                  <wp:extent cx="2024185" cy="1348694"/>
                                  <wp:effectExtent l="0" t="0" r="0"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20">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2086445" cy="1390177"/>
                                          </a:xfrm>
                                          <a:prstGeom prst="rect">
                                            <a:avLst/>
                                          </a:prstGeom>
                                        </pic:spPr>
                                      </pic:pic>
                                    </a:graphicData>
                                  </a:graphic>
                                </wp:inline>
                              </w:drawing>
                            </w:r>
                          </w:p>
                          <w:p w14:paraId="57C2DDF6" w14:textId="789838A2" w:rsidR="00AE57A3" w:rsidRPr="002177F7" w:rsidRDefault="00AE57A3" w:rsidP="002177F7">
                            <w:pPr>
                              <w:pStyle w:val="PargrafodaLista"/>
                              <w:spacing w:after="0" w:line="240" w:lineRule="auto"/>
                              <w:ind w:left="1080" w:right="427"/>
                              <w:rPr>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color w:val="4472C4" w:themeColor="accent1"/>
                                <w:sz w:val="64"/>
                                <w:szCs w:val="64"/>
                                <w:lang w:eastAsia="pt-BR"/>
                              </w:rPr>
                              <w:t xml:space="preserve">     </w:t>
                            </w:r>
                          </w:p>
                          <w:p w14:paraId="54866F02" w14:textId="1EE3CB83" w:rsidR="00AE57A3" w:rsidRPr="00767FA2" w:rsidRDefault="00AE57A3" w:rsidP="00B5057B">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45D760B" w14:textId="53C0EEE3" w:rsidR="00AE57A3" w:rsidRPr="00767FA2" w:rsidRDefault="00AE57A3" w:rsidP="00B5057B">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F3B3A3" id="_x0000_s1029" type="#_x0000_t202" style="position:absolute;margin-left:-70.3pt;margin-top:19.95pt;width:291.05pt;height:166.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" fillcolor="#bfbfbf [2412]" stroked="f" strokeweight="2pt">
                <v:fill opacity="6682f"/>
                <v:stroke linestyle="thickThin" endcap="round"/>
                <v:textbox>
                  <w:txbxContent>
                    <w:p w14:paraId="07153B09" w14:textId="29E3D649" w:rsidR="00AE57A3" w:rsidRPr="002177F7" w:rsidRDefault="00AE57A3" w:rsidP="00EE3FE6">
                      <w:pPr>
                        <w:pStyle w:val="PargrafodaLista"/>
                        <w:numPr>
                          <w:ilvl w:val="0"/>
                          <w:numId w:val="19"/>
                        </w:numPr>
                        <w:spacing w:after="0" w:line="240" w:lineRule="auto"/>
                        <w:ind w:right="427"/>
                        <w:jc w:val="center"/>
                        <w:rPr>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MULTAS DE TRÂNSITO</w:t>
                      </w:r>
                      <w:r>
                        <w:rPr>
                          <w:noProof/>
                          <w:color w:val="4472C4" w:themeColor="accent1"/>
                          <w:sz w:val="64"/>
                          <w:szCs w:val="64"/>
                          <w:lang w:eastAsia="pt-BR"/>
                        </w:rPr>
                        <w:drawing>
                          <wp:inline distT="0" distB="0" distL="0" distR="0" wp14:anchorId="24A08211" wp14:editId="607A8171">
                            <wp:extent cx="2024185" cy="1348694"/>
                            <wp:effectExtent l="0" t="0" r="0"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22">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2086445" cy="1390177"/>
                                    </a:xfrm>
                                    <a:prstGeom prst="rect">
                                      <a:avLst/>
                                    </a:prstGeom>
                                  </pic:spPr>
                                </pic:pic>
                              </a:graphicData>
                            </a:graphic>
                          </wp:inline>
                        </w:drawing>
                      </w:r>
                    </w:p>
                    <w:p w14:paraId="57C2DDF6" w14:textId="789838A2" w:rsidR="00AE57A3" w:rsidRPr="002177F7" w:rsidRDefault="00AE57A3" w:rsidP="002177F7">
                      <w:pPr>
                        <w:pStyle w:val="PargrafodaLista"/>
                        <w:spacing w:after="0" w:line="240" w:lineRule="auto"/>
                        <w:ind w:left="1080" w:right="427"/>
                        <w:rPr>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color w:val="4472C4" w:themeColor="accent1"/>
                          <w:sz w:val="64"/>
                          <w:szCs w:val="64"/>
                          <w:lang w:eastAsia="pt-BR"/>
                        </w:rPr>
                        <w:t xml:space="preserve">     </w:t>
                      </w:r>
                    </w:p>
                    <w:p w14:paraId="54866F02" w14:textId="1EE3CB83" w:rsidR="00AE57A3" w:rsidRPr="00767FA2" w:rsidRDefault="00AE57A3" w:rsidP="00B5057B">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45D760B" w14:textId="53C0EEE3" w:rsidR="00AE57A3" w:rsidRPr="00767FA2" w:rsidRDefault="00AE57A3" w:rsidP="00B5057B">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p>
    <w:p w14:paraId="203753B8" w14:textId="56C4A91C" w:rsidR="00767FA2" w:rsidRPr="00767FA2" w:rsidRDefault="00767FA2" w:rsidP="00767FA2">
      <w:pPr>
        <w:keepNext/>
        <w:framePr w:dropCap="drop" w:lines="3" w:wrap="around" w:vAnchor="text" w:hAnchor="text"/>
        <w:spacing w:after="0" w:line="869" w:lineRule="exact"/>
        <w:ind w:left="4678"/>
        <w:jc w:val="both"/>
        <w:textAlignment w:val="baseline"/>
        <w:rPr>
          <w:noProof/>
          <w:position w:val="-9"/>
          <w:sz w:val="116"/>
          <w:lang w:eastAsia="pt-BR"/>
        </w:rPr>
      </w:pPr>
      <w:r w:rsidRPr="00767FA2">
        <w:rPr>
          <w:position w:val="-9"/>
          <w:sz w:val="116"/>
        </w:rPr>
        <w:t>A</w:t>
      </w:r>
    </w:p>
    <w:p w14:paraId="0C2CF5E9" w14:textId="2AE9D0E9" w:rsidR="00C70ED8" w:rsidRDefault="00695A95" w:rsidP="00767FA2">
      <w:pPr>
        <w:ind w:left="4678"/>
        <w:jc w:val="both"/>
      </w:pPr>
      <w:r>
        <w:t xml:space="preserve">análise deste Controle Interno </w:t>
      </w:r>
      <w:r w:rsidR="00434C59">
        <w:t>se pautou,</w:t>
      </w:r>
      <w:r w:rsidR="006D0AF6">
        <w:t xml:space="preserve"> especificamente, na análise de receita, rendimentos, recolhimentos e despesas</w:t>
      </w:r>
      <w:r w:rsidR="002F7EEA">
        <w:t>.</w:t>
      </w:r>
      <w:r w:rsidR="006D0AF6">
        <w:t xml:space="preserve"> Utilizando-se como base legal, dentre outras, o Código de Trânsito Brasileiro (Lei 9.503/1997).</w:t>
      </w:r>
    </w:p>
    <w:p w14:paraId="460A637D" w14:textId="2438D333" w:rsidR="002F7EEA" w:rsidRDefault="00A84F9C" w:rsidP="005A765B">
      <w:pPr>
        <w:ind w:left="4678"/>
        <w:jc w:val="both"/>
      </w:pPr>
      <w:r>
        <w:t>Com efeito, a</w:t>
      </w:r>
      <w:r w:rsidR="002F7EEA">
        <w:t xml:space="preserve">presentamos na sequência </w:t>
      </w:r>
      <w:r w:rsidR="00524B7D">
        <w:t xml:space="preserve">as </w:t>
      </w:r>
      <w:r w:rsidR="005A765B">
        <w:t>i</w:t>
      </w:r>
      <w:r w:rsidR="002F7EEA">
        <w:t xml:space="preserve">nformações </w:t>
      </w:r>
      <w:r w:rsidR="00FF1681">
        <w:t xml:space="preserve">sobre o apurado: </w:t>
      </w:r>
    </w:p>
    <w:p w14:paraId="779CC1C2" w14:textId="53C225B6" w:rsidR="006D0AF6" w:rsidRDefault="006D0AF6" w:rsidP="005A765B">
      <w:pPr>
        <w:ind w:left="4678"/>
        <w:jc w:val="both"/>
      </w:pPr>
    </w:p>
    <w:p w14:paraId="7468CD24" w14:textId="77777777" w:rsidR="00F97E62" w:rsidRPr="00F97E62" w:rsidRDefault="00F97E62" w:rsidP="005A765B">
      <w:pPr>
        <w:ind w:left="4678"/>
        <w:jc w:val="both"/>
        <w:rPr>
          <w:sz w:val="14"/>
          <w:szCs w:val="14"/>
        </w:rPr>
      </w:pPr>
    </w:p>
    <w:p w14:paraId="11955310" w14:textId="654FB71B" w:rsidR="00A84F9C" w:rsidRPr="00A84F9C" w:rsidRDefault="00600B4A" w:rsidP="00A84F9C">
      <w:pPr>
        <w:pStyle w:val="Ttulo1"/>
        <w:rPr>
          <w:rFonts w:asciiTheme="minorHAnsi" w:hAnsiTheme="minorHAnsi" w:cstheme="minorHAnsi"/>
          <w:color w:val="212529"/>
        </w:rPr>
      </w:pPr>
      <w:r>
        <w:rPr>
          <w:rFonts w:asciiTheme="minorHAnsi" w:hAnsiTheme="minorHAnsi" w:cstheme="minorHAnsi"/>
          <w:b/>
          <w:bCs/>
          <w:color w:val="212529"/>
        </w:rPr>
        <w:t>1.1</w:t>
      </w:r>
      <w:r w:rsidR="005A765B">
        <w:rPr>
          <w:rFonts w:asciiTheme="minorHAnsi" w:hAnsiTheme="minorHAnsi" w:cstheme="minorHAnsi"/>
          <w:b/>
          <w:bCs/>
          <w:color w:val="212529"/>
        </w:rPr>
        <w:t xml:space="preserve">. </w:t>
      </w:r>
      <w:r w:rsidR="00E204CF">
        <w:rPr>
          <w:rFonts w:asciiTheme="minorHAnsi" w:hAnsiTheme="minorHAnsi" w:cstheme="minorHAnsi"/>
          <w:b/>
          <w:bCs/>
          <w:color w:val="212529"/>
        </w:rPr>
        <w:t>Das Receitas:</w:t>
      </w:r>
    </w:p>
    <w:p w14:paraId="38BFFE27" w14:textId="77777777" w:rsidR="00B10EC4" w:rsidRDefault="00B10EC4" w:rsidP="005A765B">
      <w:pPr>
        <w:jc w:val="both"/>
      </w:pPr>
    </w:p>
    <w:p w14:paraId="221A2238" w14:textId="6B40491B" w:rsidR="00720872" w:rsidRPr="00065230" w:rsidRDefault="00B42748" w:rsidP="00AC7C00">
      <w:pPr>
        <w:ind w:firstLine="708"/>
        <w:jc w:val="both"/>
      </w:pPr>
      <w:r>
        <w:t>Durante o período de janeiro a maio de 2022, escopo do presente relatório, foram arrecadados</w:t>
      </w:r>
      <w:r w:rsidR="00720872">
        <w:t>, de acordo com o Balancete do Fundo de Assistência ao Trânsito - FATRAN</w:t>
      </w:r>
      <w:r w:rsidR="00720872">
        <w:rPr>
          <w:rStyle w:val="Refdenotaderodap"/>
        </w:rPr>
        <w:footnoteReference w:id="3"/>
      </w:r>
      <w:r w:rsidR="00720872">
        <w:t>,</w:t>
      </w:r>
      <w:r>
        <w:t xml:space="preserve"> R$ 35.787.172,81 com multas por infração à legislação de trânsito, os valores estão alocados nas rubricas 7161 e 7740. </w:t>
      </w:r>
      <w:r w:rsidR="00F82B39" w:rsidRPr="00065230">
        <w:t>Já o</w:t>
      </w:r>
      <w:r w:rsidR="008450E7" w:rsidRPr="00065230">
        <w:t xml:space="preserve"> montante de todas as rubricas relacionadas ao Fundo Municipal de Assistência ao Trânsito – FATRAN totalizam R$ </w:t>
      </w:r>
      <w:r w:rsidR="0096676B" w:rsidRPr="00065230">
        <w:t>37.097.170,46</w:t>
      </w:r>
      <w:r w:rsidR="0069683E" w:rsidRPr="00065230">
        <w:t>, conforme segue:</w:t>
      </w:r>
    </w:p>
    <w:p w14:paraId="6C146775" w14:textId="2A50ECCB" w:rsidR="0069683E" w:rsidRPr="00065230" w:rsidRDefault="005B5DBB" w:rsidP="00C27402">
      <w:pPr>
        <w:spacing w:after="0"/>
        <w:jc w:val="both"/>
        <w:rPr>
          <w:bCs/>
          <w:sz w:val="20"/>
          <w:szCs w:val="20"/>
        </w:rPr>
      </w:pPr>
      <w:r w:rsidRPr="00065230">
        <w:rPr>
          <w:bCs/>
          <w:sz w:val="20"/>
          <w:szCs w:val="20"/>
        </w:rPr>
        <w:t>TABELA</w:t>
      </w:r>
      <w:r w:rsidR="0069683E" w:rsidRPr="00065230">
        <w:rPr>
          <w:bCs/>
          <w:sz w:val="20"/>
          <w:szCs w:val="20"/>
        </w:rPr>
        <w:t xml:space="preserve"> 1 –</w:t>
      </w:r>
      <w:r w:rsidR="00C27402" w:rsidRPr="00065230">
        <w:rPr>
          <w:bCs/>
          <w:sz w:val="20"/>
          <w:szCs w:val="20"/>
        </w:rPr>
        <w:t xml:space="preserve"> Receitas FATRAN por Rubrica (Balancete FATRAN)</w:t>
      </w:r>
    </w:p>
    <w:tbl>
      <w:tblPr>
        <w:tblW w:w="5588"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706"/>
        <w:gridCol w:w="1274"/>
        <w:gridCol w:w="1135"/>
        <w:gridCol w:w="1276"/>
        <w:gridCol w:w="1276"/>
        <w:gridCol w:w="1276"/>
        <w:gridCol w:w="1276"/>
        <w:gridCol w:w="1274"/>
      </w:tblGrid>
      <w:tr w:rsidR="003E7045" w:rsidRPr="008E1265" w14:paraId="6A49ADB8" w14:textId="77777777" w:rsidTr="007C01C3">
        <w:trPr>
          <w:trHeight w:val="20"/>
        </w:trPr>
        <w:tc>
          <w:tcPr>
            <w:tcW w:w="372" w:type="pct"/>
            <w:shd w:val="clear" w:color="000000" w:fill="1F497D"/>
            <w:noWrap/>
            <w:vAlign w:val="center"/>
            <w:hideMark/>
          </w:tcPr>
          <w:p w14:paraId="34A0A3EB" w14:textId="77777777" w:rsidR="008E1265" w:rsidRPr="008E1265" w:rsidRDefault="008E1265" w:rsidP="003E7045">
            <w:pPr>
              <w:spacing w:after="0" w:line="240" w:lineRule="auto"/>
              <w:jc w:val="center"/>
              <w:rPr>
                <w:rFonts w:eastAsia="Times New Roman" w:cs="Times New Roman"/>
                <w:b/>
                <w:bCs/>
                <w:color w:val="FFFFFF"/>
                <w:sz w:val="14"/>
                <w:szCs w:val="14"/>
                <w:lang w:eastAsia="pt-BR"/>
              </w:rPr>
            </w:pPr>
            <w:r w:rsidRPr="008E1265">
              <w:rPr>
                <w:rFonts w:eastAsia="Times New Roman" w:cs="Times New Roman"/>
                <w:b/>
                <w:bCs/>
                <w:color w:val="FFFFFF"/>
                <w:sz w:val="14"/>
                <w:szCs w:val="14"/>
                <w:lang w:eastAsia="pt-BR"/>
              </w:rPr>
              <w:t>Rubricas</w:t>
            </w:r>
          </w:p>
        </w:tc>
        <w:tc>
          <w:tcPr>
            <w:tcW w:w="671" w:type="pct"/>
            <w:shd w:val="clear" w:color="000000" w:fill="1F497D"/>
            <w:noWrap/>
            <w:vAlign w:val="center"/>
            <w:hideMark/>
          </w:tcPr>
          <w:p w14:paraId="11BD38A1" w14:textId="77777777" w:rsidR="008E1265" w:rsidRPr="008E1265" w:rsidRDefault="008E1265" w:rsidP="003E7045">
            <w:pPr>
              <w:spacing w:after="0" w:line="240" w:lineRule="auto"/>
              <w:jc w:val="center"/>
              <w:rPr>
                <w:rFonts w:eastAsia="Times New Roman" w:cs="Times New Roman"/>
                <w:b/>
                <w:bCs/>
                <w:color w:val="FFFFFF"/>
                <w:sz w:val="14"/>
                <w:szCs w:val="14"/>
                <w:lang w:eastAsia="pt-BR"/>
              </w:rPr>
            </w:pPr>
            <w:r w:rsidRPr="008E1265">
              <w:rPr>
                <w:rFonts w:eastAsia="Times New Roman" w:cs="Times New Roman"/>
                <w:b/>
                <w:bCs/>
                <w:color w:val="FFFFFF"/>
                <w:sz w:val="14"/>
                <w:szCs w:val="14"/>
                <w:lang w:eastAsia="pt-BR"/>
              </w:rPr>
              <w:t>Detalhamento</w:t>
            </w:r>
          </w:p>
        </w:tc>
        <w:tc>
          <w:tcPr>
            <w:tcW w:w="598" w:type="pct"/>
            <w:shd w:val="clear" w:color="000000" w:fill="1F497D"/>
            <w:noWrap/>
            <w:vAlign w:val="center"/>
            <w:hideMark/>
          </w:tcPr>
          <w:p w14:paraId="23322C31" w14:textId="77777777" w:rsidR="008E1265" w:rsidRPr="008E1265" w:rsidRDefault="008E1265" w:rsidP="003E7045">
            <w:pPr>
              <w:spacing w:after="0" w:line="240" w:lineRule="auto"/>
              <w:jc w:val="center"/>
              <w:rPr>
                <w:rFonts w:eastAsia="Times New Roman" w:cs="Times New Roman"/>
                <w:b/>
                <w:bCs/>
                <w:color w:val="FFFFFF"/>
                <w:sz w:val="14"/>
                <w:szCs w:val="14"/>
                <w:lang w:eastAsia="pt-BR"/>
              </w:rPr>
            </w:pPr>
            <w:proofErr w:type="spellStart"/>
            <w:r w:rsidRPr="008E1265">
              <w:rPr>
                <w:rFonts w:eastAsia="Times New Roman" w:cs="Times New Roman"/>
                <w:b/>
                <w:bCs/>
                <w:color w:val="FFFFFF"/>
                <w:sz w:val="14"/>
                <w:szCs w:val="14"/>
                <w:lang w:eastAsia="pt-BR"/>
              </w:rPr>
              <w:t>jan</w:t>
            </w:r>
            <w:proofErr w:type="spellEnd"/>
            <w:r w:rsidRPr="008E1265">
              <w:rPr>
                <w:rFonts w:eastAsia="Times New Roman" w:cs="Times New Roman"/>
                <w:b/>
                <w:bCs/>
                <w:color w:val="FFFFFF"/>
                <w:sz w:val="14"/>
                <w:szCs w:val="14"/>
                <w:lang w:eastAsia="pt-BR"/>
              </w:rPr>
              <w:t>/22</w:t>
            </w:r>
          </w:p>
        </w:tc>
        <w:tc>
          <w:tcPr>
            <w:tcW w:w="672" w:type="pct"/>
            <w:shd w:val="clear" w:color="000000" w:fill="1F497D"/>
            <w:noWrap/>
            <w:vAlign w:val="center"/>
            <w:hideMark/>
          </w:tcPr>
          <w:p w14:paraId="56D61403" w14:textId="77777777" w:rsidR="008E1265" w:rsidRPr="008E1265" w:rsidRDefault="008E1265" w:rsidP="003E7045">
            <w:pPr>
              <w:spacing w:after="0" w:line="240" w:lineRule="auto"/>
              <w:jc w:val="center"/>
              <w:rPr>
                <w:rFonts w:eastAsia="Times New Roman" w:cs="Times New Roman"/>
                <w:b/>
                <w:bCs/>
                <w:color w:val="FFFFFF"/>
                <w:sz w:val="14"/>
                <w:szCs w:val="14"/>
                <w:lang w:eastAsia="pt-BR"/>
              </w:rPr>
            </w:pPr>
            <w:proofErr w:type="spellStart"/>
            <w:r w:rsidRPr="008E1265">
              <w:rPr>
                <w:rFonts w:eastAsia="Times New Roman" w:cs="Times New Roman"/>
                <w:b/>
                <w:bCs/>
                <w:color w:val="FFFFFF"/>
                <w:sz w:val="14"/>
                <w:szCs w:val="14"/>
                <w:lang w:eastAsia="pt-BR"/>
              </w:rPr>
              <w:t>fev</w:t>
            </w:r>
            <w:proofErr w:type="spellEnd"/>
            <w:r w:rsidRPr="008E1265">
              <w:rPr>
                <w:rFonts w:eastAsia="Times New Roman" w:cs="Times New Roman"/>
                <w:b/>
                <w:bCs/>
                <w:color w:val="FFFFFF"/>
                <w:sz w:val="14"/>
                <w:szCs w:val="14"/>
                <w:lang w:eastAsia="pt-BR"/>
              </w:rPr>
              <w:t>/22</w:t>
            </w:r>
          </w:p>
        </w:tc>
        <w:tc>
          <w:tcPr>
            <w:tcW w:w="672" w:type="pct"/>
            <w:shd w:val="clear" w:color="000000" w:fill="1F497D"/>
            <w:noWrap/>
            <w:vAlign w:val="center"/>
            <w:hideMark/>
          </w:tcPr>
          <w:p w14:paraId="6DCAAA7A" w14:textId="77777777" w:rsidR="008E1265" w:rsidRPr="008E1265" w:rsidRDefault="008E1265" w:rsidP="003E7045">
            <w:pPr>
              <w:spacing w:after="0" w:line="240" w:lineRule="auto"/>
              <w:jc w:val="center"/>
              <w:rPr>
                <w:rFonts w:eastAsia="Times New Roman" w:cs="Times New Roman"/>
                <w:b/>
                <w:bCs/>
                <w:color w:val="FFFFFF"/>
                <w:sz w:val="14"/>
                <w:szCs w:val="14"/>
                <w:lang w:eastAsia="pt-BR"/>
              </w:rPr>
            </w:pPr>
            <w:r w:rsidRPr="008E1265">
              <w:rPr>
                <w:rFonts w:eastAsia="Times New Roman" w:cs="Times New Roman"/>
                <w:b/>
                <w:bCs/>
                <w:color w:val="FFFFFF"/>
                <w:sz w:val="14"/>
                <w:szCs w:val="14"/>
                <w:lang w:eastAsia="pt-BR"/>
              </w:rPr>
              <w:t>mar/22</w:t>
            </w:r>
          </w:p>
        </w:tc>
        <w:tc>
          <w:tcPr>
            <w:tcW w:w="672" w:type="pct"/>
            <w:shd w:val="clear" w:color="000000" w:fill="1F497D"/>
            <w:noWrap/>
            <w:vAlign w:val="center"/>
            <w:hideMark/>
          </w:tcPr>
          <w:p w14:paraId="12FB0009" w14:textId="77777777" w:rsidR="008E1265" w:rsidRPr="008E1265" w:rsidRDefault="008E1265" w:rsidP="003E7045">
            <w:pPr>
              <w:spacing w:after="0" w:line="240" w:lineRule="auto"/>
              <w:jc w:val="center"/>
              <w:rPr>
                <w:rFonts w:eastAsia="Times New Roman" w:cs="Times New Roman"/>
                <w:b/>
                <w:bCs/>
                <w:color w:val="FFFFFF"/>
                <w:sz w:val="14"/>
                <w:szCs w:val="14"/>
                <w:lang w:eastAsia="pt-BR"/>
              </w:rPr>
            </w:pPr>
            <w:proofErr w:type="spellStart"/>
            <w:r w:rsidRPr="008E1265">
              <w:rPr>
                <w:rFonts w:eastAsia="Times New Roman" w:cs="Times New Roman"/>
                <w:b/>
                <w:bCs/>
                <w:color w:val="FFFFFF"/>
                <w:sz w:val="14"/>
                <w:szCs w:val="14"/>
                <w:lang w:eastAsia="pt-BR"/>
              </w:rPr>
              <w:t>abr</w:t>
            </w:r>
            <w:proofErr w:type="spellEnd"/>
            <w:r w:rsidRPr="008E1265">
              <w:rPr>
                <w:rFonts w:eastAsia="Times New Roman" w:cs="Times New Roman"/>
                <w:b/>
                <w:bCs/>
                <w:color w:val="FFFFFF"/>
                <w:sz w:val="14"/>
                <w:szCs w:val="14"/>
                <w:lang w:eastAsia="pt-BR"/>
              </w:rPr>
              <w:t>/22</w:t>
            </w:r>
          </w:p>
        </w:tc>
        <w:tc>
          <w:tcPr>
            <w:tcW w:w="672" w:type="pct"/>
            <w:shd w:val="clear" w:color="000000" w:fill="1F497D"/>
            <w:noWrap/>
            <w:vAlign w:val="center"/>
            <w:hideMark/>
          </w:tcPr>
          <w:p w14:paraId="423D1A88" w14:textId="77777777" w:rsidR="008E1265" w:rsidRPr="008E1265" w:rsidRDefault="008E1265" w:rsidP="003E7045">
            <w:pPr>
              <w:spacing w:after="0" w:line="240" w:lineRule="auto"/>
              <w:jc w:val="center"/>
              <w:rPr>
                <w:rFonts w:eastAsia="Times New Roman" w:cs="Times New Roman"/>
                <w:b/>
                <w:bCs/>
                <w:color w:val="FFFFFF"/>
                <w:sz w:val="14"/>
                <w:szCs w:val="14"/>
                <w:lang w:eastAsia="pt-BR"/>
              </w:rPr>
            </w:pPr>
            <w:proofErr w:type="spellStart"/>
            <w:r w:rsidRPr="008E1265">
              <w:rPr>
                <w:rFonts w:eastAsia="Times New Roman" w:cs="Times New Roman"/>
                <w:b/>
                <w:bCs/>
                <w:color w:val="FFFFFF"/>
                <w:sz w:val="14"/>
                <w:szCs w:val="14"/>
                <w:lang w:eastAsia="pt-BR"/>
              </w:rPr>
              <w:t>mai</w:t>
            </w:r>
            <w:proofErr w:type="spellEnd"/>
            <w:r w:rsidRPr="008E1265">
              <w:rPr>
                <w:rFonts w:eastAsia="Times New Roman" w:cs="Times New Roman"/>
                <w:b/>
                <w:bCs/>
                <w:color w:val="FFFFFF"/>
                <w:sz w:val="14"/>
                <w:szCs w:val="14"/>
                <w:lang w:eastAsia="pt-BR"/>
              </w:rPr>
              <w:t>/22</w:t>
            </w:r>
          </w:p>
        </w:tc>
        <w:tc>
          <w:tcPr>
            <w:tcW w:w="671" w:type="pct"/>
            <w:shd w:val="clear" w:color="000000" w:fill="1F497D"/>
            <w:noWrap/>
            <w:vAlign w:val="center"/>
            <w:hideMark/>
          </w:tcPr>
          <w:p w14:paraId="3D2FB543" w14:textId="77777777" w:rsidR="008E1265" w:rsidRPr="008E1265" w:rsidRDefault="008E1265" w:rsidP="003E7045">
            <w:pPr>
              <w:spacing w:after="0" w:line="240" w:lineRule="auto"/>
              <w:jc w:val="center"/>
              <w:rPr>
                <w:rFonts w:eastAsia="Times New Roman" w:cs="Times New Roman"/>
                <w:b/>
                <w:bCs/>
                <w:color w:val="FFFFFF"/>
                <w:sz w:val="14"/>
                <w:szCs w:val="14"/>
                <w:lang w:eastAsia="pt-BR"/>
              </w:rPr>
            </w:pPr>
            <w:r w:rsidRPr="008E1265">
              <w:rPr>
                <w:rFonts w:eastAsia="Times New Roman" w:cs="Times New Roman"/>
                <w:b/>
                <w:bCs/>
                <w:color w:val="FFFFFF"/>
                <w:sz w:val="14"/>
                <w:szCs w:val="14"/>
                <w:lang w:eastAsia="pt-BR"/>
              </w:rPr>
              <w:t>Total</w:t>
            </w:r>
          </w:p>
        </w:tc>
      </w:tr>
      <w:tr w:rsidR="003E7045" w:rsidRPr="008E1265" w14:paraId="7F825A54" w14:textId="77777777" w:rsidTr="007C01C3">
        <w:trPr>
          <w:trHeight w:val="20"/>
        </w:trPr>
        <w:tc>
          <w:tcPr>
            <w:tcW w:w="372" w:type="pct"/>
            <w:shd w:val="clear" w:color="auto" w:fill="auto"/>
            <w:noWrap/>
            <w:vAlign w:val="center"/>
            <w:hideMark/>
          </w:tcPr>
          <w:p w14:paraId="279A58A4" w14:textId="7777777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3818</w:t>
            </w:r>
          </w:p>
        </w:tc>
        <w:tc>
          <w:tcPr>
            <w:tcW w:w="671" w:type="pct"/>
            <w:shd w:val="clear" w:color="auto" w:fill="auto"/>
            <w:vAlign w:val="center"/>
            <w:hideMark/>
          </w:tcPr>
          <w:p w14:paraId="67475B86" w14:textId="7777777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Juros de Títulos de Renda - FATRAN</w:t>
            </w:r>
          </w:p>
        </w:tc>
        <w:tc>
          <w:tcPr>
            <w:tcW w:w="598" w:type="pct"/>
            <w:shd w:val="clear" w:color="auto" w:fill="auto"/>
            <w:noWrap/>
            <w:vAlign w:val="center"/>
            <w:hideMark/>
          </w:tcPr>
          <w:p w14:paraId="378F1C9D" w14:textId="541D7F90"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w:t>
            </w:r>
          </w:p>
        </w:tc>
        <w:tc>
          <w:tcPr>
            <w:tcW w:w="672" w:type="pct"/>
            <w:shd w:val="clear" w:color="auto" w:fill="auto"/>
            <w:noWrap/>
            <w:vAlign w:val="center"/>
            <w:hideMark/>
          </w:tcPr>
          <w:p w14:paraId="08499352" w14:textId="258F59F2"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74.398,46</w:t>
            </w:r>
          </w:p>
        </w:tc>
        <w:tc>
          <w:tcPr>
            <w:tcW w:w="672" w:type="pct"/>
            <w:shd w:val="clear" w:color="auto" w:fill="auto"/>
            <w:noWrap/>
            <w:vAlign w:val="center"/>
            <w:hideMark/>
          </w:tcPr>
          <w:p w14:paraId="09A573EE" w14:textId="7D13047E"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113.537,37</w:t>
            </w:r>
          </w:p>
        </w:tc>
        <w:tc>
          <w:tcPr>
            <w:tcW w:w="672" w:type="pct"/>
            <w:shd w:val="clear" w:color="auto" w:fill="auto"/>
            <w:noWrap/>
            <w:vAlign w:val="center"/>
            <w:hideMark/>
          </w:tcPr>
          <w:p w14:paraId="2B5D1B59" w14:textId="6A1DB46E"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118.158,20</w:t>
            </w:r>
          </w:p>
        </w:tc>
        <w:tc>
          <w:tcPr>
            <w:tcW w:w="672" w:type="pct"/>
            <w:shd w:val="clear" w:color="auto" w:fill="auto"/>
            <w:noWrap/>
            <w:vAlign w:val="center"/>
            <w:hideMark/>
          </w:tcPr>
          <w:p w14:paraId="2DEEED6A" w14:textId="311F4450"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92.007,43</w:t>
            </w:r>
          </w:p>
        </w:tc>
        <w:tc>
          <w:tcPr>
            <w:tcW w:w="671" w:type="pct"/>
            <w:shd w:val="clear" w:color="000000" w:fill="1F497D"/>
            <w:noWrap/>
            <w:vAlign w:val="center"/>
            <w:hideMark/>
          </w:tcPr>
          <w:p w14:paraId="4216CB4F" w14:textId="026F577D" w:rsidR="008E1265" w:rsidRPr="008E1265" w:rsidRDefault="008E1265" w:rsidP="003E7045">
            <w:pPr>
              <w:spacing w:after="0" w:line="240" w:lineRule="auto"/>
              <w:jc w:val="center"/>
              <w:rPr>
                <w:rFonts w:eastAsia="Times New Roman" w:cs="Times New Roman"/>
                <w:b/>
                <w:bCs/>
                <w:color w:val="FFFFFF"/>
                <w:sz w:val="14"/>
                <w:szCs w:val="14"/>
                <w:lang w:eastAsia="pt-BR"/>
              </w:rPr>
            </w:pPr>
            <w:r w:rsidRPr="008E1265">
              <w:rPr>
                <w:rFonts w:eastAsia="Times New Roman" w:cs="Times New Roman"/>
                <w:b/>
                <w:bCs/>
                <w:color w:val="FFFFFF"/>
                <w:sz w:val="14"/>
                <w:szCs w:val="14"/>
                <w:lang w:eastAsia="pt-BR"/>
              </w:rPr>
              <w:t>R$         398.101,46</w:t>
            </w:r>
          </w:p>
        </w:tc>
      </w:tr>
      <w:tr w:rsidR="003E7045" w:rsidRPr="008E1265" w14:paraId="40788503" w14:textId="77777777" w:rsidTr="007C01C3">
        <w:trPr>
          <w:trHeight w:val="20"/>
        </w:trPr>
        <w:tc>
          <w:tcPr>
            <w:tcW w:w="372" w:type="pct"/>
            <w:shd w:val="clear" w:color="auto" w:fill="auto"/>
            <w:noWrap/>
            <w:vAlign w:val="center"/>
            <w:hideMark/>
          </w:tcPr>
          <w:p w14:paraId="46D05767" w14:textId="7777777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7161</w:t>
            </w:r>
          </w:p>
        </w:tc>
        <w:tc>
          <w:tcPr>
            <w:tcW w:w="671" w:type="pct"/>
            <w:shd w:val="clear" w:color="auto" w:fill="auto"/>
            <w:vAlign w:val="center"/>
            <w:hideMark/>
          </w:tcPr>
          <w:p w14:paraId="41B5F33E" w14:textId="7777777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Multa p/ infração à Legislação de Trânsito</w:t>
            </w:r>
          </w:p>
        </w:tc>
        <w:tc>
          <w:tcPr>
            <w:tcW w:w="598" w:type="pct"/>
            <w:shd w:val="clear" w:color="auto" w:fill="auto"/>
            <w:noWrap/>
            <w:vAlign w:val="center"/>
            <w:hideMark/>
          </w:tcPr>
          <w:p w14:paraId="7C416FC8" w14:textId="5BC4525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5.756.589,42</w:t>
            </w:r>
          </w:p>
        </w:tc>
        <w:tc>
          <w:tcPr>
            <w:tcW w:w="672" w:type="pct"/>
            <w:shd w:val="clear" w:color="auto" w:fill="auto"/>
            <w:noWrap/>
            <w:vAlign w:val="center"/>
            <w:hideMark/>
          </w:tcPr>
          <w:p w14:paraId="756A38D3" w14:textId="78EE08AD"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5.556.940,73</w:t>
            </w:r>
          </w:p>
        </w:tc>
        <w:tc>
          <w:tcPr>
            <w:tcW w:w="672" w:type="pct"/>
            <w:shd w:val="clear" w:color="auto" w:fill="auto"/>
            <w:noWrap/>
            <w:vAlign w:val="center"/>
            <w:hideMark/>
          </w:tcPr>
          <w:p w14:paraId="0712E985" w14:textId="638F63AD"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4.109.729,23</w:t>
            </w:r>
          </w:p>
        </w:tc>
        <w:tc>
          <w:tcPr>
            <w:tcW w:w="672" w:type="pct"/>
            <w:shd w:val="clear" w:color="auto" w:fill="auto"/>
            <w:noWrap/>
            <w:vAlign w:val="center"/>
            <w:hideMark/>
          </w:tcPr>
          <w:p w14:paraId="7B955852" w14:textId="207D6165"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5.628.414,47</w:t>
            </w:r>
          </w:p>
        </w:tc>
        <w:tc>
          <w:tcPr>
            <w:tcW w:w="672" w:type="pct"/>
            <w:shd w:val="clear" w:color="auto" w:fill="auto"/>
            <w:noWrap/>
            <w:vAlign w:val="center"/>
            <w:hideMark/>
          </w:tcPr>
          <w:p w14:paraId="2B6A4D28" w14:textId="227D9EB5"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5.189.383,43</w:t>
            </w:r>
          </w:p>
        </w:tc>
        <w:tc>
          <w:tcPr>
            <w:tcW w:w="671" w:type="pct"/>
            <w:shd w:val="clear" w:color="000000" w:fill="1F497D"/>
            <w:noWrap/>
            <w:vAlign w:val="center"/>
            <w:hideMark/>
          </w:tcPr>
          <w:p w14:paraId="281ECBAD" w14:textId="16E3B999" w:rsidR="008E1265" w:rsidRPr="008E1265" w:rsidRDefault="008E1265" w:rsidP="003E7045">
            <w:pPr>
              <w:spacing w:after="0" w:line="240" w:lineRule="auto"/>
              <w:jc w:val="center"/>
              <w:rPr>
                <w:rFonts w:eastAsia="Times New Roman" w:cs="Times New Roman"/>
                <w:b/>
                <w:bCs/>
                <w:color w:val="FFFFFF"/>
                <w:sz w:val="14"/>
                <w:szCs w:val="14"/>
                <w:lang w:eastAsia="pt-BR"/>
              </w:rPr>
            </w:pPr>
            <w:r w:rsidRPr="008E1265">
              <w:rPr>
                <w:rFonts w:eastAsia="Times New Roman" w:cs="Times New Roman"/>
                <w:b/>
                <w:bCs/>
                <w:color w:val="FFFFFF"/>
                <w:sz w:val="14"/>
                <w:szCs w:val="14"/>
                <w:lang w:eastAsia="pt-BR"/>
              </w:rPr>
              <w:t>R$   26.241.057,28</w:t>
            </w:r>
          </w:p>
        </w:tc>
      </w:tr>
      <w:tr w:rsidR="003E7045" w:rsidRPr="008E1265" w14:paraId="282DEB56" w14:textId="77777777" w:rsidTr="007C01C3">
        <w:trPr>
          <w:trHeight w:val="20"/>
        </w:trPr>
        <w:tc>
          <w:tcPr>
            <w:tcW w:w="372" w:type="pct"/>
            <w:shd w:val="clear" w:color="auto" w:fill="auto"/>
            <w:noWrap/>
            <w:vAlign w:val="center"/>
            <w:hideMark/>
          </w:tcPr>
          <w:p w14:paraId="6A93A3C5" w14:textId="7777777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7430</w:t>
            </w:r>
          </w:p>
        </w:tc>
        <w:tc>
          <w:tcPr>
            <w:tcW w:w="671" w:type="pct"/>
            <w:shd w:val="clear" w:color="auto" w:fill="auto"/>
            <w:vAlign w:val="center"/>
            <w:hideMark/>
          </w:tcPr>
          <w:p w14:paraId="3CFEBB0C" w14:textId="7777777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Atualização Monetária Multas e Juros de Trânsito Inscritas em Dívida Ativa</w:t>
            </w:r>
          </w:p>
        </w:tc>
        <w:tc>
          <w:tcPr>
            <w:tcW w:w="598" w:type="pct"/>
            <w:shd w:val="clear" w:color="auto" w:fill="auto"/>
            <w:noWrap/>
            <w:vAlign w:val="center"/>
            <w:hideMark/>
          </w:tcPr>
          <w:p w14:paraId="135A8637" w14:textId="25A17AB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84.381,30</w:t>
            </w:r>
          </w:p>
        </w:tc>
        <w:tc>
          <w:tcPr>
            <w:tcW w:w="672" w:type="pct"/>
            <w:shd w:val="clear" w:color="auto" w:fill="auto"/>
            <w:noWrap/>
            <w:vAlign w:val="center"/>
            <w:hideMark/>
          </w:tcPr>
          <w:p w14:paraId="12DBB111" w14:textId="0420C7B4"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75.688,46</w:t>
            </w:r>
          </w:p>
        </w:tc>
        <w:tc>
          <w:tcPr>
            <w:tcW w:w="672" w:type="pct"/>
            <w:shd w:val="clear" w:color="auto" w:fill="auto"/>
            <w:noWrap/>
            <w:vAlign w:val="center"/>
            <w:hideMark/>
          </w:tcPr>
          <w:p w14:paraId="11249ECA" w14:textId="4414C4D9"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79.905,48</w:t>
            </w:r>
          </w:p>
        </w:tc>
        <w:tc>
          <w:tcPr>
            <w:tcW w:w="672" w:type="pct"/>
            <w:shd w:val="clear" w:color="auto" w:fill="auto"/>
            <w:noWrap/>
            <w:vAlign w:val="center"/>
            <w:hideMark/>
          </w:tcPr>
          <w:p w14:paraId="44EC550B" w14:textId="3CCE1431"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137.856,95</w:t>
            </w:r>
          </w:p>
        </w:tc>
        <w:tc>
          <w:tcPr>
            <w:tcW w:w="672" w:type="pct"/>
            <w:shd w:val="clear" w:color="auto" w:fill="auto"/>
            <w:noWrap/>
            <w:vAlign w:val="center"/>
            <w:hideMark/>
          </w:tcPr>
          <w:p w14:paraId="39876089" w14:textId="62C8D248"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135.223,34</w:t>
            </w:r>
          </w:p>
        </w:tc>
        <w:tc>
          <w:tcPr>
            <w:tcW w:w="671" w:type="pct"/>
            <w:shd w:val="clear" w:color="000000" w:fill="1F497D"/>
            <w:noWrap/>
            <w:vAlign w:val="center"/>
            <w:hideMark/>
          </w:tcPr>
          <w:p w14:paraId="198F43EF" w14:textId="75E2FF1B" w:rsidR="008E1265" w:rsidRPr="008E1265" w:rsidRDefault="008E1265" w:rsidP="003E7045">
            <w:pPr>
              <w:spacing w:after="0" w:line="240" w:lineRule="auto"/>
              <w:jc w:val="center"/>
              <w:rPr>
                <w:rFonts w:eastAsia="Times New Roman" w:cs="Times New Roman"/>
                <w:b/>
                <w:bCs/>
                <w:color w:val="FFFFFF"/>
                <w:sz w:val="14"/>
                <w:szCs w:val="14"/>
                <w:lang w:eastAsia="pt-BR"/>
              </w:rPr>
            </w:pPr>
            <w:r w:rsidRPr="008E1265">
              <w:rPr>
                <w:rFonts w:eastAsia="Times New Roman" w:cs="Times New Roman"/>
                <w:b/>
                <w:bCs/>
                <w:color w:val="FFFFFF"/>
                <w:sz w:val="14"/>
                <w:szCs w:val="14"/>
                <w:lang w:eastAsia="pt-BR"/>
              </w:rPr>
              <w:t>R$         513.055,53</w:t>
            </w:r>
          </w:p>
        </w:tc>
      </w:tr>
      <w:tr w:rsidR="003E7045" w:rsidRPr="008E1265" w14:paraId="0B840F04" w14:textId="77777777" w:rsidTr="007C01C3">
        <w:trPr>
          <w:trHeight w:val="20"/>
        </w:trPr>
        <w:tc>
          <w:tcPr>
            <w:tcW w:w="372" w:type="pct"/>
            <w:shd w:val="clear" w:color="auto" w:fill="auto"/>
            <w:noWrap/>
            <w:vAlign w:val="center"/>
            <w:hideMark/>
          </w:tcPr>
          <w:p w14:paraId="04AA0EF9" w14:textId="7777777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7432</w:t>
            </w:r>
          </w:p>
        </w:tc>
        <w:tc>
          <w:tcPr>
            <w:tcW w:w="671" w:type="pct"/>
            <w:shd w:val="clear" w:color="auto" w:fill="auto"/>
            <w:vAlign w:val="center"/>
            <w:hideMark/>
          </w:tcPr>
          <w:p w14:paraId="0B0D19F0" w14:textId="7777777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Multas e Juros de Trânsito Inscritas em Dívida Ativa</w:t>
            </w:r>
          </w:p>
        </w:tc>
        <w:tc>
          <w:tcPr>
            <w:tcW w:w="598" w:type="pct"/>
            <w:shd w:val="clear" w:color="auto" w:fill="auto"/>
            <w:noWrap/>
            <w:vAlign w:val="center"/>
            <w:hideMark/>
          </w:tcPr>
          <w:p w14:paraId="10A8B780" w14:textId="3EED750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18.635,87</w:t>
            </w:r>
          </w:p>
        </w:tc>
        <w:tc>
          <w:tcPr>
            <w:tcW w:w="672" w:type="pct"/>
            <w:shd w:val="clear" w:color="auto" w:fill="auto"/>
            <w:noWrap/>
            <w:vAlign w:val="center"/>
            <w:hideMark/>
          </w:tcPr>
          <w:p w14:paraId="33945C87" w14:textId="47CEE88A"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14.482,66</w:t>
            </w:r>
          </w:p>
        </w:tc>
        <w:tc>
          <w:tcPr>
            <w:tcW w:w="672" w:type="pct"/>
            <w:shd w:val="clear" w:color="auto" w:fill="auto"/>
            <w:noWrap/>
            <w:vAlign w:val="center"/>
            <w:hideMark/>
          </w:tcPr>
          <w:p w14:paraId="5DAE7544" w14:textId="2CB8C306"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13.739,73</w:t>
            </w:r>
          </w:p>
        </w:tc>
        <w:tc>
          <w:tcPr>
            <w:tcW w:w="672" w:type="pct"/>
            <w:shd w:val="clear" w:color="auto" w:fill="auto"/>
            <w:noWrap/>
            <w:vAlign w:val="center"/>
            <w:hideMark/>
          </w:tcPr>
          <w:p w14:paraId="08D5A3D3" w14:textId="7B49AFD9"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23.846,27</w:t>
            </w:r>
          </w:p>
        </w:tc>
        <w:tc>
          <w:tcPr>
            <w:tcW w:w="672" w:type="pct"/>
            <w:shd w:val="clear" w:color="auto" w:fill="auto"/>
            <w:noWrap/>
            <w:vAlign w:val="center"/>
            <w:hideMark/>
          </w:tcPr>
          <w:p w14:paraId="06FA7B45" w14:textId="5F726D2D"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23.020,60</w:t>
            </w:r>
          </w:p>
        </w:tc>
        <w:tc>
          <w:tcPr>
            <w:tcW w:w="671" w:type="pct"/>
            <w:shd w:val="clear" w:color="000000" w:fill="1F497D"/>
            <w:noWrap/>
            <w:vAlign w:val="center"/>
            <w:hideMark/>
          </w:tcPr>
          <w:p w14:paraId="5257C096" w14:textId="1A93D346" w:rsidR="008E1265" w:rsidRPr="008E1265" w:rsidRDefault="008E1265" w:rsidP="003E7045">
            <w:pPr>
              <w:spacing w:after="0" w:line="240" w:lineRule="auto"/>
              <w:jc w:val="center"/>
              <w:rPr>
                <w:rFonts w:eastAsia="Times New Roman" w:cs="Times New Roman"/>
                <w:b/>
                <w:bCs/>
                <w:color w:val="FFFFFF"/>
                <w:sz w:val="14"/>
                <w:szCs w:val="14"/>
                <w:lang w:eastAsia="pt-BR"/>
              </w:rPr>
            </w:pPr>
            <w:r w:rsidRPr="008E1265">
              <w:rPr>
                <w:rFonts w:eastAsia="Times New Roman" w:cs="Times New Roman"/>
                <w:b/>
                <w:bCs/>
                <w:color w:val="FFFFFF"/>
                <w:sz w:val="14"/>
                <w:szCs w:val="14"/>
                <w:lang w:eastAsia="pt-BR"/>
              </w:rPr>
              <w:t>R$           93.725,13</w:t>
            </w:r>
          </w:p>
        </w:tc>
      </w:tr>
      <w:tr w:rsidR="003E7045" w:rsidRPr="008E1265" w14:paraId="129100DD" w14:textId="77777777" w:rsidTr="007C01C3">
        <w:trPr>
          <w:trHeight w:val="20"/>
        </w:trPr>
        <w:tc>
          <w:tcPr>
            <w:tcW w:w="372" w:type="pct"/>
            <w:shd w:val="clear" w:color="auto" w:fill="auto"/>
            <w:noWrap/>
            <w:vAlign w:val="center"/>
            <w:hideMark/>
          </w:tcPr>
          <w:p w14:paraId="6440BBBB" w14:textId="7777777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7740</w:t>
            </w:r>
          </w:p>
        </w:tc>
        <w:tc>
          <w:tcPr>
            <w:tcW w:w="671" w:type="pct"/>
            <w:shd w:val="clear" w:color="auto" w:fill="auto"/>
            <w:vAlign w:val="center"/>
            <w:hideMark/>
          </w:tcPr>
          <w:p w14:paraId="226EE661" w14:textId="7777777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Multa por infração Legislação de Trânsito - FATRAN</w:t>
            </w:r>
          </w:p>
        </w:tc>
        <w:tc>
          <w:tcPr>
            <w:tcW w:w="598" w:type="pct"/>
            <w:shd w:val="clear" w:color="auto" w:fill="auto"/>
            <w:noWrap/>
            <w:vAlign w:val="center"/>
            <w:hideMark/>
          </w:tcPr>
          <w:p w14:paraId="1388CADE" w14:textId="7F20F17F"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1.884.500,41</w:t>
            </w:r>
          </w:p>
        </w:tc>
        <w:tc>
          <w:tcPr>
            <w:tcW w:w="672" w:type="pct"/>
            <w:shd w:val="clear" w:color="auto" w:fill="auto"/>
            <w:noWrap/>
            <w:vAlign w:val="center"/>
            <w:hideMark/>
          </w:tcPr>
          <w:p w14:paraId="01DB5FE6" w14:textId="29DF0F1C"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1.468.571,01</w:t>
            </w:r>
          </w:p>
        </w:tc>
        <w:tc>
          <w:tcPr>
            <w:tcW w:w="672" w:type="pct"/>
            <w:shd w:val="clear" w:color="auto" w:fill="auto"/>
            <w:noWrap/>
            <w:vAlign w:val="center"/>
            <w:hideMark/>
          </w:tcPr>
          <w:p w14:paraId="57FAA556" w14:textId="332336F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1.390.811,79</w:t>
            </w:r>
          </w:p>
        </w:tc>
        <w:tc>
          <w:tcPr>
            <w:tcW w:w="672" w:type="pct"/>
            <w:shd w:val="clear" w:color="auto" w:fill="auto"/>
            <w:noWrap/>
            <w:vAlign w:val="center"/>
            <w:hideMark/>
          </w:tcPr>
          <w:p w14:paraId="45A5C995" w14:textId="53B69485"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2.401.712,98</w:t>
            </w:r>
          </w:p>
        </w:tc>
        <w:tc>
          <w:tcPr>
            <w:tcW w:w="672" w:type="pct"/>
            <w:shd w:val="clear" w:color="auto" w:fill="auto"/>
            <w:noWrap/>
            <w:vAlign w:val="center"/>
            <w:hideMark/>
          </w:tcPr>
          <w:p w14:paraId="043334D8" w14:textId="51C48EC1"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2.400.519,34</w:t>
            </w:r>
          </w:p>
        </w:tc>
        <w:tc>
          <w:tcPr>
            <w:tcW w:w="671" w:type="pct"/>
            <w:shd w:val="clear" w:color="000000" w:fill="1F497D"/>
            <w:noWrap/>
            <w:vAlign w:val="center"/>
            <w:hideMark/>
          </w:tcPr>
          <w:p w14:paraId="3B7F0288" w14:textId="6FB40693" w:rsidR="008E1265" w:rsidRPr="008E1265" w:rsidRDefault="008E1265" w:rsidP="003E7045">
            <w:pPr>
              <w:spacing w:after="0" w:line="240" w:lineRule="auto"/>
              <w:jc w:val="center"/>
              <w:rPr>
                <w:rFonts w:eastAsia="Times New Roman" w:cs="Times New Roman"/>
                <w:b/>
                <w:bCs/>
                <w:color w:val="FFFFFF"/>
                <w:sz w:val="14"/>
                <w:szCs w:val="14"/>
                <w:lang w:eastAsia="pt-BR"/>
              </w:rPr>
            </w:pPr>
            <w:r w:rsidRPr="008E1265">
              <w:rPr>
                <w:rFonts w:eastAsia="Times New Roman" w:cs="Times New Roman"/>
                <w:b/>
                <w:bCs/>
                <w:color w:val="FFFFFF"/>
                <w:sz w:val="14"/>
                <w:szCs w:val="14"/>
                <w:lang w:eastAsia="pt-BR"/>
              </w:rPr>
              <w:t>R$     9.546.115,53</w:t>
            </w:r>
          </w:p>
        </w:tc>
      </w:tr>
      <w:tr w:rsidR="003E7045" w:rsidRPr="008E1265" w14:paraId="068D4A21" w14:textId="77777777" w:rsidTr="007C01C3">
        <w:trPr>
          <w:trHeight w:val="20"/>
        </w:trPr>
        <w:tc>
          <w:tcPr>
            <w:tcW w:w="372" w:type="pct"/>
            <w:shd w:val="clear" w:color="auto" w:fill="auto"/>
            <w:noWrap/>
            <w:vAlign w:val="center"/>
            <w:hideMark/>
          </w:tcPr>
          <w:p w14:paraId="5FDACF83" w14:textId="7777777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7771</w:t>
            </w:r>
          </w:p>
        </w:tc>
        <w:tc>
          <w:tcPr>
            <w:tcW w:w="671" w:type="pct"/>
            <w:shd w:val="clear" w:color="auto" w:fill="auto"/>
            <w:vAlign w:val="center"/>
            <w:hideMark/>
          </w:tcPr>
          <w:p w14:paraId="6857BB64" w14:textId="7777777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Multas e Juros de Trânsito Inscritas em Dívida Ativa</w:t>
            </w:r>
          </w:p>
        </w:tc>
        <w:tc>
          <w:tcPr>
            <w:tcW w:w="598" w:type="pct"/>
            <w:shd w:val="clear" w:color="auto" w:fill="auto"/>
            <w:noWrap/>
            <w:vAlign w:val="center"/>
            <w:hideMark/>
          </w:tcPr>
          <w:p w14:paraId="08BCCD43" w14:textId="36AF7060"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41.032,32</w:t>
            </w:r>
          </w:p>
        </w:tc>
        <w:tc>
          <w:tcPr>
            <w:tcW w:w="672" w:type="pct"/>
            <w:shd w:val="clear" w:color="auto" w:fill="auto"/>
            <w:noWrap/>
            <w:vAlign w:val="center"/>
            <w:hideMark/>
          </w:tcPr>
          <w:p w14:paraId="4E1B4653" w14:textId="55883BA0"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27.262,83</w:t>
            </w:r>
          </w:p>
        </w:tc>
        <w:tc>
          <w:tcPr>
            <w:tcW w:w="672" w:type="pct"/>
            <w:shd w:val="clear" w:color="auto" w:fill="auto"/>
            <w:noWrap/>
            <w:vAlign w:val="center"/>
            <w:hideMark/>
          </w:tcPr>
          <w:p w14:paraId="0765C6D5" w14:textId="305B448A"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19.116,90</w:t>
            </w:r>
          </w:p>
        </w:tc>
        <w:tc>
          <w:tcPr>
            <w:tcW w:w="672" w:type="pct"/>
            <w:shd w:val="clear" w:color="auto" w:fill="auto"/>
            <w:noWrap/>
            <w:vAlign w:val="center"/>
            <w:hideMark/>
          </w:tcPr>
          <w:p w14:paraId="66898356" w14:textId="0512D376"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29.463,51</w:t>
            </w:r>
          </w:p>
        </w:tc>
        <w:tc>
          <w:tcPr>
            <w:tcW w:w="672" w:type="pct"/>
            <w:shd w:val="clear" w:color="auto" w:fill="auto"/>
            <w:noWrap/>
            <w:vAlign w:val="center"/>
            <w:hideMark/>
          </w:tcPr>
          <w:p w14:paraId="44806FA8" w14:textId="411B8824"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23.335,37</w:t>
            </w:r>
          </w:p>
        </w:tc>
        <w:tc>
          <w:tcPr>
            <w:tcW w:w="671" w:type="pct"/>
            <w:shd w:val="clear" w:color="000000" w:fill="1F497D"/>
            <w:noWrap/>
            <w:vAlign w:val="center"/>
            <w:hideMark/>
          </w:tcPr>
          <w:p w14:paraId="0E484BB6" w14:textId="108BB13A" w:rsidR="008E1265" w:rsidRPr="008E1265" w:rsidRDefault="008E1265" w:rsidP="003E7045">
            <w:pPr>
              <w:spacing w:after="0" w:line="240" w:lineRule="auto"/>
              <w:jc w:val="center"/>
              <w:rPr>
                <w:rFonts w:eastAsia="Times New Roman" w:cs="Times New Roman"/>
                <w:b/>
                <w:bCs/>
                <w:color w:val="FFFFFF"/>
                <w:sz w:val="14"/>
                <w:szCs w:val="14"/>
                <w:lang w:eastAsia="pt-BR"/>
              </w:rPr>
            </w:pPr>
            <w:r w:rsidRPr="008E1265">
              <w:rPr>
                <w:rFonts w:eastAsia="Times New Roman" w:cs="Times New Roman"/>
                <w:b/>
                <w:bCs/>
                <w:color w:val="FFFFFF"/>
                <w:sz w:val="14"/>
                <w:szCs w:val="14"/>
                <w:lang w:eastAsia="pt-BR"/>
              </w:rPr>
              <w:t>R$         140.210,93</w:t>
            </w:r>
          </w:p>
        </w:tc>
      </w:tr>
      <w:tr w:rsidR="003E7045" w:rsidRPr="008E1265" w14:paraId="387F2E80" w14:textId="77777777" w:rsidTr="007C01C3">
        <w:trPr>
          <w:trHeight w:val="20"/>
        </w:trPr>
        <w:tc>
          <w:tcPr>
            <w:tcW w:w="372" w:type="pct"/>
            <w:shd w:val="clear" w:color="auto" w:fill="auto"/>
            <w:noWrap/>
            <w:vAlign w:val="center"/>
            <w:hideMark/>
          </w:tcPr>
          <w:p w14:paraId="756192A0" w14:textId="7777777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8150</w:t>
            </w:r>
          </w:p>
        </w:tc>
        <w:tc>
          <w:tcPr>
            <w:tcW w:w="671" w:type="pct"/>
            <w:shd w:val="clear" w:color="auto" w:fill="auto"/>
            <w:vAlign w:val="center"/>
            <w:hideMark/>
          </w:tcPr>
          <w:p w14:paraId="3B42FEA2" w14:textId="7777777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Fundo Municipal de Assist. ao Trânsito - FATRAN</w:t>
            </w:r>
          </w:p>
        </w:tc>
        <w:tc>
          <w:tcPr>
            <w:tcW w:w="598" w:type="pct"/>
            <w:shd w:val="clear" w:color="auto" w:fill="auto"/>
            <w:noWrap/>
            <w:vAlign w:val="center"/>
            <w:hideMark/>
          </w:tcPr>
          <w:p w14:paraId="142F6618" w14:textId="0376DCC2"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316,25</w:t>
            </w:r>
          </w:p>
        </w:tc>
        <w:tc>
          <w:tcPr>
            <w:tcW w:w="672" w:type="pct"/>
            <w:shd w:val="clear" w:color="auto" w:fill="auto"/>
            <w:noWrap/>
            <w:vAlign w:val="center"/>
            <w:hideMark/>
          </w:tcPr>
          <w:p w14:paraId="796C6701" w14:textId="5C78A235"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w:t>
            </w:r>
          </w:p>
        </w:tc>
        <w:tc>
          <w:tcPr>
            <w:tcW w:w="672" w:type="pct"/>
            <w:shd w:val="clear" w:color="auto" w:fill="auto"/>
            <w:noWrap/>
            <w:vAlign w:val="center"/>
            <w:hideMark/>
          </w:tcPr>
          <w:p w14:paraId="4EB88BB8" w14:textId="11D1C738"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632,50</w:t>
            </w:r>
          </w:p>
        </w:tc>
        <w:tc>
          <w:tcPr>
            <w:tcW w:w="672" w:type="pct"/>
            <w:shd w:val="clear" w:color="auto" w:fill="auto"/>
            <w:noWrap/>
            <w:vAlign w:val="center"/>
            <w:hideMark/>
          </w:tcPr>
          <w:p w14:paraId="18D50383" w14:textId="6B3314B3"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316,25</w:t>
            </w:r>
          </w:p>
        </w:tc>
        <w:tc>
          <w:tcPr>
            <w:tcW w:w="672" w:type="pct"/>
            <w:shd w:val="clear" w:color="auto" w:fill="auto"/>
            <w:noWrap/>
            <w:vAlign w:val="center"/>
            <w:hideMark/>
          </w:tcPr>
          <w:p w14:paraId="3EF4811F" w14:textId="4DFD2F50"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w:t>
            </w:r>
          </w:p>
        </w:tc>
        <w:tc>
          <w:tcPr>
            <w:tcW w:w="671" w:type="pct"/>
            <w:shd w:val="clear" w:color="000000" w:fill="1F497D"/>
            <w:noWrap/>
            <w:vAlign w:val="center"/>
            <w:hideMark/>
          </w:tcPr>
          <w:p w14:paraId="450A5582" w14:textId="5E58D35A" w:rsidR="008E1265" w:rsidRPr="008E1265" w:rsidRDefault="008E1265" w:rsidP="003E7045">
            <w:pPr>
              <w:spacing w:after="0" w:line="240" w:lineRule="auto"/>
              <w:jc w:val="center"/>
              <w:rPr>
                <w:rFonts w:eastAsia="Times New Roman" w:cs="Times New Roman"/>
                <w:b/>
                <w:bCs/>
                <w:color w:val="FFFFFF"/>
                <w:sz w:val="14"/>
                <w:szCs w:val="14"/>
                <w:lang w:eastAsia="pt-BR"/>
              </w:rPr>
            </w:pPr>
            <w:r w:rsidRPr="008E1265">
              <w:rPr>
                <w:rFonts w:eastAsia="Times New Roman" w:cs="Times New Roman"/>
                <w:b/>
                <w:bCs/>
                <w:color w:val="FFFFFF"/>
                <w:sz w:val="14"/>
                <w:szCs w:val="14"/>
                <w:lang w:eastAsia="pt-BR"/>
              </w:rPr>
              <w:t>R$              1.265,00</w:t>
            </w:r>
          </w:p>
        </w:tc>
      </w:tr>
      <w:tr w:rsidR="003E7045" w:rsidRPr="008E1265" w14:paraId="21BB633D" w14:textId="77777777" w:rsidTr="007C01C3">
        <w:trPr>
          <w:trHeight w:val="20"/>
        </w:trPr>
        <w:tc>
          <w:tcPr>
            <w:tcW w:w="372" w:type="pct"/>
            <w:shd w:val="clear" w:color="auto" w:fill="auto"/>
            <w:noWrap/>
            <w:vAlign w:val="center"/>
            <w:hideMark/>
          </w:tcPr>
          <w:p w14:paraId="0227A8EA" w14:textId="7777777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8192</w:t>
            </w:r>
          </w:p>
        </w:tc>
        <w:tc>
          <w:tcPr>
            <w:tcW w:w="671" w:type="pct"/>
            <w:shd w:val="clear" w:color="auto" w:fill="auto"/>
            <w:vAlign w:val="center"/>
            <w:hideMark/>
          </w:tcPr>
          <w:p w14:paraId="4687C644" w14:textId="7777777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Outras Receitas - FATRAN</w:t>
            </w:r>
          </w:p>
        </w:tc>
        <w:tc>
          <w:tcPr>
            <w:tcW w:w="598" w:type="pct"/>
            <w:shd w:val="clear" w:color="auto" w:fill="auto"/>
            <w:noWrap/>
            <w:vAlign w:val="center"/>
            <w:hideMark/>
          </w:tcPr>
          <w:p w14:paraId="61CDED74" w14:textId="2ACA31B4"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w:t>
            </w:r>
          </w:p>
        </w:tc>
        <w:tc>
          <w:tcPr>
            <w:tcW w:w="672" w:type="pct"/>
            <w:shd w:val="clear" w:color="auto" w:fill="auto"/>
            <w:noWrap/>
            <w:vAlign w:val="center"/>
            <w:hideMark/>
          </w:tcPr>
          <w:p w14:paraId="341B6850" w14:textId="4FB2EA45"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w:t>
            </w:r>
          </w:p>
        </w:tc>
        <w:tc>
          <w:tcPr>
            <w:tcW w:w="672" w:type="pct"/>
            <w:shd w:val="clear" w:color="auto" w:fill="auto"/>
            <w:noWrap/>
            <w:vAlign w:val="center"/>
            <w:hideMark/>
          </w:tcPr>
          <w:p w14:paraId="1A7D917E" w14:textId="23B5A2EE"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w:t>
            </w:r>
          </w:p>
        </w:tc>
        <w:tc>
          <w:tcPr>
            <w:tcW w:w="672" w:type="pct"/>
            <w:shd w:val="clear" w:color="auto" w:fill="auto"/>
            <w:noWrap/>
            <w:vAlign w:val="center"/>
            <w:hideMark/>
          </w:tcPr>
          <w:p w14:paraId="5E434CBD" w14:textId="2C6A4578"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w:t>
            </w:r>
          </w:p>
        </w:tc>
        <w:tc>
          <w:tcPr>
            <w:tcW w:w="672" w:type="pct"/>
            <w:shd w:val="clear" w:color="auto" w:fill="auto"/>
            <w:noWrap/>
            <w:vAlign w:val="center"/>
            <w:hideMark/>
          </w:tcPr>
          <w:p w14:paraId="56E3D0D1" w14:textId="732BC938"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w:t>
            </w:r>
          </w:p>
        </w:tc>
        <w:tc>
          <w:tcPr>
            <w:tcW w:w="671" w:type="pct"/>
            <w:shd w:val="clear" w:color="000000" w:fill="1F497D"/>
            <w:noWrap/>
            <w:vAlign w:val="center"/>
            <w:hideMark/>
          </w:tcPr>
          <w:p w14:paraId="7CCEB9D0" w14:textId="56C14ED0" w:rsidR="008E1265" w:rsidRPr="008E1265" w:rsidRDefault="008E1265" w:rsidP="003E7045">
            <w:pPr>
              <w:spacing w:after="0" w:line="240" w:lineRule="auto"/>
              <w:jc w:val="center"/>
              <w:rPr>
                <w:rFonts w:eastAsia="Times New Roman" w:cs="Times New Roman"/>
                <w:b/>
                <w:bCs/>
                <w:color w:val="FFFFFF"/>
                <w:sz w:val="14"/>
                <w:szCs w:val="14"/>
                <w:lang w:eastAsia="pt-BR"/>
              </w:rPr>
            </w:pPr>
            <w:r w:rsidRPr="008E1265">
              <w:rPr>
                <w:rFonts w:eastAsia="Times New Roman" w:cs="Times New Roman"/>
                <w:b/>
                <w:bCs/>
                <w:color w:val="FFFFFF"/>
                <w:sz w:val="14"/>
                <w:szCs w:val="14"/>
                <w:lang w:eastAsia="pt-BR"/>
              </w:rPr>
              <w:t>R$                           -</w:t>
            </w:r>
          </w:p>
        </w:tc>
      </w:tr>
      <w:tr w:rsidR="003E7045" w:rsidRPr="008E1265" w14:paraId="66D25011" w14:textId="77777777" w:rsidTr="007C01C3">
        <w:trPr>
          <w:trHeight w:val="20"/>
        </w:trPr>
        <w:tc>
          <w:tcPr>
            <w:tcW w:w="372" w:type="pct"/>
            <w:shd w:val="clear" w:color="auto" w:fill="auto"/>
            <w:noWrap/>
            <w:vAlign w:val="center"/>
            <w:hideMark/>
          </w:tcPr>
          <w:p w14:paraId="2CDAEC9C" w14:textId="7777777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8284</w:t>
            </w:r>
          </w:p>
        </w:tc>
        <w:tc>
          <w:tcPr>
            <w:tcW w:w="671" w:type="pct"/>
            <w:shd w:val="clear" w:color="auto" w:fill="auto"/>
            <w:vAlign w:val="center"/>
            <w:hideMark/>
          </w:tcPr>
          <w:p w14:paraId="65B3E128" w14:textId="7777777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Atualização Monetária Multas e Juros de Trânsito Inscritas em Dívida Ativa</w:t>
            </w:r>
          </w:p>
        </w:tc>
        <w:tc>
          <w:tcPr>
            <w:tcW w:w="598" w:type="pct"/>
            <w:shd w:val="clear" w:color="auto" w:fill="auto"/>
            <w:noWrap/>
            <w:vAlign w:val="center"/>
            <w:hideMark/>
          </w:tcPr>
          <w:p w14:paraId="40D1961F" w14:textId="01FFB5B4"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56.426,25</w:t>
            </w:r>
          </w:p>
        </w:tc>
        <w:tc>
          <w:tcPr>
            <w:tcW w:w="672" w:type="pct"/>
            <w:shd w:val="clear" w:color="auto" w:fill="auto"/>
            <w:noWrap/>
            <w:vAlign w:val="center"/>
            <w:hideMark/>
          </w:tcPr>
          <w:p w14:paraId="4378EDE4" w14:textId="077B6936"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38.105,72</w:t>
            </w:r>
          </w:p>
        </w:tc>
        <w:tc>
          <w:tcPr>
            <w:tcW w:w="672" w:type="pct"/>
            <w:shd w:val="clear" w:color="auto" w:fill="auto"/>
            <w:noWrap/>
            <w:vAlign w:val="center"/>
            <w:hideMark/>
          </w:tcPr>
          <w:p w14:paraId="114B1A60" w14:textId="59339105"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22.568,41</w:t>
            </w:r>
          </w:p>
        </w:tc>
        <w:tc>
          <w:tcPr>
            <w:tcW w:w="672" w:type="pct"/>
            <w:shd w:val="clear" w:color="auto" w:fill="auto"/>
            <w:noWrap/>
            <w:vAlign w:val="center"/>
            <w:hideMark/>
          </w:tcPr>
          <w:p w14:paraId="093F807D" w14:textId="42DCD896"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29.264,47</w:t>
            </w:r>
          </w:p>
        </w:tc>
        <w:tc>
          <w:tcPr>
            <w:tcW w:w="672" w:type="pct"/>
            <w:shd w:val="clear" w:color="auto" w:fill="auto"/>
            <w:noWrap/>
            <w:vAlign w:val="center"/>
            <w:hideMark/>
          </w:tcPr>
          <w:p w14:paraId="6430E3F2" w14:textId="0D6D1F77" w:rsidR="008E1265" w:rsidRPr="008E1265" w:rsidRDefault="008E1265" w:rsidP="003E7045">
            <w:pPr>
              <w:spacing w:after="0" w:line="240" w:lineRule="auto"/>
              <w:jc w:val="center"/>
              <w:rPr>
                <w:rFonts w:eastAsia="Times New Roman" w:cs="Times New Roman"/>
                <w:color w:val="000000"/>
                <w:sz w:val="14"/>
                <w:szCs w:val="14"/>
                <w:lang w:eastAsia="pt-BR"/>
              </w:rPr>
            </w:pPr>
            <w:r w:rsidRPr="008E1265">
              <w:rPr>
                <w:rFonts w:eastAsia="Times New Roman" w:cs="Times New Roman"/>
                <w:color w:val="000000"/>
                <w:sz w:val="14"/>
                <w:szCs w:val="14"/>
                <w:lang w:eastAsia="pt-BR"/>
              </w:rPr>
              <w:t>R$         17.274,75</w:t>
            </w:r>
          </w:p>
        </w:tc>
        <w:tc>
          <w:tcPr>
            <w:tcW w:w="671" w:type="pct"/>
            <w:shd w:val="clear" w:color="000000" w:fill="1F497D"/>
            <w:noWrap/>
            <w:vAlign w:val="center"/>
            <w:hideMark/>
          </w:tcPr>
          <w:p w14:paraId="42A59F05" w14:textId="3C6F48DA" w:rsidR="008E1265" w:rsidRPr="008E1265" w:rsidRDefault="008E1265" w:rsidP="003E7045">
            <w:pPr>
              <w:spacing w:after="0" w:line="240" w:lineRule="auto"/>
              <w:jc w:val="center"/>
              <w:rPr>
                <w:rFonts w:eastAsia="Times New Roman" w:cs="Times New Roman"/>
                <w:b/>
                <w:bCs/>
                <w:color w:val="FFFFFF"/>
                <w:sz w:val="14"/>
                <w:szCs w:val="14"/>
                <w:lang w:eastAsia="pt-BR"/>
              </w:rPr>
            </w:pPr>
            <w:r w:rsidRPr="008E1265">
              <w:rPr>
                <w:rFonts w:eastAsia="Times New Roman" w:cs="Times New Roman"/>
                <w:b/>
                <w:bCs/>
                <w:color w:val="FFFFFF"/>
                <w:sz w:val="14"/>
                <w:szCs w:val="14"/>
                <w:lang w:eastAsia="pt-BR"/>
              </w:rPr>
              <w:t>R$         163.639,60</w:t>
            </w:r>
          </w:p>
        </w:tc>
      </w:tr>
      <w:tr w:rsidR="003E7045" w:rsidRPr="008E1265" w14:paraId="22D322D7" w14:textId="77777777" w:rsidTr="007C01C3">
        <w:trPr>
          <w:trHeight w:val="20"/>
        </w:trPr>
        <w:tc>
          <w:tcPr>
            <w:tcW w:w="1043" w:type="pct"/>
            <w:gridSpan w:val="2"/>
            <w:shd w:val="clear" w:color="000000" w:fill="1F497D"/>
            <w:noWrap/>
            <w:vAlign w:val="center"/>
            <w:hideMark/>
          </w:tcPr>
          <w:p w14:paraId="6A89D725" w14:textId="5C8763F1" w:rsidR="003E7045" w:rsidRPr="008E1265" w:rsidRDefault="003E7045" w:rsidP="003E7045">
            <w:pPr>
              <w:spacing w:after="0" w:line="240" w:lineRule="auto"/>
              <w:jc w:val="center"/>
              <w:rPr>
                <w:rFonts w:eastAsia="Times New Roman" w:cs="Times New Roman"/>
                <w:b/>
                <w:bCs/>
                <w:color w:val="FFFFFF"/>
                <w:sz w:val="14"/>
                <w:szCs w:val="14"/>
                <w:lang w:eastAsia="pt-BR"/>
              </w:rPr>
            </w:pPr>
            <w:r w:rsidRPr="008E1265">
              <w:rPr>
                <w:rFonts w:eastAsia="Times New Roman" w:cs="Times New Roman"/>
                <w:b/>
                <w:bCs/>
                <w:color w:val="FFFFFF"/>
                <w:sz w:val="14"/>
                <w:szCs w:val="14"/>
                <w:lang w:eastAsia="pt-BR"/>
              </w:rPr>
              <w:t>Total Receita FATRAN</w:t>
            </w:r>
          </w:p>
        </w:tc>
        <w:tc>
          <w:tcPr>
            <w:tcW w:w="598" w:type="pct"/>
            <w:shd w:val="clear" w:color="000000" w:fill="1F497D"/>
            <w:noWrap/>
            <w:vAlign w:val="center"/>
            <w:hideMark/>
          </w:tcPr>
          <w:p w14:paraId="450FA8D1" w14:textId="68AD9F8F" w:rsidR="003E7045" w:rsidRPr="008E1265" w:rsidRDefault="003E7045" w:rsidP="003E7045">
            <w:pPr>
              <w:spacing w:after="0" w:line="240" w:lineRule="auto"/>
              <w:jc w:val="center"/>
              <w:rPr>
                <w:rFonts w:eastAsia="Times New Roman" w:cs="Times New Roman"/>
                <w:b/>
                <w:bCs/>
                <w:color w:val="FFFFFF"/>
                <w:sz w:val="14"/>
                <w:szCs w:val="14"/>
                <w:lang w:eastAsia="pt-BR"/>
              </w:rPr>
            </w:pPr>
            <w:r w:rsidRPr="008E1265">
              <w:rPr>
                <w:rFonts w:eastAsia="Times New Roman" w:cs="Times New Roman"/>
                <w:b/>
                <w:bCs/>
                <w:color w:val="FFFFFF"/>
                <w:sz w:val="14"/>
                <w:szCs w:val="14"/>
                <w:lang w:eastAsia="pt-BR"/>
              </w:rPr>
              <w:t>R$   7.841.881,82</w:t>
            </w:r>
          </w:p>
        </w:tc>
        <w:tc>
          <w:tcPr>
            <w:tcW w:w="672" w:type="pct"/>
            <w:shd w:val="clear" w:color="000000" w:fill="1F497D"/>
            <w:noWrap/>
            <w:vAlign w:val="center"/>
            <w:hideMark/>
          </w:tcPr>
          <w:p w14:paraId="04CC35DE" w14:textId="0DEBECE7" w:rsidR="003E7045" w:rsidRPr="008E1265" w:rsidRDefault="003E7045" w:rsidP="003E7045">
            <w:pPr>
              <w:spacing w:after="0" w:line="240" w:lineRule="auto"/>
              <w:jc w:val="center"/>
              <w:rPr>
                <w:rFonts w:eastAsia="Times New Roman" w:cs="Times New Roman"/>
                <w:b/>
                <w:bCs/>
                <w:color w:val="FFFFFF"/>
                <w:sz w:val="14"/>
                <w:szCs w:val="14"/>
                <w:lang w:eastAsia="pt-BR"/>
              </w:rPr>
            </w:pPr>
            <w:r w:rsidRPr="008E1265">
              <w:rPr>
                <w:rFonts w:eastAsia="Times New Roman" w:cs="Times New Roman"/>
                <w:b/>
                <w:bCs/>
                <w:color w:val="FFFFFF"/>
                <w:sz w:val="14"/>
                <w:szCs w:val="14"/>
                <w:lang w:eastAsia="pt-BR"/>
              </w:rPr>
              <w:t>R$   7.255.449,87</w:t>
            </w:r>
          </w:p>
        </w:tc>
        <w:tc>
          <w:tcPr>
            <w:tcW w:w="672" w:type="pct"/>
            <w:shd w:val="clear" w:color="000000" w:fill="1F497D"/>
            <w:noWrap/>
            <w:vAlign w:val="center"/>
            <w:hideMark/>
          </w:tcPr>
          <w:p w14:paraId="293B3441" w14:textId="3029B49B" w:rsidR="003E7045" w:rsidRPr="008E1265" w:rsidRDefault="003E7045" w:rsidP="003E7045">
            <w:pPr>
              <w:spacing w:after="0" w:line="240" w:lineRule="auto"/>
              <w:jc w:val="center"/>
              <w:rPr>
                <w:rFonts w:eastAsia="Times New Roman" w:cs="Times New Roman"/>
                <w:b/>
                <w:bCs/>
                <w:color w:val="FFFFFF"/>
                <w:sz w:val="14"/>
                <w:szCs w:val="14"/>
                <w:lang w:eastAsia="pt-BR"/>
              </w:rPr>
            </w:pPr>
            <w:r w:rsidRPr="008E1265">
              <w:rPr>
                <w:rFonts w:eastAsia="Times New Roman" w:cs="Times New Roman"/>
                <w:b/>
                <w:bCs/>
                <w:color w:val="FFFFFF"/>
                <w:sz w:val="14"/>
                <w:szCs w:val="14"/>
                <w:lang w:eastAsia="pt-BR"/>
              </w:rPr>
              <w:t>R$   5.750.041,41</w:t>
            </w:r>
          </w:p>
        </w:tc>
        <w:tc>
          <w:tcPr>
            <w:tcW w:w="672" w:type="pct"/>
            <w:shd w:val="clear" w:color="000000" w:fill="1F497D"/>
            <w:noWrap/>
            <w:vAlign w:val="center"/>
            <w:hideMark/>
          </w:tcPr>
          <w:p w14:paraId="5F507AB4" w14:textId="38CDDB38" w:rsidR="003E7045" w:rsidRPr="008E1265" w:rsidRDefault="003E7045" w:rsidP="003E7045">
            <w:pPr>
              <w:spacing w:after="0" w:line="240" w:lineRule="auto"/>
              <w:jc w:val="center"/>
              <w:rPr>
                <w:rFonts w:eastAsia="Times New Roman" w:cs="Times New Roman"/>
                <w:b/>
                <w:bCs/>
                <w:color w:val="FFFFFF"/>
                <w:sz w:val="14"/>
                <w:szCs w:val="14"/>
                <w:lang w:eastAsia="pt-BR"/>
              </w:rPr>
            </w:pPr>
            <w:r w:rsidRPr="008E1265">
              <w:rPr>
                <w:rFonts w:eastAsia="Times New Roman" w:cs="Times New Roman"/>
                <w:b/>
                <w:bCs/>
                <w:color w:val="FFFFFF"/>
                <w:sz w:val="14"/>
                <w:szCs w:val="14"/>
                <w:lang w:eastAsia="pt-BR"/>
              </w:rPr>
              <w:t>R$     8.369.033,10</w:t>
            </w:r>
          </w:p>
        </w:tc>
        <w:tc>
          <w:tcPr>
            <w:tcW w:w="672" w:type="pct"/>
            <w:shd w:val="clear" w:color="000000" w:fill="1F497D"/>
            <w:noWrap/>
            <w:vAlign w:val="center"/>
            <w:hideMark/>
          </w:tcPr>
          <w:p w14:paraId="2D80241B" w14:textId="10897C2F" w:rsidR="003E7045" w:rsidRPr="008E1265" w:rsidRDefault="003E7045" w:rsidP="003E7045">
            <w:pPr>
              <w:spacing w:after="0" w:line="240" w:lineRule="auto"/>
              <w:jc w:val="center"/>
              <w:rPr>
                <w:rFonts w:eastAsia="Times New Roman" w:cs="Times New Roman"/>
                <w:b/>
                <w:bCs/>
                <w:color w:val="FFFFFF"/>
                <w:sz w:val="14"/>
                <w:szCs w:val="14"/>
                <w:lang w:eastAsia="pt-BR"/>
              </w:rPr>
            </w:pPr>
            <w:r w:rsidRPr="008E1265">
              <w:rPr>
                <w:rFonts w:eastAsia="Times New Roman" w:cs="Times New Roman"/>
                <w:b/>
                <w:bCs/>
                <w:color w:val="FFFFFF"/>
                <w:sz w:val="14"/>
                <w:szCs w:val="14"/>
                <w:lang w:eastAsia="pt-BR"/>
              </w:rPr>
              <w:t>R$   7.880.764,26</w:t>
            </w:r>
          </w:p>
        </w:tc>
        <w:tc>
          <w:tcPr>
            <w:tcW w:w="671" w:type="pct"/>
            <w:shd w:val="clear" w:color="000000" w:fill="1F497D"/>
            <w:noWrap/>
            <w:vAlign w:val="center"/>
            <w:hideMark/>
          </w:tcPr>
          <w:p w14:paraId="27F5FC0C" w14:textId="631F70F1" w:rsidR="003E7045" w:rsidRPr="008E1265" w:rsidRDefault="003E7045" w:rsidP="003E7045">
            <w:pPr>
              <w:spacing w:after="0" w:line="240" w:lineRule="auto"/>
              <w:jc w:val="center"/>
              <w:rPr>
                <w:rFonts w:eastAsia="Times New Roman" w:cs="Times New Roman"/>
                <w:b/>
                <w:bCs/>
                <w:color w:val="FFFFFF"/>
                <w:sz w:val="14"/>
                <w:szCs w:val="14"/>
                <w:lang w:eastAsia="pt-BR"/>
              </w:rPr>
            </w:pPr>
            <w:r w:rsidRPr="008E1265">
              <w:rPr>
                <w:rFonts w:eastAsia="Times New Roman" w:cs="Times New Roman"/>
                <w:b/>
                <w:bCs/>
                <w:color w:val="FFFFFF"/>
                <w:sz w:val="14"/>
                <w:szCs w:val="14"/>
                <w:lang w:eastAsia="pt-BR"/>
              </w:rPr>
              <w:t>R$   37.097.170,46</w:t>
            </w:r>
          </w:p>
        </w:tc>
      </w:tr>
    </w:tbl>
    <w:p w14:paraId="3505BD56" w14:textId="77777777" w:rsidR="008E1265" w:rsidRDefault="008E1265" w:rsidP="00AC7C00">
      <w:pPr>
        <w:ind w:firstLine="708"/>
        <w:jc w:val="both"/>
      </w:pPr>
    </w:p>
    <w:p w14:paraId="16E7A686" w14:textId="0EBE75A2" w:rsidR="0069683E" w:rsidRPr="00065230" w:rsidRDefault="00F82B39" w:rsidP="00AC7C00">
      <w:pPr>
        <w:ind w:firstLine="708"/>
        <w:jc w:val="both"/>
      </w:pPr>
      <w:r w:rsidRPr="00065230">
        <w:lastRenderedPageBreak/>
        <w:t>Devendo-se somar, ainda,</w:t>
      </w:r>
      <w:r w:rsidR="0069683E" w:rsidRPr="00065230">
        <w:t xml:space="preserve"> o montante recebido pelas rubricas referentes ao Pátio Municipal </w:t>
      </w:r>
      <w:r w:rsidRPr="00065230">
        <w:t>que</w:t>
      </w:r>
      <w:r w:rsidR="0069683E" w:rsidRPr="00065230">
        <w:t xml:space="preserve"> perfaz R$ 3.812,49 durante o período de janeiro a maio de 2022</w:t>
      </w:r>
      <w:r w:rsidRPr="00065230">
        <w:t>:</w:t>
      </w:r>
    </w:p>
    <w:p w14:paraId="74510CD6" w14:textId="6E6F10BC" w:rsidR="001561EE" w:rsidRPr="00065230" w:rsidRDefault="005B5DBB" w:rsidP="005B5DBB">
      <w:pPr>
        <w:spacing w:after="0"/>
        <w:jc w:val="both"/>
        <w:rPr>
          <w:bCs/>
          <w:sz w:val="20"/>
          <w:szCs w:val="20"/>
        </w:rPr>
      </w:pPr>
      <w:r w:rsidRPr="00065230">
        <w:rPr>
          <w:bCs/>
          <w:sz w:val="20"/>
          <w:szCs w:val="20"/>
        </w:rPr>
        <w:t>TABELA</w:t>
      </w:r>
      <w:r w:rsidR="0069683E" w:rsidRPr="00065230">
        <w:rPr>
          <w:bCs/>
          <w:sz w:val="20"/>
          <w:szCs w:val="20"/>
        </w:rPr>
        <w:t xml:space="preserve"> 2 -</w:t>
      </w:r>
      <w:r w:rsidRPr="00065230">
        <w:rPr>
          <w:bCs/>
          <w:sz w:val="20"/>
          <w:szCs w:val="20"/>
        </w:rPr>
        <w:t xml:space="preserve"> Receitas PÁTIO por Rubrica (Balancete FATRAN)</w:t>
      </w:r>
    </w:p>
    <w:tbl>
      <w:tblP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637"/>
        <w:gridCol w:w="979"/>
        <w:gridCol w:w="1214"/>
        <w:gridCol w:w="1276"/>
        <w:gridCol w:w="1276"/>
        <w:gridCol w:w="1276"/>
        <w:gridCol w:w="1417"/>
        <w:gridCol w:w="1276"/>
      </w:tblGrid>
      <w:tr w:rsidR="000F1174" w:rsidRPr="000F1174" w14:paraId="33DCF493" w14:textId="77777777" w:rsidTr="007C01C3">
        <w:trPr>
          <w:trHeight w:val="226"/>
        </w:trPr>
        <w:tc>
          <w:tcPr>
            <w:tcW w:w="637" w:type="dxa"/>
            <w:shd w:val="clear" w:color="000000" w:fill="1F497D"/>
            <w:noWrap/>
            <w:vAlign w:val="center"/>
            <w:hideMark/>
          </w:tcPr>
          <w:p w14:paraId="4B029E27" w14:textId="77777777" w:rsidR="000F1174" w:rsidRPr="000F1174" w:rsidRDefault="000F1174" w:rsidP="000F1174">
            <w:pPr>
              <w:spacing w:after="0" w:line="240" w:lineRule="auto"/>
              <w:jc w:val="center"/>
              <w:rPr>
                <w:rFonts w:ascii="Calibri" w:eastAsia="Times New Roman" w:hAnsi="Calibri" w:cs="Times New Roman"/>
                <w:b/>
                <w:bCs/>
                <w:color w:val="FFFFFF"/>
                <w:sz w:val="14"/>
                <w:szCs w:val="14"/>
                <w:lang w:eastAsia="pt-BR"/>
              </w:rPr>
            </w:pPr>
            <w:r w:rsidRPr="000F1174">
              <w:rPr>
                <w:rFonts w:ascii="Calibri" w:eastAsia="Times New Roman" w:hAnsi="Calibri" w:cs="Times New Roman"/>
                <w:b/>
                <w:bCs/>
                <w:color w:val="FFFFFF"/>
                <w:sz w:val="14"/>
                <w:szCs w:val="14"/>
                <w:lang w:eastAsia="pt-BR"/>
              </w:rPr>
              <w:t>Rubricas</w:t>
            </w:r>
          </w:p>
        </w:tc>
        <w:tc>
          <w:tcPr>
            <w:tcW w:w="979" w:type="dxa"/>
            <w:shd w:val="clear" w:color="000000" w:fill="1F497D"/>
            <w:noWrap/>
            <w:vAlign w:val="center"/>
            <w:hideMark/>
          </w:tcPr>
          <w:p w14:paraId="3E7A24D2" w14:textId="77777777" w:rsidR="000F1174" w:rsidRPr="000F1174" w:rsidRDefault="000F1174" w:rsidP="000F1174">
            <w:pPr>
              <w:spacing w:after="0" w:line="240" w:lineRule="auto"/>
              <w:jc w:val="center"/>
              <w:rPr>
                <w:rFonts w:ascii="Calibri" w:eastAsia="Times New Roman" w:hAnsi="Calibri" w:cs="Times New Roman"/>
                <w:b/>
                <w:bCs/>
                <w:color w:val="FFFFFF"/>
                <w:sz w:val="14"/>
                <w:szCs w:val="14"/>
                <w:lang w:eastAsia="pt-BR"/>
              </w:rPr>
            </w:pPr>
            <w:r w:rsidRPr="000F1174">
              <w:rPr>
                <w:rFonts w:ascii="Calibri" w:eastAsia="Times New Roman" w:hAnsi="Calibri" w:cs="Times New Roman"/>
                <w:b/>
                <w:bCs/>
                <w:color w:val="FFFFFF"/>
                <w:sz w:val="14"/>
                <w:szCs w:val="14"/>
                <w:lang w:eastAsia="pt-BR"/>
              </w:rPr>
              <w:t>Detalhamento</w:t>
            </w:r>
          </w:p>
        </w:tc>
        <w:tc>
          <w:tcPr>
            <w:tcW w:w="1214" w:type="dxa"/>
            <w:shd w:val="clear" w:color="000000" w:fill="1F497D"/>
            <w:noWrap/>
            <w:vAlign w:val="center"/>
            <w:hideMark/>
          </w:tcPr>
          <w:p w14:paraId="6EE36BBF" w14:textId="77777777" w:rsidR="000F1174" w:rsidRPr="000F1174" w:rsidRDefault="000F1174" w:rsidP="000F1174">
            <w:pPr>
              <w:spacing w:after="0" w:line="240" w:lineRule="auto"/>
              <w:jc w:val="center"/>
              <w:rPr>
                <w:rFonts w:ascii="Calibri" w:eastAsia="Times New Roman" w:hAnsi="Calibri" w:cs="Times New Roman"/>
                <w:b/>
                <w:bCs/>
                <w:color w:val="FFFFFF"/>
                <w:sz w:val="14"/>
                <w:szCs w:val="14"/>
                <w:lang w:eastAsia="pt-BR"/>
              </w:rPr>
            </w:pPr>
            <w:proofErr w:type="spellStart"/>
            <w:r w:rsidRPr="000F1174">
              <w:rPr>
                <w:rFonts w:ascii="Calibri" w:eastAsia="Times New Roman" w:hAnsi="Calibri" w:cs="Times New Roman"/>
                <w:b/>
                <w:bCs/>
                <w:color w:val="FFFFFF"/>
                <w:sz w:val="14"/>
                <w:szCs w:val="14"/>
                <w:lang w:eastAsia="pt-BR"/>
              </w:rPr>
              <w:t>jan</w:t>
            </w:r>
            <w:proofErr w:type="spellEnd"/>
            <w:r w:rsidRPr="000F1174">
              <w:rPr>
                <w:rFonts w:ascii="Calibri" w:eastAsia="Times New Roman" w:hAnsi="Calibri" w:cs="Times New Roman"/>
                <w:b/>
                <w:bCs/>
                <w:color w:val="FFFFFF"/>
                <w:sz w:val="14"/>
                <w:szCs w:val="14"/>
                <w:lang w:eastAsia="pt-BR"/>
              </w:rPr>
              <w:t>/22</w:t>
            </w:r>
          </w:p>
        </w:tc>
        <w:tc>
          <w:tcPr>
            <w:tcW w:w="1276" w:type="dxa"/>
            <w:shd w:val="clear" w:color="000000" w:fill="1F497D"/>
            <w:noWrap/>
            <w:vAlign w:val="center"/>
            <w:hideMark/>
          </w:tcPr>
          <w:p w14:paraId="25A967F6" w14:textId="77777777" w:rsidR="000F1174" w:rsidRPr="000F1174" w:rsidRDefault="000F1174" w:rsidP="000F1174">
            <w:pPr>
              <w:spacing w:after="0" w:line="240" w:lineRule="auto"/>
              <w:jc w:val="center"/>
              <w:rPr>
                <w:rFonts w:ascii="Calibri" w:eastAsia="Times New Roman" w:hAnsi="Calibri" w:cs="Times New Roman"/>
                <w:b/>
                <w:bCs/>
                <w:color w:val="FFFFFF"/>
                <w:sz w:val="14"/>
                <w:szCs w:val="14"/>
                <w:lang w:eastAsia="pt-BR"/>
              </w:rPr>
            </w:pPr>
            <w:proofErr w:type="spellStart"/>
            <w:r w:rsidRPr="000F1174">
              <w:rPr>
                <w:rFonts w:ascii="Calibri" w:eastAsia="Times New Roman" w:hAnsi="Calibri" w:cs="Times New Roman"/>
                <w:b/>
                <w:bCs/>
                <w:color w:val="FFFFFF"/>
                <w:sz w:val="14"/>
                <w:szCs w:val="14"/>
                <w:lang w:eastAsia="pt-BR"/>
              </w:rPr>
              <w:t>fev</w:t>
            </w:r>
            <w:proofErr w:type="spellEnd"/>
            <w:r w:rsidRPr="000F1174">
              <w:rPr>
                <w:rFonts w:ascii="Calibri" w:eastAsia="Times New Roman" w:hAnsi="Calibri" w:cs="Times New Roman"/>
                <w:b/>
                <w:bCs/>
                <w:color w:val="FFFFFF"/>
                <w:sz w:val="14"/>
                <w:szCs w:val="14"/>
                <w:lang w:eastAsia="pt-BR"/>
              </w:rPr>
              <w:t>/22</w:t>
            </w:r>
          </w:p>
        </w:tc>
        <w:tc>
          <w:tcPr>
            <w:tcW w:w="1276" w:type="dxa"/>
            <w:shd w:val="clear" w:color="000000" w:fill="1F497D"/>
            <w:noWrap/>
            <w:vAlign w:val="center"/>
            <w:hideMark/>
          </w:tcPr>
          <w:p w14:paraId="6F061FA8" w14:textId="77777777" w:rsidR="000F1174" w:rsidRPr="000F1174" w:rsidRDefault="000F1174" w:rsidP="000F1174">
            <w:pPr>
              <w:spacing w:after="0" w:line="240" w:lineRule="auto"/>
              <w:jc w:val="center"/>
              <w:rPr>
                <w:rFonts w:ascii="Calibri" w:eastAsia="Times New Roman" w:hAnsi="Calibri" w:cs="Times New Roman"/>
                <w:b/>
                <w:bCs/>
                <w:color w:val="FFFFFF"/>
                <w:sz w:val="14"/>
                <w:szCs w:val="14"/>
                <w:lang w:eastAsia="pt-BR"/>
              </w:rPr>
            </w:pPr>
            <w:r w:rsidRPr="000F1174">
              <w:rPr>
                <w:rFonts w:ascii="Calibri" w:eastAsia="Times New Roman" w:hAnsi="Calibri" w:cs="Times New Roman"/>
                <w:b/>
                <w:bCs/>
                <w:color w:val="FFFFFF"/>
                <w:sz w:val="14"/>
                <w:szCs w:val="14"/>
                <w:lang w:eastAsia="pt-BR"/>
              </w:rPr>
              <w:t>mar/22</w:t>
            </w:r>
          </w:p>
        </w:tc>
        <w:tc>
          <w:tcPr>
            <w:tcW w:w="1276" w:type="dxa"/>
            <w:shd w:val="clear" w:color="000000" w:fill="1F497D"/>
            <w:noWrap/>
            <w:vAlign w:val="center"/>
            <w:hideMark/>
          </w:tcPr>
          <w:p w14:paraId="58F96152" w14:textId="77777777" w:rsidR="000F1174" w:rsidRPr="000F1174" w:rsidRDefault="000F1174" w:rsidP="000F1174">
            <w:pPr>
              <w:spacing w:after="0" w:line="240" w:lineRule="auto"/>
              <w:jc w:val="center"/>
              <w:rPr>
                <w:rFonts w:ascii="Calibri" w:eastAsia="Times New Roman" w:hAnsi="Calibri" w:cs="Times New Roman"/>
                <w:b/>
                <w:bCs/>
                <w:color w:val="FFFFFF"/>
                <w:sz w:val="14"/>
                <w:szCs w:val="14"/>
                <w:lang w:eastAsia="pt-BR"/>
              </w:rPr>
            </w:pPr>
            <w:proofErr w:type="spellStart"/>
            <w:r w:rsidRPr="000F1174">
              <w:rPr>
                <w:rFonts w:ascii="Calibri" w:eastAsia="Times New Roman" w:hAnsi="Calibri" w:cs="Times New Roman"/>
                <w:b/>
                <w:bCs/>
                <w:color w:val="FFFFFF"/>
                <w:sz w:val="14"/>
                <w:szCs w:val="14"/>
                <w:lang w:eastAsia="pt-BR"/>
              </w:rPr>
              <w:t>abr</w:t>
            </w:r>
            <w:proofErr w:type="spellEnd"/>
            <w:r w:rsidRPr="000F1174">
              <w:rPr>
                <w:rFonts w:ascii="Calibri" w:eastAsia="Times New Roman" w:hAnsi="Calibri" w:cs="Times New Roman"/>
                <w:b/>
                <w:bCs/>
                <w:color w:val="FFFFFF"/>
                <w:sz w:val="14"/>
                <w:szCs w:val="14"/>
                <w:lang w:eastAsia="pt-BR"/>
              </w:rPr>
              <w:t>/22</w:t>
            </w:r>
          </w:p>
        </w:tc>
        <w:tc>
          <w:tcPr>
            <w:tcW w:w="1417" w:type="dxa"/>
            <w:shd w:val="clear" w:color="000000" w:fill="1F497D"/>
            <w:noWrap/>
            <w:vAlign w:val="center"/>
            <w:hideMark/>
          </w:tcPr>
          <w:p w14:paraId="72177934" w14:textId="77777777" w:rsidR="000F1174" w:rsidRPr="000F1174" w:rsidRDefault="000F1174" w:rsidP="000F1174">
            <w:pPr>
              <w:spacing w:after="0" w:line="240" w:lineRule="auto"/>
              <w:jc w:val="center"/>
              <w:rPr>
                <w:rFonts w:ascii="Calibri" w:eastAsia="Times New Roman" w:hAnsi="Calibri" w:cs="Times New Roman"/>
                <w:b/>
                <w:bCs/>
                <w:color w:val="FFFFFF"/>
                <w:sz w:val="14"/>
                <w:szCs w:val="14"/>
                <w:lang w:eastAsia="pt-BR"/>
              </w:rPr>
            </w:pPr>
            <w:proofErr w:type="spellStart"/>
            <w:r w:rsidRPr="000F1174">
              <w:rPr>
                <w:rFonts w:ascii="Calibri" w:eastAsia="Times New Roman" w:hAnsi="Calibri" w:cs="Times New Roman"/>
                <w:b/>
                <w:bCs/>
                <w:color w:val="FFFFFF"/>
                <w:sz w:val="14"/>
                <w:szCs w:val="14"/>
                <w:lang w:eastAsia="pt-BR"/>
              </w:rPr>
              <w:t>mai</w:t>
            </w:r>
            <w:proofErr w:type="spellEnd"/>
            <w:r w:rsidRPr="000F1174">
              <w:rPr>
                <w:rFonts w:ascii="Calibri" w:eastAsia="Times New Roman" w:hAnsi="Calibri" w:cs="Times New Roman"/>
                <w:b/>
                <w:bCs/>
                <w:color w:val="FFFFFF"/>
                <w:sz w:val="14"/>
                <w:szCs w:val="14"/>
                <w:lang w:eastAsia="pt-BR"/>
              </w:rPr>
              <w:t>/22</w:t>
            </w:r>
          </w:p>
        </w:tc>
        <w:tc>
          <w:tcPr>
            <w:tcW w:w="1276" w:type="dxa"/>
            <w:shd w:val="clear" w:color="000000" w:fill="1F497D"/>
            <w:noWrap/>
            <w:vAlign w:val="center"/>
            <w:hideMark/>
          </w:tcPr>
          <w:p w14:paraId="0991A7BF" w14:textId="77777777" w:rsidR="000F1174" w:rsidRPr="000F1174" w:rsidRDefault="000F1174" w:rsidP="000F1174">
            <w:pPr>
              <w:spacing w:after="0" w:line="240" w:lineRule="auto"/>
              <w:jc w:val="center"/>
              <w:rPr>
                <w:rFonts w:ascii="Calibri" w:eastAsia="Times New Roman" w:hAnsi="Calibri" w:cs="Times New Roman"/>
                <w:b/>
                <w:bCs/>
                <w:color w:val="FFFFFF"/>
                <w:sz w:val="14"/>
                <w:szCs w:val="14"/>
                <w:lang w:eastAsia="pt-BR"/>
              </w:rPr>
            </w:pPr>
            <w:r w:rsidRPr="000F1174">
              <w:rPr>
                <w:rFonts w:ascii="Calibri" w:eastAsia="Times New Roman" w:hAnsi="Calibri" w:cs="Times New Roman"/>
                <w:b/>
                <w:bCs/>
                <w:color w:val="FFFFFF"/>
                <w:sz w:val="14"/>
                <w:szCs w:val="14"/>
                <w:lang w:eastAsia="pt-BR"/>
              </w:rPr>
              <w:t>Total</w:t>
            </w:r>
          </w:p>
        </w:tc>
      </w:tr>
      <w:tr w:rsidR="000F1174" w:rsidRPr="000F1174" w14:paraId="45E60F1A" w14:textId="77777777" w:rsidTr="007C01C3">
        <w:trPr>
          <w:trHeight w:val="904"/>
        </w:trPr>
        <w:tc>
          <w:tcPr>
            <w:tcW w:w="637" w:type="dxa"/>
            <w:shd w:val="clear" w:color="auto" w:fill="auto"/>
            <w:noWrap/>
            <w:vAlign w:val="center"/>
            <w:hideMark/>
          </w:tcPr>
          <w:p w14:paraId="3E9F68FE" w14:textId="77777777" w:rsidR="000F1174" w:rsidRPr="000F1174" w:rsidRDefault="000F1174" w:rsidP="000F1174">
            <w:pPr>
              <w:spacing w:after="0" w:line="240" w:lineRule="auto"/>
              <w:jc w:val="center"/>
              <w:rPr>
                <w:rFonts w:ascii="Calibri" w:eastAsia="Times New Roman" w:hAnsi="Calibri" w:cs="Times New Roman"/>
                <w:color w:val="000000"/>
                <w:sz w:val="14"/>
                <w:szCs w:val="14"/>
                <w:lang w:eastAsia="pt-BR"/>
              </w:rPr>
            </w:pPr>
            <w:r w:rsidRPr="000F1174">
              <w:rPr>
                <w:rFonts w:ascii="Calibri" w:eastAsia="Times New Roman" w:hAnsi="Calibri" w:cs="Times New Roman"/>
                <w:color w:val="000000"/>
                <w:sz w:val="14"/>
                <w:szCs w:val="14"/>
                <w:lang w:eastAsia="pt-BR"/>
              </w:rPr>
              <w:t>3672</w:t>
            </w:r>
          </w:p>
        </w:tc>
        <w:tc>
          <w:tcPr>
            <w:tcW w:w="979" w:type="dxa"/>
            <w:shd w:val="clear" w:color="auto" w:fill="auto"/>
            <w:vAlign w:val="center"/>
            <w:hideMark/>
          </w:tcPr>
          <w:p w14:paraId="048BBDF5" w14:textId="77777777" w:rsidR="000F1174" w:rsidRPr="000F1174" w:rsidRDefault="000F1174" w:rsidP="000F1174">
            <w:pPr>
              <w:spacing w:after="0" w:line="240" w:lineRule="auto"/>
              <w:jc w:val="center"/>
              <w:rPr>
                <w:rFonts w:ascii="Calibri" w:eastAsia="Times New Roman" w:hAnsi="Calibri" w:cs="Times New Roman"/>
                <w:color w:val="000000"/>
                <w:sz w:val="14"/>
                <w:szCs w:val="14"/>
                <w:lang w:eastAsia="pt-BR"/>
              </w:rPr>
            </w:pPr>
            <w:r w:rsidRPr="000F1174">
              <w:rPr>
                <w:rFonts w:ascii="Calibri" w:eastAsia="Times New Roman" w:hAnsi="Calibri" w:cs="Times New Roman"/>
                <w:color w:val="000000"/>
                <w:sz w:val="14"/>
                <w:szCs w:val="14"/>
                <w:lang w:eastAsia="pt-BR"/>
              </w:rPr>
              <w:t>Juros de Títulos de Renda - Intervenção Pátio Municipal</w:t>
            </w:r>
          </w:p>
        </w:tc>
        <w:tc>
          <w:tcPr>
            <w:tcW w:w="1214" w:type="dxa"/>
            <w:shd w:val="clear" w:color="auto" w:fill="auto"/>
            <w:noWrap/>
            <w:vAlign w:val="center"/>
            <w:hideMark/>
          </w:tcPr>
          <w:p w14:paraId="0002FFC7" w14:textId="23281B13" w:rsidR="000F1174" w:rsidRPr="000F1174" w:rsidRDefault="000F1174" w:rsidP="000F1174">
            <w:pPr>
              <w:spacing w:after="0" w:line="240" w:lineRule="auto"/>
              <w:jc w:val="center"/>
              <w:rPr>
                <w:rFonts w:ascii="Calibri" w:eastAsia="Times New Roman" w:hAnsi="Calibri" w:cs="Times New Roman"/>
                <w:color w:val="000000"/>
                <w:sz w:val="14"/>
                <w:szCs w:val="14"/>
                <w:lang w:eastAsia="pt-BR"/>
              </w:rPr>
            </w:pPr>
            <w:r w:rsidRPr="000F1174">
              <w:rPr>
                <w:rFonts w:ascii="Calibri" w:eastAsia="Times New Roman" w:hAnsi="Calibri" w:cs="Times New Roman"/>
                <w:color w:val="000000"/>
                <w:sz w:val="14"/>
                <w:szCs w:val="14"/>
                <w:lang w:eastAsia="pt-BR"/>
              </w:rPr>
              <w:t>R$                         -</w:t>
            </w:r>
          </w:p>
        </w:tc>
        <w:tc>
          <w:tcPr>
            <w:tcW w:w="1276" w:type="dxa"/>
            <w:shd w:val="clear" w:color="auto" w:fill="auto"/>
            <w:noWrap/>
            <w:vAlign w:val="center"/>
            <w:hideMark/>
          </w:tcPr>
          <w:p w14:paraId="0E1B295F" w14:textId="1EBB12F3" w:rsidR="000F1174" w:rsidRPr="000F1174" w:rsidRDefault="000F1174" w:rsidP="000F1174">
            <w:pPr>
              <w:spacing w:after="0" w:line="240" w:lineRule="auto"/>
              <w:jc w:val="center"/>
              <w:rPr>
                <w:rFonts w:ascii="Calibri" w:eastAsia="Times New Roman" w:hAnsi="Calibri" w:cs="Times New Roman"/>
                <w:color w:val="000000"/>
                <w:sz w:val="14"/>
                <w:szCs w:val="14"/>
                <w:lang w:eastAsia="pt-BR"/>
              </w:rPr>
            </w:pPr>
            <w:r w:rsidRPr="000F1174">
              <w:rPr>
                <w:rFonts w:ascii="Calibri" w:eastAsia="Times New Roman" w:hAnsi="Calibri" w:cs="Times New Roman"/>
                <w:color w:val="000000"/>
                <w:sz w:val="14"/>
                <w:szCs w:val="14"/>
                <w:lang w:eastAsia="pt-BR"/>
              </w:rPr>
              <w:t>R$               130,34</w:t>
            </w:r>
          </w:p>
        </w:tc>
        <w:tc>
          <w:tcPr>
            <w:tcW w:w="1276" w:type="dxa"/>
            <w:shd w:val="clear" w:color="auto" w:fill="auto"/>
            <w:noWrap/>
            <w:vAlign w:val="center"/>
            <w:hideMark/>
          </w:tcPr>
          <w:p w14:paraId="430EDE35" w14:textId="7365F2AB" w:rsidR="000F1174" w:rsidRPr="000F1174" w:rsidRDefault="000F1174" w:rsidP="000F1174">
            <w:pPr>
              <w:spacing w:after="0" w:line="240" w:lineRule="auto"/>
              <w:jc w:val="center"/>
              <w:rPr>
                <w:rFonts w:ascii="Calibri" w:eastAsia="Times New Roman" w:hAnsi="Calibri" w:cs="Times New Roman"/>
                <w:color w:val="000000"/>
                <w:sz w:val="14"/>
                <w:szCs w:val="14"/>
                <w:lang w:eastAsia="pt-BR"/>
              </w:rPr>
            </w:pPr>
            <w:r w:rsidRPr="000F1174">
              <w:rPr>
                <w:rFonts w:ascii="Calibri" w:eastAsia="Times New Roman" w:hAnsi="Calibri" w:cs="Times New Roman"/>
                <w:color w:val="000000"/>
                <w:sz w:val="14"/>
                <w:szCs w:val="14"/>
                <w:lang w:eastAsia="pt-BR"/>
              </w:rPr>
              <w:t>R$               135,94</w:t>
            </w:r>
          </w:p>
        </w:tc>
        <w:tc>
          <w:tcPr>
            <w:tcW w:w="1276" w:type="dxa"/>
            <w:shd w:val="clear" w:color="auto" w:fill="auto"/>
            <w:noWrap/>
            <w:vAlign w:val="center"/>
            <w:hideMark/>
          </w:tcPr>
          <w:p w14:paraId="2C6F5D80" w14:textId="1E65DD0C" w:rsidR="000F1174" w:rsidRPr="000F1174" w:rsidRDefault="000F1174" w:rsidP="000F1174">
            <w:pPr>
              <w:spacing w:after="0" w:line="240" w:lineRule="auto"/>
              <w:jc w:val="center"/>
              <w:rPr>
                <w:rFonts w:ascii="Calibri" w:eastAsia="Times New Roman" w:hAnsi="Calibri" w:cs="Times New Roman"/>
                <w:color w:val="000000"/>
                <w:sz w:val="14"/>
                <w:szCs w:val="14"/>
                <w:lang w:eastAsia="pt-BR"/>
              </w:rPr>
            </w:pPr>
            <w:r w:rsidRPr="000F1174">
              <w:rPr>
                <w:rFonts w:ascii="Calibri" w:eastAsia="Times New Roman" w:hAnsi="Calibri" w:cs="Times New Roman"/>
                <w:color w:val="000000"/>
                <w:sz w:val="14"/>
                <w:szCs w:val="14"/>
                <w:lang w:eastAsia="pt-BR"/>
              </w:rPr>
              <w:t>R$                 169,27</w:t>
            </w:r>
          </w:p>
        </w:tc>
        <w:tc>
          <w:tcPr>
            <w:tcW w:w="1417" w:type="dxa"/>
            <w:shd w:val="clear" w:color="auto" w:fill="auto"/>
            <w:noWrap/>
            <w:vAlign w:val="center"/>
            <w:hideMark/>
          </w:tcPr>
          <w:p w14:paraId="4762C92C" w14:textId="77777777" w:rsidR="000F1174" w:rsidRPr="000F1174" w:rsidRDefault="000F1174" w:rsidP="000F1174">
            <w:pPr>
              <w:spacing w:after="0" w:line="240" w:lineRule="auto"/>
              <w:jc w:val="right"/>
              <w:rPr>
                <w:rFonts w:ascii="Calibri" w:eastAsia="Times New Roman" w:hAnsi="Calibri" w:cs="Times New Roman"/>
                <w:color w:val="000000"/>
                <w:sz w:val="14"/>
                <w:szCs w:val="14"/>
                <w:lang w:eastAsia="pt-BR"/>
              </w:rPr>
            </w:pPr>
            <w:r w:rsidRPr="000F1174">
              <w:rPr>
                <w:rFonts w:ascii="Calibri" w:eastAsia="Times New Roman" w:hAnsi="Calibri" w:cs="Times New Roman"/>
                <w:color w:val="000000"/>
                <w:sz w:val="14"/>
                <w:szCs w:val="14"/>
                <w:lang w:eastAsia="pt-BR"/>
              </w:rPr>
              <w:t xml:space="preserve"> R$               154,77 </w:t>
            </w:r>
          </w:p>
        </w:tc>
        <w:tc>
          <w:tcPr>
            <w:tcW w:w="1276" w:type="dxa"/>
            <w:shd w:val="clear" w:color="000000" w:fill="1F497D"/>
            <w:noWrap/>
            <w:vAlign w:val="center"/>
            <w:hideMark/>
          </w:tcPr>
          <w:p w14:paraId="33CC7660" w14:textId="77777777" w:rsidR="000F1174" w:rsidRPr="000F1174" w:rsidRDefault="000F1174" w:rsidP="000F1174">
            <w:pPr>
              <w:spacing w:after="0" w:line="240" w:lineRule="auto"/>
              <w:jc w:val="right"/>
              <w:rPr>
                <w:rFonts w:ascii="Calibri" w:eastAsia="Times New Roman" w:hAnsi="Calibri" w:cs="Times New Roman"/>
                <w:b/>
                <w:bCs/>
                <w:color w:val="FFFFFF"/>
                <w:sz w:val="14"/>
                <w:szCs w:val="14"/>
                <w:lang w:eastAsia="pt-BR"/>
              </w:rPr>
            </w:pPr>
            <w:r w:rsidRPr="000F1174">
              <w:rPr>
                <w:rFonts w:ascii="Calibri" w:eastAsia="Times New Roman" w:hAnsi="Calibri" w:cs="Times New Roman"/>
                <w:b/>
                <w:bCs/>
                <w:color w:val="FFFFFF"/>
                <w:sz w:val="14"/>
                <w:szCs w:val="14"/>
                <w:lang w:eastAsia="pt-BR"/>
              </w:rPr>
              <w:t xml:space="preserve"> R$                 590,32 </w:t>
            </w:r>
          </w:p>
        </w:tc>
      </w:tr>
      <w:tr w:rsidR="000F1174" w:rsidRPr="000F1174" w14:paraId="275E3A58" w14:textId="77777777" w:rsidTr="007C01C3">
        <w:trPr>
          <w:trHeight w:val="1356"/>
        </w:trPr>
        <w:tc>
          <w:tcPr>
            <w:tcW w:w="637" w:type="dxa"/>
            <w:shd w:val="clear" w:color="auto" w:fill="auto"/>
            <w:noWrap/>
            <w:vAlign w:val="center"/>
            <w:hideMark/>
          </w:tcPr>
          <w:p w14:paraId="25DE2433" w14:textId="77777777" w:rsidR="000F1174" w:rsidRPr="000F1174" w:rsidRDefault="000F1174" w:rsidP="000F1174">
            <w:pPr>
              <w:spacing w:after="0" w:line="240" w:lineRule="auto"/>
              <w:jc w:val="center"/>
              <w:rPr>
                <w:rFonts w:ascii="Calibri" w:eastAsia="Times New Roman" w:hAnsi="Calibri" w:cs="Times New Roman"/>
                <w:color w:val="000000"/>
                <w:sz w:val="14"/>
                <w:szCs w:val="14"/>
                <w:lang w:eastAsia="pt-BR"/>
              </w:rPr>
            </w:pPr>
            <w:r w:rsidRPr="000F1174">
              <w:rPr>
                <w:rFonts w:ascii="Calibri" w:eastAsia="Times New Roman" w:hAnsi="Calibri" w:cs="Times New Roman"/>
                <w:color w:val="000000"/>
                <w:sz w:val="14"/>
                <w:szCs w:val="14"/>
                <w:lang w:eastAsia="pt-BR"/>
              </w:rPr>
              <w:t>3673</w:t>
            </w:r>
          </w:p>
        </w:tc>
        <w:tc>
          <w:tcPr>
            <w:tcW w:w="979" w:type="dxa"/>
            <w:shd w:val="clear" w:color="auto" w:fill="auto"/>
            <w:vAlign w:val="center"/>
            <w:hideMark/>
          </w:tcPr>
          <w:p w14:paraId="561F8481" w14:textId="77777777" w:rsidR="000F1174" w:rsidRPr="000F1174" w:rsidRDefault="000F1174" w:rsidP="000F1174">
            <w:pPr>
              <w:spacing w:after="0" w:line="240" w:lineRule="auto"/>
              <w:jc w:val="center"/>
              <w:rPr>
                <w:rFonts w:ascii="Calibri" w:eastAsia="Times New Roman" w:hAnsi="Calibri" w:cs="Times New Roman"/>
                <w:color w:val="000000"/>
                <w:sz w:val="14"/>
                <w:szCs w:val="14"/>
                <w:lang w:eastAsia="pt-BR"/>
              </w:rPr>
            </w:pPr>
            <w:r w:rsidRPr="000F1174">
              <w:rPr>
                <w:rFonts w:ascii="Calibri" w:eastAsia="Times New Roman" w:hAnsi="Calibri" w:cs="Times New Roman"/>
                <w:color w:val="000000"/>
                <w:sz w:val="14"/>
                <w:szCs w:val="14"/>
                <w:lang w:eastAsia="pt-BR"/>
              </w:rPr>
              <w:t>Juros de Títulos de Renda - Remoção e Estadia de Veículos Pátio Municipal</w:t>
            </w:r>
          </w:p>
        </w:tc>
        <w:tc>
          <w:tcPr>
            <w:tcW w:w="1214" w:type="dxa"/>
            <w:shd w:val="clear" w:color="auto" w:fill="auto"/>
            <w:noWrap/>
            <w:vAlign w:val="center"/>
            <w:hideMark/>
          </w:tcPr>
          <w:p w14:paraId="122B29C0" w14:textId="0B0FAFAF" w:rsidR="000F1174" w:rsidRPr="000F1174" w:rsidRDefault="000F1174" w:rsidP="000F1174">
            <w:pPr>
              <w:spacing w:after="0" w:line="240" w:lineRule="auto"/>
              <w:jc w:val="center"/>
              <w:rPr>
                <w:rFonts w:ascii="Calibri" w:eastAsia="Times New Roman" w:hAnsi="Calibri" w:cs="Times New Roman"/>
                <w:color w:val="000000"/>
                <w:sz w:val="14"/>
                <w:szCs w:val="14"/>
                <w:lang w:eastAsia="pt-BR"/>
              </w:rPr>
            </w:pPr>
            <w:r w:rsidRPr="000F1174">
              <w:rPr>
                <w:rFonts w:ascii="Calibri" w:eastAsia="Times New Roman" w:hAnsi="Calibri" w:cs="Times New Roman"/>
                <w:color w:val="000000"/>
                <w:sz w:val="14"/>
                <w:szCs w:val="14"/>
                <w:lang w:eastAsia="pt-BR"/>
              </w:rPr>
              <w:t>R$                         -</w:t>
            </w:r>
          </w:p>
        </w:tc>
        <w:tc>
          <w:tcPr>
            <w:tcW w:w="1276" w:type="dxa"/>
            <w:shd w:val="clear" w:color="auto" w:fill="auto"/>
            <w:noWrap/>
            <w:vAlign w:val="center"/>
            <w:hideMark/>
          </w:tcPr>
          <w:p w14:paraId="1CED58E9" w14:textId="16F50117" w:rsidR="000F1174" w:rsidRPr="000F1174" w:rsidRDefault="000F1174" w:rsidP="000F1174">
            <w:pPr>
              <w:spacing w:after="0" w:line="240" w:lineRule="auto"/>
              <w:jc w:val="center"/>
              <w:rPr>
                <w:rFonts w:ascii="Calibri" w:eastAsia="Times New Roman" w:hAnsi="Calibri" w:cs="Times New Roman"/>
                <w:color w:val="000000"/>
                <w:sz w:val="14"/>
                <w:szCs w:val="14"/>
                <w:lang w:eastAsia="pt-BR"/>
              </w:rPr>
            </w:pPr>
            <w:r w:rsidRPr="000F1174">
              <w:rPr>
                <w:rFonts w:ascii="Calibri" w:eastAsia="Times New Roman" w:hAnsi="Calibri" w:cs="Times New Roman"/>
                <w:color w:val="000000"/>
                <w:sz w:val="14"/>
                <w:szCs w:val="14"/>
                <w:lang w:eastAsia="pt-BR"/>
              </w:rPr>
              <w:t>R$               580,79</w:t>
            </w:r>
          </w:p>
        </w:tc>
        <w:tc>
          <w:tcPr>
            <w:tcW w:w="1276" w:type="dxa"/>
            <w:shd w:val="clear" w:color="auto" w:fill="auto"/>
            <w:noWrap/>
            <w:vAlign w:val="center"/>
            <w:hideMark/>
          </w:tcPr>
          <w:p w14:paraId="587891EC" w14:textId="00744B16" w:rsidR="000F1174" w:rsidRPr="000F1174" w:rsidRDefault="000F1174" w:rsidP="000F1174">
            <w:pPr>
              <w:spacing w:after="0" w:line="240" w:lineRule="auto"/>
              <w:jc w:val="center"/>
              <w:rPr>
                <w:rFonts w:ascii="Calibri" w:eastAsia="Times New Roman" w:hAnsi="Calibri" w:cs="Times New Roman"/>
                <w:color w:val="000000"/>
                <w:sz w:val="14"/>
                <w:szCs w:val="14"/>
                <w:lang w:eastAsia="pt-BR"/>
              </w:rPr>
            </w:pPr>
            <w:r w:rsidRPr="000F1174">
              <w:rPr>
                <w:rFonts w:ascii="Calibri" w:eastAsia="Times New Roman" w:hAnsi="Calibri" w:cs="Times New Roman"/>
                <w:color w:val="000000"/>
                <w:sz w:val="14"/>
                <w:szCs w:val="14"/>
                <w:lang w:eastAsia="pt-BR"/>
              </w:rPr>
              <w:t>R$               605,68</w:t>
            </w:r>
          </w:p>
        </w:tc>
        <w:tc>
          <w:tcPr>
            <w:tcW w:w="1276" w:type="dxa"/>
            <w:shd w:val="clear" w:color="auto" w:fill="auto"/>
            <w:noWrap/>
            <w:vAlign w:val="center"/>
            <w:hideMark/>
          </w:tcPr>
          <w:p w14:paraId="2482FC2E" w14:textId="7862B6B3" w:rsidR="000F1174" w:rsidRPr="000F1174" w:rsidRDefault="000F1174" w:rsidP="000F1174">
            <w:pPr>
              <w:spacing w:after="0" w:line="240" w:lineRule="auto"/>
              <w:jc w:val="center"/>
              <w:rPr>
                <w:rFonts w:ascii="Calibri" w:eastAsia="Times New Roman" w:hAnsi="Calibri" w:cs="Times New Roman"/>
                <w:color w:val="000000"/>
                <w:sz w:val="14"/>
                <w:szCs w:val="14"/>
                <w:lang w:eastAsia="pt-BR"/>
              </w:rPr>
            </w:pPr>
            <w:r w:rsidRPr="000F1174">
              <w:rPr>
                <w:rFonts w:ascii="Calibri" w:eastAsia="Times New Roman" w:hAnsi="Calibri" w:cs="Times New Roman"/>
                <w:color w:val="000000"/>
                <w:sz w:val="14"/>
                <w:szCs w:val="14"/>
                <w:lang w:eastAsia="pt-BR"/>
              </w:rPr>
              <w:t>R$                 754,32</w:t>
            </w:r>
          </w:p>
        </w:tc>
        <w:tc>
          <w:tcPr>
            <w:tcW w:w="1417" w:type="dxa"/>
            <w:shd w:val="clear" w:color="auto" w:fill="auto"/>
            <w:noWrap/>
            <w:vAlign w:val="center"/>
            <w:hideMark/>
          </w:tcPr>
          <w:p w14:paraId="50112456" w14:textId="77777777" w:rsidR="000F1174" w:rsidRPr="000F1174" w:rsidRDefault="000F1174" w:rsidP="000F1174">
            <w:pPr>
              <w:spacing w:after="0" w:line="240" w:lineRule="auto"/>
              <w:jc w:val="right"/>
              <w:rPr>
                <w:rFonts w:ascii="Calibri" w:eastAsia="Times New Roman" w:hAnsi="Calibri" w:cs="Times New Roman"/>
                <w:color w:val="000000"/>
                <w:sz w:val="14"/>
                <w:szCs w:val="14"/>
                <w:lang w:eastAsia="pt-BR"/>
              </w:rPr>
            </w:pPr>
            <w:r w:rsidRPr="000F1174">
              <w:rPr>
                <w:rFonts w:ascii="Calibri" w:eastAsia="Times New Roman" w:hAnsi="Calibri" w:cs="Times New Roman"/>
                <w:color w:val="000000"/>
                <w:sz w:val="14"/>
                <w:szCs w:val="14"/>
                <w:lang w:eastAsia="pt-BR"/>
              </w:rPr>
              <w:t xml:space="preserve"> R$               689,63 </w:t>
            </w:r>
          </w:p>
        </w:tc>
        <w:tc>
          <w:tcPr>
            <w:tcW w:w="1276" w:type="dxa"/>
            <w:shd w:val="clear" w:color="000000" w:fill="1F497D"/>
            <w:noWrap/>
            <w:vAlign w:val="center"/>
            <w:hideMark/>
          </w:tcPr>
          <w:p w14:paraId="3CABD6DA" w14:textId="77777777" w:rsidR="000F1174" w:rsidRPr="000F1174" w:rsidRDefault="000F1174" w:rsidP="000F1174">
            <w:pPr>
              <w:spacing w:after="0" w:line="240" w:lineRule="auto"/>
              <w:jc w:val="right"/>
              <w:rPr>
                <w:rFonts w:ascii="Calibri" w:eastAsia="Times New Roman" w:hAnsi="Calibri" w:cs="Times New Roman"/>
                <w:b/>
                <w:bCs/>
                <w:color w:val="FFFFFF"/>
                <w:sz w:val="14"/>
                <w:szCs w:val="14"/>
                <w:lang w:eastAsia="pt-BR"/>
              </w:rPr>
            </w:pPr>
            <w:r w:rsidRPr="000F1174">
              <w:rPr>
                <w:rFonts w:ascii="Calibri" w:eastAsia="Times New Roman" w:hAnsi="Calibri" w:cs="Times New Roman"/>
                <w:b/>
                <w:bCs/>
                <w:color w:val="FFFFFF"/>
                <w:sz w:val="14"/>
                <w:szCs w:val="14"/>
                <w:lang w:eastAsia="pt-BR"/>
              </w:rPr>
              <w:t xml:space="preserve"> R$              2.630,42 </w:t>
            </w:r>
          </w:p>
        </w:tc>
      </w:tr>
      <w:tr w:rsidR="000F1174" w:rsidRPr="000F1174" w14:paraId="5269E87E" w14:textId="77777777" w:rsidTr="007C01C3">
        <w:trPr>
          <w:trHeight w:val="678"/>
        </w:trPr>
        <w:tc>
          <w:tcPr>
            <w:tcW w:w="637" w:type="dxa"/>
            <w:shd w:val="clear" w:color="auto" w:fill="auto"/>
            <w:noWrap/>
            <w:vAlign w:val="center"/>
            <w:hideMark/>
          </w:tcPr>
          <w:p w14:paraId="64F110F1" w14:textId="77777777" w:rsidR="000F1174" w:rsidRPr="000F1174" w:rsidRDefault="000F1174" w:rsidP="000F1174">
            <w:pPr>
              <w:spacing w:after="0" w:line="240" w:lineRule="auto"/>
              <w:jc w:val="center"/>
              <w:rPr>
                <w:rFonts w:ascii="Calibri" w:eastAsia="Times New Roman" w:hAnsi="Calibri" w:cs="Times New Roman"/>
                <w:color w:val="000000"/>
                <w:sz w:val="14"/>
                <w:szCs w:val="14"/>
                <w:lang w:eastAsia="pt-BR"/>
              </w:rPr>
            </w:pPr>
            <w:r w:rsidRPr="000F1174">
              <w:rPr>
                <w:rFonts w:ascii="Calibri" w:eastAsia="Times New Roman" w:hAnsi="Calibri" w:cs="Times New Roman"/>
                <w:color w:val="000000"/>
                <w:sz w:val="14"/>
                <w:szCs w:val="14"/>
                <w:lang w:eastAsia="pt-BR"/>
              </w:rPr>
              <w:t>5554</w:t>
            </w:r>
          </w:p>
        </w:tc>
        <w:tc>
          <w:tcPr>
            <w:tcW w:w="979" w:type="dxa"/>
            <w:shd w:val="clear" w:color="auto" w:fill="auto"/>
            <w:vAlign w:val="center"/>
            <w:hideMark/>
          </w:tcPr>
          <w:p w14:paraId="0F23D8A0" w14:textId="77777777" w:rsidR="000F1174" w:rsidRPr="000F1174" w:rsidRDefault="000F1174" w:rsidP="000F1174">
            <w:pPr>
              <w:spacing w:after="0" w:line="240" w:lineRule="auto"/>
              <w:jc w:val="center"/>
              <w:rPr>
                <w:rFonts w:ascii="Calibri" w:eastAsia="Times New Roman" w:hAnsi="Calibri" w:cs="Times New Roman"/>
                <w:color w:val="000000"/>
                <w:sz w:val="14"/>
                <w:szCs w:val="14"/>
                <w:lang w:eastAsia="pt-BR"/>
              </w:rPr>
            </w:pPr>
            <w:r w:rsidRPr="000F1174">
              <w:rPr>
                <w:rFonts w:ascii="Calibri" w:eastAsia="Times New Roman" w:hAnsi="Calibri" w:cs="Times New Roman"/>
                <w:color w:val="000000"/>
                <w:sz w:val="14"/>
                <w:szCs w:val="14"/>
                <w:lang w:eastAsia="pt-BR"/>
              </w:rPr>
              <w:t>Preço Público Intervenção no Pátio Municipal</w:t>
            </w:r>
          </w:p>
        </w:tc>
        <w:tc>
          <w:tcPr>
            <w:tcW w:w="1214" w:type="dxa"/>
            <w:shd w:val="clear" w:color="auto" w:fill="auto"/>
            <w:noWrap/>
            <w:vAlign w:val="center"/>
            <w:hideMark/>
          </w:tcPr>
          <w:p w14:paraId="6D3A3B41" w14:textId="102498A6" w:rsidR="000F1174" w:rsidRPr="000F1174" w:rsidRDefault="000F1174" w:rsidP="000F1174">
            <w:pPr>
              <w:spacing w:after="0" w:line="240" w:lineRule="auto"/>
              <w:jc w:val="center"/>
              <w:rPr>
                <w:rFonts w:ascii="Calibri" w:eastAsia="Times New Roman" w:hAnsi="Calibri" w:cs="Times New Roman"/>
                <w:color w:val="000000"/>
                <w:sz w:val="14"/>
                <w:szCs w:val="14"/>
                <w:lang w:eastAsia="pt-BR"/>
              </w:rPr>
            </w:pPr>
            <w:r w:rsidRPr="000F1174">
              <w:rPr>
                <w:rFonts w:ascii="Calibri" w:eastAsia="Times New Roman" w:hAnsi="Calibri" w:cs="Times New Roman"/>
                <w:color w:val="000000"/>
                <w:sz w:val="14"/>
                <w:szCs w:val="14"/>
                <w:lang w:eastAsia="pt-BR"/>
              </w:rPr>
              <w:t>R$                         -</w:t>
            </w:r>
          </w:p>
        </w:tc>
        <w:tc>
          <w:tcPr>
            <w:tcW w:w="1276" w:type="dxa"/>
            <w:shd w:val="clear" w:color="auto" w:fill="auto"/>
            <w:noWrap/>
            <w:vAlign w:val="center"/>
            <w:hideMark/>
          </w:tcPr>
          <w:p w14:paraId="6E00113D" w14:textId="27DDE391" w:rsidR="000F1174" w:rsidRPr="000F1174" w:rsidRDefault="000F1174" w:rsidP="000F1174">
            <w:pPr>
              <w:spacing w:after="0" w:line="240" w:lineRule="auto"/>
              <w:jc w:val="center"/>
              <w:rPr>
                <w:rFonts w:ascii="Calibri" w:eastAsia="Times New Roman" w:hAnsi="Calibri" w:cs="Times New Roman"/>
                <w:color w:val="000000"/>
                <w:sz w:val="14"/>
                <w:szCs w:val="14"/>
                <w:lang w:eastAsia="pt-BR"/>
              </w:rPr>
            </w:pPr>
            <w:r w:rsidRPr="000F1174">
              <w:rPr>
                <w:rFonts w:ascii="Calibri" w:eastAsia="Times New Roman" w:hAnsi="Calibri" w:cs="Times New Roman"/>
                <w:color w:val="000000"/>
                <w:sz w:val="14"/>
                <w:szCs w:val="14"/>
                <w:lang w:eastAsia="pt-BR"/>
              </w:rPr>
              <w:t>R$               591,75</w:t>
            </w:r>
          </w:p>
        </w:tc>
        <w:tc>
          <w:tcPr>
            <w:tcW w:w="1276" w:type="dxa"/>
            <w:shd w:val="clear" w:color="auto" w:fill="auto"/>
            <w:noWrap/>
            <w:vAlign w:val="center"/>
            <w:hideMark/>
          </w:tcPr>
          <w:p w14:paraId="13A24F44" w14:textId="1148F1B8" w:rsidR="000F1174" w:rsidRPr="000F1174" w:rsidRDefault="000F1174" w:rsidP="000F1174">
            <w:pPr>
              <w:spacing w:after="0" w:line="240" w:lineRule="auto"/>
              <w:jc w:val="center"/>
              <w:rPr>
                <w:rFonts w:ascii="Calibri" w:eastAsia="Times New Roman" w:hAnsi="Calibri" w:cs="Times New Roman"/>
                <w:color w:val="000000"/>
                <w:sz w:val="14"/>
                <w:szCs w:val="14"/>
                <w:lang w:eastAsia="pt-BR"/>
              </w:rPr>
            </w:pPr>
            <w:r w:rsidRPr="000F1174">
              <w:rPr>
                <w:rFonts w:ascii="Calibri" w:eastAsia="Times New Roman" w:hAnsi="Calibri" w:cs="Times New Roman"/>
                <w:color w:val="000000"/>
                <w:sz w:val="14"/>
                <w:szCs w:val="14"/>
                <w:lang w:eastAsia="pt-BR"/>
              </w:rPr>
              <w:t>R$                         -</w:t>
            </w:r>
          </w:p>
        </w:tc>
        <w:tc>
          <w:tcPr>
            <w:tcW w:w="1276" w:type="dxa"/>
            <w:shd w:val="clear" w:color="auto" w:fill="auto"/>
            <w:noWrap/>
            <w:vAlign w:val="center"/>
            <w:hideMark/>
          </w:tcPr>
          <w:p w14:paraId="54C7B227" w14:textId="2D53CDD8" w:rsidR="000F1174" w:rsidRPr="000F1174" w:rsidRDefault="000F1174" w:rsidP="000F1174">
            <w:pPr>
              <w:spacing w:after="0" w:line="240" w:lineRule="auto"/>
              <w:jc w:val="center"/>
              <w:rPr>
                <w:rFonts w:ascii="Calibri" w:eastAsia="Times New Roman" w:hAnsi="Calibri" w:cs="Times New Roman"/>
                <w:color w:val="000000"/>
                <w:sz w:val="14"/>
                <w:szCs w:val="14"/>
                <w:lang w:eastAsia="pt-BR"/>
              </w:rPr>
            </w:pPr>
            <w:r w:rsidRPr="000F1174">
              <w:rPr>
                <w:rFonts w:ascii="Calibri" w:eastAsia="Times New Roman" w:hAnsi="Calibri" w:cs="Times New Roman"/>
                <w:color w:val="000000"/>
                <w:sz w:val="14"/>
                <w:szCs w:val="14"/>
                <w:lang w:eastAsia="pt-BR"/>
              </w:rPr>
              <w:t>R$                           -</w:t>
            </w:r>
          </w:p>
        </w:tc>
        <w:tc>
          <w:tcPr>
            <w:tcW w:w="1417" w:type="dxa"/>
            <w:shd w:val="clear" w:color="auto" w:fill="auto"/>
            <w:noWrap/>
            <w:vAlign w:val="center"/>
            <w:hideMark/>
          </w:tcPr>
          <w:p w14:paraId="0C0A62D4" w14:textId="77777777" w:rsidR="000F1174" w:rsidRPr="000F1174" w:rsidRDefault="000F1174" w:rsidP="000F1174">
            <w:pPr>
              <w:spacing w:after="0" w:line="240" w:lineRule="auto"/>
              <w:jc w:val="right"/>
              <w:rPr>
                <w:rFonts w:ascii="Calibri" w:eastAsia="Times New Roman" w:hAnsi="Calibri" w:cs="Times New Roman"/>
                <w:color w:val="000000"/>
                <w:sz w:val="14"/>
                <w:szCs w:val="14"/>
                <w:lang w:eastAsia="pt-BR"/>
              </w:rPr>
            </w:pPr>
            <w:r w:rsidRPr="000F1174">
              <w:rPr>
                <w:rFonts w:ascii="Calibri" w:eastAsia="Times New Roman" w:hAnsi="Calibri" w:cs="Times New Roman"/>
                <w:color w:val="000000"/>
                <w:sz w:val="14"/>
                <w:szCs w:val="14"/>
                <w:lang w:eastAsia="pt-BR"/>
              </w:rPr>
              <w:t xml:space="preserve"> R$                         -   </w:t>
            </w:r>
          </w:p>
        </w:tc>
        <w:tc>
          <w:tcPr>
            <w:tcW w:w="1276" w:type="dxa"/>
            <w:shd w:val="clear" w:color="000000" w:fill="1F497D"/>
            <w:noWrap/>
            <w:vAlign w:val="center"/>
            <w:hideMark/>
          </w:tcPr>
          <w:p w14:paraId="057E1EA2" w14:textId="77777777" w:rsidR="000F1174" w:rsidRPr="000F1174" w:rsidRDefault="000F1174" w:rsidP="000F1174">
            <w:pPr>
              <w:spacing w:after="0" w:line="240" w:lineRule="auto"/>
              <w:jc w:val="right"/>
              <w:rPr>
                <w:rFonts w:ascii="Calibri" w:eastAsia="Times New Roman" w:hAnsi="Calibri" w:cs="Times New Roman"/>
                <w:b/>
                <w:bCs/>
                <w:color w:val="FFFFFF"/>
                <w:sz w:val="14"/>
                <w:szCs w:val="14"/>
                <w:lang w:eastAsia="pt-BR"/>
              </w:rPr>
            </w:pPr>
            <w:r w:rsidRPr="000F1174">
              <w:rPr>
                <w:rFonts w:ascii="Calibri" w:eastAsia="Times New Roman" w:hAnsi="Calibri" w:cs="Times New Roman"/>
                <w:b/>
                <w:bCs/>
                <w:color w:val="FFFFFF"/>
                <w:sz w:val="14"/>
                <w:szCs w:val="14"/>
                <w:lang w:eastAsia="pt-BR"/>
              </w:rPr>
              <w:t xml:space="preserve"> R$                 591,75 </w:t>
            </w:r>
          </w:p>
        </w:tc>
      </w:tr>
      <w:tr w:rsidR="000F1174" w:rsidRPr="000F1174" w14:paraId="2434CD83" w14:textId="77777777" w:rsidTr="007C01C3">
        <w:trPr>
          <w:trHeight w:val="226"/>
        </w:trPr>
        <w:tc>
          <w:tcPr>
            <w:tcW w:w="1616" w:type="dxa"/>
            <w:gridSpan w:val="2"/>
            <w:shd w:val="clear" w:color="000000" w:fill="1F497D"/>
            <w:noWrap/>
            <w:vAlign w:val="center"/>
            <w:hideMark/>
          </w:tcPr>
          <w:p w14:paraId="2C3AC8E9" w14:textId="0B58B9DA" w:rsidR="000F1174" w:rsidRPr="000F1174" w:rsidRDefault="000F1174" w:rsidP="000F1174">
            <w:pPr>
              <w:spacing w:after="0" w:line="240" w:lineRule="auto"/>
              <w:jc w:val="center"/>
              <w:rPr>
                <w:rFonts w:ascii="Calibri" w:eastAsia="Times New Roman" w:hAnsi="Calibri" w:cs="Times New Roman"/>
                <w:b/>
                <w:bCs/>
                <w:color w:val="FFFFFF"/>
                <w:sz w:val="14"/>
                <w:szCs w:val="14"/>
                <w:lang w:eastAsia="pt-BR"/>
              </w:rPr>
            </w:pPr>
            <w:r w:rsidRPr="000F1174">
              <w:rPr>
                <w:rFonts w:ascii="Calibri" w:eastAsia="Times New Roman" w:hAnsi="Calibri" w:cs="Times New Roman"/>
                <w:b/>
                <w:bCs/>
                <w:color w:val="FFFFFF"/>
                <w:sz w:val="14"/>
                <w:szCs w:val="14"/>
                <w:lang w:eastAsia="pt-BR"/>
              </w:rPr>
              <w:t>Total Receita Pátio</w:t>
            </w:r>
          </w:p>
        </w:tc>
        <w:tc>
          <w:tcPr>
            <w:tcW w:w="1214" w:type="dxa"/>
            <w:shd w:val="clear" w:color="000000" w:fill="1F497D"/>
            <w:noWrap/>
            <w:vAlign w:val="center"/>
            <w:hideMark/>
          </w:tcPr>
          <w:p w14:paraId="663A6357" w14:textId="3BF9CA2D" w:rsidR="000F1174" w:rsidRPr="000F1174" w:rsidRDefault="000F1174" w:rsidP="000F1174">
            <w:pPr>
              <w:spacing w:after="0" w:line="240" w:lineRule="auto"/>
              <w:jc w:val="center"/>
              <w:rPr>
                <w:rFonts w:ascii="Calibri" w:eastAsia="Times New Roman" w:hAnsi="Calibri" w:cs="Times New Roman"/>
                <w:b/>
                <w:bCs/>
                <w:color w:val="FFFFFF"/>
                <w:sz w:val="14"/>
                <w:szCs w:val="14"/>
                <w:lang w:eastAsia="pt-BR"/>
              </w:rPr>
            </w:pPr>
            <w:r w:rsidRPr="000F1174">
              <w:rPr>
                <w:rFonts w:ascii="Calibri" w:eastAsia="Times New Roman" w:hAnsi="Calibri" w:cs="Times New Roman"/>
                <w:b/>
                <w:bCs/>
                <w:color w:val="FFFFFF"/>
                <w:sz w:val="14"/>
                <w:szCs w:val="14"/>
                <w:lang w:eastAsia="pt-BR"/>
              </w:rPr>
              <w:t>R$                         -</w:t>
            </w:r>
          </w:p>
        </w:tc>
        <w:tc>
          <w:tcPr>
            <w:tcW w:w="1276" w:type="dxa"/>
            <w:shd w:val="clear" w:color="000000" w:fill="1F497D"/>
            <w:noWrap/>
            <w:vAlign w:val="center"/>
            <w:hideMark/>
          </w:tcPr>
          <w:p w14:paraId="6901F27F" w14:textId="0E29B5F6" w:rsidR="000F1174" w:rsidRPr="000F1174" w:rsidRDefault="000F1174" w:rsidP="000F1174">
            <w:pPr>
              <w:spacing w:after="0" w:line="240" w:lineRule="auto"/>
              <w:jc w:val="center"/>
              <w:rPr>
                <w:rFonts w:ascii="Calibri" w:eastAsia="Times New Roman" w:hAnsi="Calibri" w:cs="Times New Roman"/>
                <w:b/>
                <w:bCs/>
                <w:color w:val="FFFFFF"/>
                <w:sz w:val="14"/>
                <w:szCs w:val="14"/>
                <w:lang w:eastAsia="pt-BR"/>
              </w:rPr>
            </w:pPr>
            <w:r w:rsidRPr="000F1174">
              <w:rPr>
                <w:rFonts w:ascii="Calibri" w:eastAsia="Times New Roman" w:hAnsi="Calibri" w:cs="Times New Roman"/>
                <w:b/>
                <w:bCs/>
                <w:color w:val="FFFFFF"/>
                <w:sz w:val="14"/>
                <w:szCs w:val="14"/>
                <w:lang w:eastAsia="pt-BR"/>
              </w:rPr>
              <w:t>R$            1.302,88</w:t>
            </w:r>
          </w:p>
        </w:tc>
        <w:tc>
          <w:tcPr>
            <w:tcW w:w="1276" w:type="dxa"/>
            <w:shd w:val="clear" w:color="000000" w:fill="1F497D"/>
            <w:noWrap/>
            <w:vAlign w:val="center"/>
            <w:hideMark/>
          </w:tcPr>
          <w:p w14:paraId="0AC0CF93" w14:textId="4D810B09" w:rsidR="000F1174" w:rsidRPr="000F1174" w:rsidRDefault="000F1174" w:rsidP="000F1174">
            <w:pPr>
              <w:spacing w:after="0" w:line="240" w:lineRule="auto"/>
              <w:jc w:val="center"/>
              <w:rPr>
                <w:rFonts w:ascii="Calibri" w:eastAsia="Times New Roman" w:hAnsi="Calibri" w:cs="Times New Roman"/>
                <w:b/>
                <w:bCs/>
                <w:color w:val="FFFFFF"/>
                <w:sz w:val="14"/>
                <w:szCs w:val="14"/>
                <w:lang w:eastAsia="pt-BR"/>
              </w:rPr>
            </w:pPr>
            <w:r w:rsidRPr="000F1174">
              <w:rPr>
                <w:rFonts w:ascii="Calibri" w:eastAsia="Times New Roman" w:hAnsi="Calibri" w:cs="Times New Roman"/>
                <w:b/>
                <w:bCs/>
                <w:color w:val="FFFFFF"/>
                <w:sz w:val="14"/>
                <w:szCs w:val="14"/>
                <w:lang w:eastAsia="pt-BR"/>
              </w:rPr>
              <w:t>R$               741,62</w:t>
            </w:r>
          </w:p>
        </w:tc>
        <w:tc>
          <w:tcPr>
            <w:tcW w:w="1276" w:type="dxa"/>
            <w:shd w:val="clear" w:color="000000" w:fill="1F497D"/>
            <w:noWrap/>
            <w:vAlign w:val="center"/>
            <w:hideMark/>
          </w:tcPr>
          <w:p w14:paraId="21E80149" w14:textId="5EF730F2" w:rsidR="000F1174" w:rsidRPr="000F1174" w:rsidRDefault="000F1174" w:rsidP="000F1174">
            <w:pPr>
              <w:spacing w:after="0" w:line="240" w:lineRule="auto"/>
              <w:jc w:val="center"/>
              <w:rPr>
                <w:rFonts w:ascii="Calibri" w:eastAsia="Times New Roman" w:hAnsi="Calibri" w:cs="Times New Roman"/>
                <w:b/>
                <w:bCs/>
                <w:color w:val="FFFFFF"/>
                <w:sz w:val="14"/>
                <w:szCs w:val="14"/>
                <w:lang w:eastAsia="pt-BR"/>
              </w:rPr>
            </w:pPr>
            <w:r w:rsidRPr="000F1174">
              <w:rPr>
                <w:rFonts w:ascii="Calibri" w:eastAsia="Times New Roman" w:hAnsi="Calibri" w:cs="Times New Roman"/>
                <w:b/>
                <w:bCs/>
                <w:color w:val="FFFFFF"/>
                <w:sz w:val="14"/>
                <w:szCs w:val="14"/>
                <w:lang w:eastAsia="pt-BR"/>
              </w:rPr>
              <w:t>R$                 923,59</w:t>
            </w:r>
          </w:p>
        </w:tc>
        <w:tc>
          <w:tcPr>
            <w:tcW w:w="1417" w:type="dxa"/>
            <w:shd w:val="clear" w:color="000000" w:fill="1F497D"/>
            <w:noWrap/>
            <w:vAlign w:val="bottom"/>
            <w:hideMark/>
          </w:tcPr>
          <w:p w14:paraId="5C8620EA" w14:textId="77777777" w:rsidR="000F1174" w:rsidRPr="000F1174" w:rsidRDefault="000F1174" w:rsidP="000F1174">
            <w:pPr>
              <w:spacing w:after="0" w:line="240" w:lineRule="auto"/>
              <w:rPr>
                <w:rFonts w:ascii="Calibri" w:eastAsia="Times New Roman" w:hAnsi="Calibri" w:cs="Times New Roman"/>
                <w:b/>
                <w:bCs/>
                <w:color w:val="FFFFFF"/>
                <w:sz w:val="14"/>
                <w:szCs w:val="14"/>
                <w:lang w:eastAsia="pt-BR"/>
              </w:rPr>
            </w:pPr>
            <w:r w:rsidRPr="000F1174">
              <w:rPr>
                <w:rFonts w:ascii="Calibri" w:eastAsia="Times New Roman" w:hAnsi="Calibri" w:cs="Times New Roman"/>
                <w:b/>
                <w:bCs/>
                <w:color w:val="FFFFFF"/>
                <w:sz w:val="14"/>
                <w:szCs w:val="14"/>
                <w:lang w:eastAsia="pt-BR"/>
              </w:rPr>
              <w:t xml:space="preserve"> R$               844,40 </w:t>
            </w:r>
          </w:p>
        </w:tc>
        <w:tc>
          <w:tcPr>
            <w:tcW w:w="1276" w:type="dxa"/>
            <w:shd w:val="clear" w:color="000000" w:fill="1F497D"/>
            <w:noWrap/>
            <w:vAlign w:val="bottom"/>
            <w:hideMark/>
          </w:tcPr>
          <w:p w14:paraId="20A99138" w14:textId="77777777" w:rsidR="000F1174" w:rsidRPr="000F1174" w:rsidRDefault="000F1174" w:rsidP="000F1174">
            <w:pPr>
              <w:spacing w:after="0" w:line="240" w:lineRule="auto"/>
              <w:rPr>
                <w:rFonts w:ascii="Calibri" w:eastAsia="Times New Roman" w:hAnsi="Calibri" w:cs="Times New Roman"/>
                <w:b/>
                <w:bCs/>
                <w:color w:val="FFFFFF"/>
                <w:sz w:val="14"/>
                <w:szCs w:val="14"/>
                <w:lang w:eastAsia="pt-BR"/>
              </w:rPr>
            </w:pPr>
            <w:r w:rsidRPr="000F1174">
              <w:rPr>
                <w:rFonts w:ascii="Calibri" w:eastAsia="Times New Roman" w:hAnsi="Calibri" w:cs="Times New Roman"/>
                <w:b/>
                <w:bCs/>
                <w:color w:val="FFFFFF"/>
                <w:sz w:val="14"/>
                <w:szCs w:val="14"/>
                <w:lang w:eastAsia="pt-BR"/>
              </w:rPr>
              <w:t xml:space="preserve"> R$              3.812,49 </w:t>
            </w:r>
          </w:p>
        </w:tc>
      </w:tr>
    </w:tbl>
    <w:p w14:paraId="145E072A" w14:textId="7267E647" w:rsidR="005B5DBB" w:rsidRDefault="005B5DBB" w:rsidP="005B5DBB">
      <w:pPr>
        <w:spacing w:after="0"/>
        <w:jc w:val="both"/>
      </w:pPr>
    </w:p>
    <w:p w14:paraId="35E1F71B" w14:textId="3B1BF6DA" w:rsidR="005B5DBB" w:rsidRPr="00065230" w:rsidRDefault="00E60D32" w:rsidP="005B5DBB">
      <w:pPr>
        <w:spacing w:after="0"/>
        <w:jc w:val="both"/>
        <w:rPr>
          <w:sz w:val="20"/>
          <w:szCs w:val="20"/>
        </w:rPr>
      </w:pPr>
      <w:r w:rsidRPr="00065230">
        <w:rPr>
          <w:bCs/>
          <w:sz w:val="20"/>
          <w:szCs w:val="20"/>
        </w:rPr>
        <w:t>TABELA 3 – Total das Receitas (Balancete FATRAN)</w:t>
      </w:r>
    </w:p>
    <w:tbl>
      <w:tblPr>
        <w:tblW w:w="933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585"/>
        <w:gridCol w:w="1299"/>
        <w:gridCol w:w="1300"/>
        <w:gridCol w:w="1389"/>
        <w:gridCol w:w="1279"/>
        <w:gridCol w:w="1207"/>
        <w:gridCol w:w="1279"/>
      </w:tblGrid>
      <w:tr w:rsidR="005B5DBB" w:rsidRPr="00303AEA" w14:paraId="55E544A3" w14:textId="77777777" w:rsidTr="00E60D32">
        <w:trPr>
          <w:trHeight w:val="235"/>
        </w:trPr>
        <w:tc>
          <w:tcPr>
            <w:tcW w:w="1585" w:type="dxa"/>
            <w:vMerge w:val="restart"/>
            <w:shd w:val="clear" w:color="000000" w:fill="1F497D"/>
            <w:noWrap/>
            <w:vAlign w:val="center"/>
          </w:tcPr>
          <w:p w14:paraId="3960487D" w14:textId="392B46D3" w:rsidR="005B5DBB" w:rsidRPr="00303AEA" w:rsidRDefault="005B5DBB" w:rsidP="005B5DBB">
            <w:pPr>
              <w:spacing w:after="0" w:line="240" w:lineRule="auto"/>
              <w:jc w:val="center"/>
              <w:rPr>
                <w:rFonts w:ascii="Calibri" w:eastAsia="Times New Roman" w:hAnsi="Calibri" w:cs="Times New Roman"/>
                <w:b/>
                <w:bCs/>
                <w:color w:val="FFFFFF"/>
                <w:sz w:val="14"/>
                <w:szCs w:val="14"/>
                <w:lang w:eastAsia="pt-BR"/>
              </w:rPr>
            </w:pPr>
            <w:r w:rsidRPr="00303AEA">
              <w:rPr>
                <w:rFonts w:ascii="Calibri" w:eastAsia="Times New Roman" w:hAnsi="Calibri" w:cs="Times New Roman"/>
                <w:b/>
                <w:bCs/>
                <w:color w:val="FFFFFF"/>
                <w:sz w:val="14"/>
                <w:szCs w:val="14"/>
                <w:lang w:eastAsia="pt-BR"/>
              </w:rPr>
              <w:t>Total Geral</w:t>
            </w:r>
            <w:r>
              <w:rPr>
                <w:rFonts w:ascii="Calibri" w:eastAsia="Times New Roman" w:hAnsi="Calibri" w:cs="Times New Roman"/>
                <w:b/>
                <w:bCs/>
                <w:color w:val="FFFFFF"/>
                <w:sz w:val="14"/>
                <w:szCs w:val="14"/>
                <w:lang w:eastAsia="pt-BR"/>
              </w:rPr>
              <w:t xml:space="preserve"> (FATRAN + Pátio)</w:t>
            </w:r>
          </w:p>
        </w:tc>
        <w:tc>
          <w:tcPr>
            <w:tcW w:w="1299" w:type="dxa"/>
            <w:shd w:val="clear" w:color="000000" w:fill="1F497D"/>
            <w:noWrap/>
            <w:vAlign w:val="center"/>
          </w:tcPr>
          <w:p w14:paraId="3DC9B5E8" w14:textId="2AE793BB" w:rsidR="005B5DBB" w:rsidRPr="00303AEA" w:rsidRDefault="005B5DBB" w:rsidP="005B5DBB">
            <w:pPr>
              <w:spacing w:after="0" w:line="240" w:lineRule="auto"/>
              <w:jc w:val="center"/>
              <w:rPr>
                <w:rFonts w:ascii="Calibri" w:eastAsia="Times New Roman" w:hAnsi="Calibri" w:cs="Times New Roman"/>
                <w:b/>
                <w:bCs/>
                <w:color w:val="FFFFFF"/>
                <w:sz w:val="14"/>
                <w:szCs w:val="14"/>
                <w:lang w:eastAsia="pt-BR"/>
              </w:rPr>
            </w:pPr>
            <w:proofErr w:type="spellStart"/>
            <w:r w:rsidRPr="000F1174">
              <w:rPr>
                <w:rFonts w:ascii="Calibri" w:eastAsia="Times New Roman" w:hAnsi="Calibri" w:cs="Times New Roman"/>
                <w:b/>
                <w:bCs/>
                <w:color w:val="FFFFFF"/>
                <w:sz w:val="14"/>
                <w:szCs w:val="14"/>
                <w:lang w:eastAsia="pt-BR"/>
              </w:rPr>
              <w:t>jan</w:t>
            </w:r>
            <w:proofErr w:type="spellEnd"/>
            <w:r w:rsidRPr="000F1174">
              <w:rPr>
                <w:rFonts w:ascii="Calibri" w:eastAsia="Times New Roman" w:hAnsi="Calibri" w:cs="Times New Roman"/>
                <w:b/>
                <w:bCs/>
                <w:color w:val="FFFFFF"/>
                <w:sz w:val="14"/>
                <w:szCs w:val="14"/>
                <w:lang w:eastAsia="pt-BR"/>
              </w:rPr>
              <w:t>/22</w:t>
            </w:r>
          </w:p>
        </w:tc>
        <w:tc>
          <w:tcPr>
            <w:tcW w:w="1300" w:type="dxa"/>
            <w:shd w:val="clear" w:color="000000" w:fill="1F497D"/>
            <w:noWrap/>
            <w:vAlign w:val="center"/>
          </w:tcPr>
          <w:p w14:paraId="7E545E98" w14:textId="111B3CBC" w:rsidR="005B5DBB" w:rsidRPr="00303AEA" w:rsidRDefault="005B5DBB" w:rsidP="005B5DBB">
            <w:pPr>
              <w:spacing w:after="0" w:line="240" w:lineRule="auto"/>
              <w:jc w:val="center"/>
              <w:rPr>
                <w:rFonts w:ascii="Calibri" w:eastAsia="Times New Roman" w:hAnsi="Calibri" w:cs="Times New Roman"/>
                <w:b/>
                <w:bCs/>
                <w:color w:val="FFFFFF"/>
                <w:sz w:val="14"/>
                <w:szCs w:val="14"/>
                <w:lang w:eastAsia="pt-BR"/>
              </w:rPr>
            </w:pPr>
            <w:proofErr w:type="spellStart"/>
            <w:r w:rsidRPr="000F1174">
              <w:rPr>
                <w:rFonts w:ascii="Calibri" w:eastAsia="Times New Roman" w:hAnsi="Calibri" w:cs="Times New Roman"/>
                <w:b/>
                <w:bCs/>
                <w:color w:val="FFFFFF"/>
                <w:sz w:val="14"/>
                <w:szCs w:val="14"/>
                <w:lang w:eastAsia="pt-BR"/>
              </w:rPr>
              <w:t>fev</w:t>
            </w:r>
            <w:proofErr w:type="spellEnd"/>
            <w:r w:rsidRPr="000F1174">
              <w:rPr>
                <w:rFonts w:ascii="Calibri" w:eastAsia="Times New Roman" w:hAnsi="Calibri" w:cs="Times New Roman"/>
                <w:b/>
                <w:bCs/>
                <w:color w:val="FFFFFF"/>
                <w:sz w:val="14"/>
                <w:szCs w:val="14"/>
                <w:lang w:eastAsia="pt-BR"/>
              </w:rPr>
              <w:t>/22</w:t>
            </w:r>
          </w:p>
        </w:tc>
        <w:tc>
          <w:tcPr>
            <w:tcW w:w="1389" w:type="dxa"/>
            <w:shd w:val="clear" w:color="000000" w:fill="1F497D"/>
            <w:noWrap/>
            <w:vAlign w:val="center"/>
          </w:tcPr>
          <w:p w14:paraId="05BDDAD8" w14:textId="5CF5BCEE" w:rsidR="005B5DBB" w:rsidRPr="00303AEA" w:rsidRDefault="005B5DBB" w:rsidP="005B5DBB">
            <w:pPr>
              <w:spacing w:after="0" w:line="240" w:lineRule="auto"/>
              <w:jc w:val="center"/>
              <w:rPr>
                <w:rFonts w:ascii="Calibri" w:eastAsia="Times New Roman" w:hAnsi="Calibri" w:cs="Times New Roman"/>
                <w:b/>
                <w:bCs/>
                <w:color w:val="FFFFFF"/>
                <w:sz w:val="14"/>
                <w:szCs w:val="14"/>
                <w:lang w:eastAsia="pt-BR"/>
              </w:rPr>
            </w:pPr>
            <w:r w:rsidRPr="000F1174">
              <w:rPr>
                <w:rFonts w:ascii="Calibri" w:eastAsia="Times New Roman" w:hAnsi="Calibri" w:cs="Times New Roman"/>
                <w:b/>
                <w:bCs/>
                <w:color w:val="FFFFFF"/>
                <w:sz w:val="14"/>
                <w:szCs w:val="14"/>
                <w:lang w:eastAsia="pt-BR"/>
              </w:rPr>
              <w:t>mar/22</w:t>
            </w:r>
          </w:p>
        </w:tc>
        <w:tc>
          <w:tcPr>
            <w:tcW w:w="1279" w:type="dxa"/>
            <w:shd w:val="clear" w:color="000000" w:fill="1F497D"/>
            <w:noWrap/>
            <w:vAlign w:val="center"/>
          </w:tcPr>
          <w:p w14:paraId="5F813A0D" w14:textId="5A5DDEFC" w:rsidR="005B5DBB" w:rsidRPr="00303AEA" w:rsidRDefault="005B5DBB" w:rsidP="005B5DBB">
            <w:pPr>
              <w:spacing w:after="0" w:line="240" w:lineRule="auto"/>
              <w:jc w:val="center"/>
              <w:rPr>
                <w:rFonts w:ascii="Calibri" w:eastAsia="Times New Roman" w:hAnsi="Calibri" w:cs="Times New Roman"/>
                <w:b/>
                <w:bCs/>
                <w:color w:val="FFFFFF"/>
                <w:sz w:val="14"/>
                <w:szCs w:val="14"/>
                <w:lang w:eastAsia="pt-BR"/>
              </w:rPr>
            </w:pPr>
            <w:proofErr w:type="spellStart"/>
            <w:r w:rsidRPr="000F1174">
              <w:rPr>
                <w:rFonts w:ascii="Calibri" w:eastAsia="Times New Roman" w:hAnsi="Calibri" w:cs="Times New Roman"/>
                <w:b/>
                <w:bCs/>
                <w:color w:val="FFFFFF"/>
                <w:sz w:val="14"/>
                <w:szCs w:val="14"/>
                <w:lang w:eastAsia="pt-BR"/>
              </w:rPr>
              <w:t>abr</w:t>
            </w:r>
            <w:proofErr w:type="spellEnd"/>
            <w:r w:rsidRPr="000F1174">
              <w:rPr>
                <w:rFonts w:ascii="Calibri" w:eastAsia="Times New Roman" w:hAnsi="Calibri" w:cs="Times New Roman"/>
                <w:b/>
                <w:bCs/>
                <w:color w:val="FFFFFF"/>
                <w:sz w:val="14"/>
                <w:szCs w:val="14"/>
                <w:lang w:eastAsia="pt-BR"/>
              </w:rPr>
              <w:t>/22</w:t>
            </w:r>
          </w:p>
        </w:tc>
        <w:tc>
          <w:tcPr>
            <w:tcW w:w="1207" w:type="dxa"/>
            <w:shd w:val="clear" w:color="000000" w:fill="1F497D"/>
            <w:noWrap/>
            <w:vAlign w:val="center"/>
          </w:tcPr>
          <w:p w14:paraId="7B9CFDA7" w14:textId="5E40524C" w:rsidR="005B5DBB" w:rsidRPr="00303AEA" w:rsidRDefault="005B5DBB" w:rsidP="005B5DBB">
            <w:pPr>
              <w:spacing w:after="0" w:line="240" w:lineRule="auto"/>
              <w:jc w:val="center"/>
              <w:rPr>
                <w:rFonts w:ascii="Calibri" w:eastAsia="Times New Roman" w:hAnsi="Calibri" w:cs="Times New Roman"/>
                <w:b/>
                <w:bCs/>
                <w:color w:val="FFFFFF"/>
                <w:sz w:val="14"/>
                <w:szCs w:val="14"/>
                <w:lang w:eastAsia="pt-BR"/>
              </w:rPr>
            </w:pPr>
            <w:proofErr w:type="spellStart"/>
            <w:r w:rsidRPr="000F1174">
              <w:rPr>
                <w:rFonts w:ascii="Calibri" w:eastAsia="Times New Roman" w:hAnsi="Calibri" w:cs="Times New Roman"/>
                <w:b/>
                <w:bCs/>
                <w:color w:val="FFFFFF"/>
                <w:sz w:val="14"/>
                <w:szCs w:val="14"/>
                <w:lang w:eastAsia="pt-BR"/>
              </w:rPr>
              <w:t>mai</w:t>
            </w:r>
            <w:proofErr w:type="spellEnd"/>
            <w:r w:rsidRPr="000F1174">
              <w:rPr>
                <w:rFonts w:ascii="Calibri" w:eastAsia="Times New Roman" w:hAnsi="Calibri" w:cs="Times New Roman"/>
                <w:b/>
                <w:bCs/>
                <w:color w:val="FFFFFF"/>
                <w:sz w:val="14"/>
                <w:szCs w:val="14"/>
                <w:lang w:eastAsia="pt-BR"/>
              </w:rPr>
              <w:t>/22</w:t>
            </w:r>
          </w:p>
        </w:tc>
        <w:tc>
          <w:tcPr>
            <w:tcW w:w="1279" w:type="dxa"/>
            <w:shd w:val="clear" w:color="000000" w:fill="1F497D"/>
            <w:noWrap/>
            <w:vAlign w:val="center"/>
          </w:tcPr>
          <w:p w14:paraId="50BBF650" w14:textId="64A204E6" w:rsidR="005B5DBB" w:rsidRPr="00303AEA" w:rsidRDefault="005B5DBB" w:rsidP="005B5DBB">
            <w:pPr>
              <w:spacing w:after="0" w:line="240" w:lineRule="auto"/>
              <w:jc w:val="center"/>
              <w:rPr>
                <w:rFonts w:ascii="Calibri" w:eastAsia="Times New Roman" w:hAnsi="Calibri" w:cs="Times New Roman"/>
                <w:b/>
                <w:bCs/>
                <w:color w:val="FFFFFF"/>
                <w:sz w:val="14"/>
                <w:szCs w:val="14"/>
                <w:lang w:eastAsia="pt-BR"/>
              </w:rPr>
            </w:pPr>
            <w:r w:rsidRPr="000F1174">
              <w:rPr>
                <w:rFonts w:ascii="Calibri" w:eastAsia="Times New Roman" w:hAnsi="Calibri" w:cs="Times New Roman"/>
                <w:b/>
                <w:bCs/>
                <w:color w:val="FFFFFF"/>
                <w:sz w:val="14"/>
                <w:szCs w:val="14"/>
                <w:lang w:eastAsia="pt-BR"/>
              </w:rPr>
              <w:t>Total</w:t>
            </w:r>
          </w:p>
        </w:tc>
      </w:tr>
      <w:tr w:rsidR="005B5DBB" w:rsidRPr="00303AEA" w14:paraId="53CDA14C" w14:textId="77777777" w:rsidTr="007C01C3">
        <w:trPr>
          <w:trHeight w:val="513"/>
        </w:trPr>
        <w:tc>
          <w:tcPr>
            <w:tcW w:w="1585" w:type="dxa"/>
            <w:vMerge/>
            <w:shd w:val="clear" w:color="000000" w:fill="1F497D"/>
            <w:noWrap/>
            <w:vAlign w:val="center"/>
            <w:hideMark/>
          </w:tcPr>
          <w:p w14:paraId="32369F6D" w14:textId="3638B958" w:rsidR="005B5DBB" w:rsidRPr="00303AEA" w:rsidRDefault="005B5DBB" w:rsidP="005B5DBB">
            <w:pPr>
              <w:spacing w:after="0" w:line="240" w:lineRule="auto"/>
              <w:jc w:val="center"/>
              <w:rPr>
                <w:rFonts w:ascii="Calibri" w:eastAsia="Times New Roman" w:hAnsi="Calibri" w:cs="Times New Roman"/>
                <w:b/>
                <w:bCs/>
                <w:color w:val="FFFFFF"/>
                <w:sz w:val="14"/>
                <w:szCs w:val="14"/>
                <w:lang w:eastAsia="pt-BR"/>
              </w:rPr>
            </w:pPr>
          </w:p>
        </w:tc>
        <w:tc>
          <w:tcPr>
            <w:tcW w:w="1299" w:type="dxa"/>
            <w:shd w:val="clear" w:color="000000" w:fill="1F497D"/>
            <w:noWrap/>
            <w:vAlign w:val="center"/>
            <w:hideMark/>
          </w:tcPr>
          <w:p w14:paraId="748EDD61" w14:textId="6B8969D0" w:rsidR="005B5DBB" w:rsidRPr="00303AEA" w:rsidRDefault="005B5DBB" w:rsidP="005B5DBB">
            <w:pPr>
              <w:spacing w:after="0" w:line="240" w:lineRule="auto"/>
              <w:jc w:val="center"/>
              <w:rPr>
                <w:rFonts w:ascii="Calibri" w:eastAsia="Times New Roman" w:hAnsi="Calibri" w:cs="Times New Roman"/>
                <w:b/>
                <w:bCs/>
                <w:color w:val="FFFFFF"/>
                <w:sz w:val="14"/>
                <w:szCs w:val="14"/>
                <w:lang w:eastAsia="pt-BR"/>
              </w:rPr>
            </w:pPr>
            <w:r w:rsidRPr="00303AEA">
              <w:rPr>
                <w:rFonts w:ascii="Calibri" w:eastAsia="Times New Roman" w:hAnsi="Calibri" w:cs="Times New Roman"/>
                <w:b/>
                <w:bCs/>
                <w:color w:val="FFFFFF"/>
                <w:sz w:val="14"/>
                <w:szCs w:val="14"/>
                <w:lang w:eastAsia="pt-BR"/>
              </w:rPr>
              <w:t>R$   7.841.881,82</w:t>
            </w:r>
          </w:p>
        </w:tc>
        <w:tc>
          <w:tcPr>
            <w:tcW w:w="1300" w:type="dxa"/>
            <w:shd w:val="clear" w:color="000000" w:fill="1F497D"/>
            <w:noWrap/>
            <w:vAlign w:val="center"/>
            <w:hideMark/>
          </w:tcPr>
          <w:p w14:paraId="27CFC8B4" w14:textId="40EC21C8" w:rsidR="005B5DBB" w:rsidRPr="00303AEA" w:rsidRDefault="005B5DBB" w:rsidP="005B5DBB">
            <w:pPr>
              <w:spacing w:after="0" w:line="240" w:lineRule="auto"/>
              <w:jc w:val="center"/>
              <w:rPr>
                <w:rFonts w:ascii="Calibri" w:eastAsia="Times New Roman" w:hAnsi="Calibri" w:cs="Times New Roman"/>
                <w:b/>
                <w:bCs/>
                <w:color w:val="FFFFFF"/>
                <w:sz w:val="14"/>
                <w:szCs w:val="14"/>
                <w:lang w:eastAsia="pt-BR"/>
              </w:rPr>
            </w:pPr>
            <w:r w:rsidRPr="00303AEA">
              <w:rPr>
                <w:rFonts w:ascii="Calibri" w:eastAsia="Times New Roman" w:hAnsi="Calibri" w:cs="Times New Roman"/>
                <w:b/>
                <w:bCs/>
                <w:color w:val="FFFFFF"/>
                <w:sz w:val="14"/>
                <w:szCs w:val="14"/>
                <w:lang w:eastAsia="pt-BR"/>
              </w:rPr>
              <w:t>R$   7.256.752,75</w:t>
            </w:r>
          </w:p>
        </w:tc>
        <w:tc>
          <w:tcPr>
            <w:tcW w:w="1389" w:type="dxa"/>
            <w:shd w:val="clear" w:color="000000" w:fill="1F497D"/>
            <w:noWrap/>
            <w:vAlign w:val="center"/>
            <w:hideMark/>
          </w:tcPr>
          <w:p w14:paraId="69535B9C" w14:textId="401EBE02" w:rsidR="005B5DBB" w:rsidRPr="00303AEA" w:rsidRDefault="005B5DBB" w:rsidP="005B5DBB">
            <w:pPr>
              <w:spacing w:after="0" w:line="240" w:lineRule="auto"/>
              <w:jc w:val="center"/>
              <w:rPr>
                <w:rFonts w:ascii="Calibri" w:eastAsia="Times New Roman" w:hAnsi="Calibri" w:cs="Times New Roman"/>
                <w:b/>
                <w:bCs/>
                <w:color w:val="FFFFFF"/>
                <w:sz w:val="14"/>
                <w:szCs w:val="14"/>
                <w:lang w:eastAsia="pt-BR"/>
              </w:rPr>
            </w:pPr>
            <w:r w:rsidRPr="00303AEA">
              <w:rPr>
                <w:rFonts w:ascii="Calibri" w:eastAsia="Times New Roman" w:hAnsi="Calibri" w:cs="Times New Roman"/>
                <w:b/>
                <w:bCs/>
                <w:color w:val="FFFFFF"/>
                <w:sz w:val="14"/>
                <w:szCs w:val="14"/>
                <w:lang w:eastAsia="pt-BR"/>
              </w:rPr>
              <w:t>R$   5.750.783,03</w:t>
            </w:r>
          </w:p>
        </w:tc>
        <w:tc>
          <w:tcPr>
            <w:tcW w:w="1279" w:type="dxa"/>
            <w:shd w:val="clear" w:color="000000" w:fill="1F497D"/>
            <w:noWrap/>
            <w:vAlign w:val="center"/>
            <w:hideMark/>
          </w:tcPr>
          <w:p w14:paraId="3DEE4EAE" w14:textId="308BD61D" w:rsidR="005B5DBB" w:rsidRPr="00303AEA" w:rsidRDefault="005B5DBB" w:rsidP="005B5DBB">
            <w:pPr>
              <w:spacing w:after="0" w:line="240" w:lineRule="auto"/>
              <w:jc w:val="center"/>
              <w:rPr>
                <w:rFonts w:ascii="Calibri" w:eastAsia="Times New Roman" w:hAnsi="Calibri" w:cs="Times New Roman"/>
                <w:b/>
                <w:bCs/>
                <w:color w:val="FFFFFF"/>
                <w:sz w:val="14"/>
                <w:szCs w:val="14"/>
                <w:lang w:eastAsia="pt-BR"/>
              </w:rPr>
            </w:pPr>
            <w:r w:rsidRPr="00303AEA">
              <w:rPr>
                <w:rFonts w:ascii="Calibri" w:eastAsia="Times New Roman" w:hAnsi="Calibri" w:cs="Times New Roman"/>
                <w:b/>
                <w:bCs/>
                <w:color w:val="FFFFFF"/>
                <w:sz w:val="14"/>
                <w:szCs w:val="14"/>
                <w:lang w:eastAsia="pt-BR"/>
              </w:rPr>
              <w:t>R$     8.369.956,69</w:t>
            </w:r>
          </w:p>
        </w:tc>
        <w:tc>
          <w:tcPr>
            <w:tcW w:w="1207" w:type="dxa"/>
            <w:shd w:val="clear" w:color="000000" w:fill="1F497D"/>
            <w:noWrap/>
            <w:vAlign w:val="center"/>
            <w:hideMark/>
          </w:tcPr>
          <w:p w14:paraId="7A4D4F56" w14:textId="01A96EE6" w:rsidR="005B5DBB" w:rsidRPr="00303AEA" w:rsidRDefault="005B5DBB" w:rsidP="005B5DBB">
            <w:pPr>
              <w:spacing w:after="0" w:line="240" w:lineRule="auto"/>
              <w:jc w:val="center"/>
              <w:rPr>
                <w:rFonts w:ascii="Calibri" w:eastAsia="Times New Roman" w:hAnsi="Calibri" w:cs="Times New Roman"/>
                <w:b/>
                <w:bCs/>
                <w:color w:val="FFFFFF"/>
                <w:sz w:val="14"/>
                <w:szCs w:val="14"/>
                <w:lang w:eastAsia="pt-BR"/>
              </w:rPr>
            </w:pPr>
            <w:r w:rsidRPr="00303AEA">
              <w:rPr>
                <w:rFonts w:ascii="Calibri" w:eastAsia="Times New Roman" w:hAnsi="Calibri" w:cs="Times New Roman"/>
                <w:b/>
                <w:bCs/>
                <w:color w:val="FFFFFF"/>
                <w:sz w:val="14"/>
                <w:szCs w:val="14"/>
                <w:lang w:eastAsia="pt-BR"/>
              </w:rPr>
              <w:t>R$   7.881.608,66</w:t>
            </w:r>
          </w:p>
        </w:tc>
        <w:tc>
          <w:tcPr>
            <w:tcW w:w="1279" w:type="dxa"/>
            <w:shd w:val="clear" w:color="000000" w:fill="1F497D"/>
            <w:noWrap/>
            <w:vAlign w:val="center"/>
            <w:hideMark/>
          </w:tcPr>
          <w:p w14:paraId="02E98630" w14:textId="027BBD84" w:rsidR="005B5DBB" w:rsidRPr="00303AEA" w:rsidRDefault="005B5DBB" w:rsidP="005B5DBB">
            <w:pPr>
              <w:spacing w:after="0" w:line="240" w:lineRule="auto"/>
              <w:jc w:val="center"/>
              <w:rPr>
                <w:rFonts w:ascii="Calibri" w:eastAsia="Times New Roman" w:hAnsi="Calibri" w:cs="Times New Roman"/>
                <w:b/>
                <w:bCs/>
                <w:color w:val="FFFFFF"/>
                <w:sz w:val="14"/>
                <w:szCs w:val="14"/>
                <w:lang w:eastAsia="pt-BR"/>
              </w:rPr>
            </w:pPr>
            <w:r w:rsidRPr="00303AEA">
              <w:rPr>
                <w:rFonts w:ascii="Calibri" w:eastAsia="Times New Roman" w:hAnsi="Calibri" w:cs="Times New Roman"/>
                <w:b/>
                <w:bCs/>
                <w:color w:val="FFFFFF"/>
                <w:sz w:val="14"/>
                <w:szCs w:val="14"/>
                <w:lang w:eastAsia="pt-BR"/>
              </w:rPr>
              <w:t>R$   37.100.982,95</w:t>
            </w:r>
          </w:p>
        </w:tc>
      </w:tr>
    </w:tbl>
    <w:p w14:paraId="24DD6E9F" w14:textId="77777777" w:rsidR="000F1174" w:rsidRDefault="000F1174" w:rsidP="00AC7C00">
      <w:pPr>
        <w:ind w:firstLine="708"/>
        <w:jc w:val="both"/>
      </w:pPr>
    </w:p>
    <w:p w14:paraId="5DE98FD1" w14:textId="59E46CE5" w:rsidR="000F1174" w:rsidRPr="00065230" w:rsidRDefault="001561EE" w:rsidP="00AC7C00">
      <w:pPr>
        <w:ind w:firstLine="708"/>
        <w:jc w:val="both"/>
      </w:pPr>
      <w:r w:rsidRPr="00065230">
        <w:t xml:space="preserve">Assim, o total geral de receitas com violações à Legislação de Trânsito totaliza </w:t>
      </w:r>
      <w:r w:rsidRPr="00065230">
        <w:rPr>
          <w:b/>
          <w:bCs/>
        </w:rPr>
        <w:t>R$ 37.100.982,95</w:t>
      </w:r>
      <w:r w:rsidR="00A1149F" w:rsidRPr="00065230">
        <w:t xml:space="preserve">, de acordo com </w:t>
      </w:r>
      <w:r w:rsidR="005B5DBB" w:rsidRPr="00065230">
        <w:t>o Balancete FATRAN</w:t>
      </w:r>
      <w:r w:rsidRPr="00065230">
        <w:t>.</w:t>
      </w:r>
    </w:p>
    <w:p w14:paraId="0290BF46" w14:textId="27E922C2" w:rsidR="0096676B" w:rsidRPr="00065230" w:rsidRDefault="00A1149F" w:rsidP="00AC7C00">
      <w:pPr>
        <w:ind w:firstLine="708"/>
        <w:jc w:val="both"/>
      </w:pPr>
      <w:r w:rsidRPr="00065230">
        <w:t>Ato contínuo, e</w:t>
      </w:r>
      <w:r w:rsidR="00720872" w:rsidRPr="00065230">
        <w:t xml:space="preserve">sta Unidade de Controle realizou a conferência entre </w:t>
      </w:r>
      <w:r w:rsidR="0070150C" w:rsidRPr="00065230">
        <w:t>esses</w:t>
      </w:r>
      <w:r w:rsidR="00720872" w:rsidRPr="00065230">
        <w:t xml:space="preserve"> valores</w:t>
      </w:r>
      <w:r w:rsidR="0070150C" w:rsidRPr="00065230">
        <w:t xml:space="preserve"> (Balancete FATRAN)</w:t>
      </w:r>
      <w:r w:rsidR="00720872" w:rsidRPr="00065230">
        <w:t xml:space="preserve"> </w:t>
      </w:r>
      <w:r w:rsidR="0070150C" w:rsidRPr="00065230">
        <w:t xml:space="preserve">e </w:t>
      </w:r>
      <w:r w:rsidR="00720872" w:rsidRPr="00065230">
        <w:t>o</w:t>
      </w:r>
      <w:r w:rsidR="00425C01" w:rsidRPr="00065230">
        <w:t>s registrados no</w:t>
      </w:r>
      <w:r w:rsidR="00720872" w:rsidRPr="00065230">
        <w:t xml:space="preserve"> Balancete da Receita</w:t>
      </w:r>
      <w:r w:rsidR="0070150C" w:rsidRPr="00065230">
        <w:t xml:space="preserve"> </w:t>
      </w:r>
      <w:r w:rsidR="00720872" w:rsidRPr="00065230">
        <w:t>e nos próprios extratos da conta bancária vinculada.</w:t>
      </w:r>
    </w:p>
    <w:p w14:paraId="13556DD3" w14:textId="5653B99A" w:rsidR="00720872" w:rsidRPr="00065230" w:rsidRDefault="00E60D32" w:rsidP="00AC7C00">
      <w:pPr>
        <w:ind w:firstLine="708"/>
        <w:jc w:val="both"/>
        <w:rPr>
          <w:noProof/>
          <w:lang w:eastAsia="pt-BR"/>
        </w:rPr>
      </w:pPr>
      <w:r w:rsidRPr="00065230">
        <w:rPr>
          <w:noProof/>
          <w:lang w:eastAsia="pt-BR"/>
        </w:rPr>
        <w:drawing>
          <wp:anchor distT="0" distB="0" distL="114300" distR="114300" simplePos="0" relativeHeight="251836416" behindDoc="0" locked="0" layoutInCell="1" allowOverlap="1" wp14:anchorId="2E932841" wp14:editId="107533F5">
            <wp:simplePos x="0" y="0"/>
            <wp:positionH relativeFrom="rightMargin">
              <wp:posOffset>-224117</wp:posOffset>
            </wp:positionH>
            <wp:positionV relativeFrom="margin">
              <wp:posOffset>5194674</wp:posOffset>
            </wp:positionV>
            <wp:extent cx="421640" cy="422275"/>
            <wp:effectExtent l="0" t="0" r="0" b="0"/>
            <wp:wrapSquare wrapText="bothSides"/>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16503" t="44250" r="68160" b="28473"/>
                    <a:stretch/>
                  </pic:blipFill>
                  <pic:spPr bwMode="auto">
                    <a:xfrm>
                      <a:off x="0" y="0"/>
                      <a:ext cx="421640" cy="422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7357" w:rsidRPr="00065230">
        <w:t>Foram então constatados que o</w:t>
      </w:r>
      <w:r w:rsidR="00720872" w:rsidRPr="00065230">
        <w:t>s valores alocad</w:t>
      </w:r>
      <w:r w:rsidR="00425C01" w:rsidRPr="00065230">
        <w:t>o</w:t>
      </w:r>
      <w:r w:rsidR="00720872" w:rsidRPr="00065230">
        <w:t>s nas respectivas rubricas estão equivalentes ao Balancete da Receita</w:t>
      </w:r>
      <w:r w:rsidR="00BB7357" w:rsidRPr="00065230">
        <w:t xml:space="preserve"> (soma acumulado no exercício)</w:t>
      </w:r>
      <w:r w:rsidR="001F4E70" w:rsidRPr="00065230">
        <w:t xml:space="preserve"> e ao </w:t>
      </w:r>
      <w:r w:rsidR="00065230">
        <w:t>Portal da T</w:t>
      </w:r>
      <w:r w:rsidR="001F4E70" w:rsidRPr="00065230">
        <w:t>ransparência</w:t>
      </w:r>
      <w:r w:rsidR="008005A1" w:rsidRPr="00065230">
        <w:t>,</w:t>
      </w:r>
      <w:r w:rsidR="00720872" w:rsidRPr="00065230">
        <w:t xml:space="preserve"> conforme segue:</w:t>
      </w:r>
      <w:r w:rsidR="00C92B33" w:rsidRPr="00065230">
        <w:rPr>
          <w:noProof/>
          <w:lang w:eastAsia="pt-BR"/>
        </w:rPr>
        <w:t xml:space="preserve"> </w:t>
      </w:r>
    </w:p>
    <w:p w14:paraId="5B4BB46E" w14:textId="3FEB4610" w:rsidR="00E60D32" w:rsidRPr="00065230" w:rsidRDefault="00E60D32" w:rsidP="005B5DBB">
      <w:pPr>
        <w:spacing w:after="0"/>
        <w:jc w:val="both"/>
        <w:rPr>
          <w:bCs/>
          <w:sz w:val="20"/>
          <w:szCs w:val="20"/>
        </w:rPr>
      </w:pPr>
      <w:r w:rsidRPr="00065230">
        <w:rPr>
          <w:noProof/>
          <w:sz w:val="20"/>
          <w:szCs w:val="20"/>
          <w:lang w:eastAsia="pt-BR"/>
        </w:rPr>
        <w:drawing>
          <wp:anchor distT="0" distB="0" distL="114300" distR="114300" simplePos="0" relativeHeight="251829248" behindDoc="0" locked="0" layoutInCell="1" allowOverlap="1" wp14:anchorId="082B5A77" wp14:editId="64D95083">
            <wp:simplePos x="0" y="0"/>
            <wp:positionH relativeFrom="column">
              <wp:posOffset>-64770</wp:posOffset>
            </wp:positionH>
            <wp:positionV relativeFrom="paragraph">
              <wp:posOffset>165209</wp:posOffset>
            </wp:positionV>
            <wp:extent cx="5907405" cy="725805"/>
            <wp:effectExtent l="0" t="0" r="0" b="0"/>
            <wp:wrapNone/>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3993" t="17326" r="23801" b="69877"/>
                    <a:stretch/>
                  </pic:blipFill>
                  <pic:spPr bwMode="auto">
                    <a:xfrm>
                      <a:off x="0" y="0"/>
                      <a:ext cx="5907405" cy="725805"/>
                    </a:xfrm>
                    <a:prstGeom prst="rect">
                      <a:avLst/>
                    </a:prstGeom>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5DBB" w:rsidRPr="00065230">
        <w:rPr>
          <w:bCs/>
          <w:sz w:val="20"/>
          <w:szCs w:val="20"/>
        </w:rPr>
        <w:t xml:space="preserve">QUADRO </w:t>
      </w:r>
      <w:r w:rsidRPr="00065230">
        <w:rPr>
          <w:bCs/>
          <w:sz w:val="20"/>
          <w:szCs w:val="20"/>
        </w:rPr>
        <w:t>1</w:t>
      </w:r>
      <w:r w:rsidR="005B5DBB" w:rsidRPr="00065230">
        <w:rPr>
          <w:bCs/>
          <w:sz w:val="20"/>
          <w:szCs w:val="20"/>
        </w:rPr>
        <w:t xml:space="preserve"> – Balancete da Receita Posição de 31/05/2022</w:t>
      </w:r>
    </w:p>
    <w:p w14:paraId="3B09A208" w14:textId="01980458" w:rsidR="00C50DFD" w:rsidRDefault="00C50DFD" w:rsidP="005B5DBB">
      <w:pPr>
        <w:spacing w:after="0"/>
        <w:jc w:val="both"/>
      </w:pPr>
    </w:p>
    <w:p w14:paraId="783C3144" w14:textId="62F02394" w:rsidR="008E1265" w:rsidRDefault="008E1265" w:rsidP="00AC7C00">
      <w:pPr>
        <w:ind w:firstLine="708"/>
        <w:jc w:val="both"/>
      </w:pPr>
    </w:p>
    <w:p w14:paraId="383AEBB3" w14:textId="4525C0B2" w:rsidR="008E1265" w:rsidRDefault="00E60D32" w:rsidP="00AC7C00">
      <w:pPr>
        <w:ind w:firstLine="708"/>
        <w:jc w:val="both"/>
      </w:pPr>
      <w:r>
        <w:rPr>
          <w:noProof/>
          <w:lang w:eastAsia="pt-BR"/>
        </w:rPr>
        <w:drawing>
          <wp:anchor distT="0" distB="0" distL="114300" distR="114300" simplePos="0" relativeHeight="251830272" behindDoc="0" locked="0" layoutInCell="1" allowOverlap="1" wp14:anchorId="4A473C7C" wp14:editId="6870FE86">
            <wp:simplePos x="0" y="0"/>
            <wp:positionH relativeFrom="margin">
              <wp:posOffset>-68580</wp:posOffset>
            </wp:positionH>
            <wp:positionV relativeFrom="paragraph">
              <wp:posOffset>250081</wp:posOffset>
            </wp:positionV>
            <wp:extent cx="5907405" cy="636270"/>
            <wp:effectExtent l="0" t="0" r="0" b="0"/>
            <wp:wrapNone/>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3875" t="80329" r="23919" b="8447"/>
                    <a:stretch/>
                  </pic:blipFill>
                  <pic:spPr bwMode="auto">
                    <a:xfrm>
                      <a:off x="0" y="0"/>
                      <a:ext cx="5907405" cy="636270"/>
                    </a:xfrm>
                    <a:prstGeom prst="rect">
                      <a:avLst/>
                    </a:prstGeom>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C19869" w14:textId="76D78567" w:rsidR="00720872" w:rsidRDefault="00720872" w:rsidP="00AC7C00">
      <w:pPr>
        <w:ind w:firstLine="708"/>
        <w:jc w:val="both"/>
      </w:pPr>
    </w:p>
    <w:p w14:paraId="01DEFC87" w14:textId="6AD4E9CC" w:rsidR="00196028" w:rsidRDefault="00E60D32" w:rsidP="00AC7C00">
      <w:pPr>
        <w:ind w:firstLine="708"/>
        <w:jc w:val="both"/>
      </w:pPr>
      <w:r>
        <w:rPr>
          <w:noProof/>
          <w:lang w:eastAsia="pt-BR"/>
        </w:rPr>
        <w:drawing>
          <wp:anchor distT="0" distB="0" distL="114300" distR="114300" simplePos="0" relativeHeight="251831296" behindDoc="0" locked="0" layoutInCell="1" allowOverlap="1" wp14:anchorId="353E0B7B" wp14:editId="0B4D1445">
            <wp:simplePos x="0" y="0"/>
            <wp:positionH relativeFrom="column">
              <wp:posOffset>-66040</wp:posOffset>
            </wp:positionH>
            <wp:positionV relativeFrom="paragraph">
              <wp:posOffset>37991</wp:posOffset>
            </wp:positionV>
            <wp:extent cx="5918200" cy="714375"/>
            <wp:effectExtent l="0" t="0" r="6350" b="9525"/>
            <wp:wrapNone/>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l="13758" t="64383" r="23919" b="23016"/>
                    <a:stretch/>
                  </pic:blipFill>
                  <pic:spPr bwMode="auto">
                    <a:xfrm>
                      <a:off x="0" y="0"/>
                      <a:ext cx="5918200" cy="714375"/>
                    </a:xfrm>
                    <a:prstGeom prst="rect">
                      <a:avLst/>
                    </a:prstGeom>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62F684" w14:textId="2DE2A4B1" w:rsidR="00720872" w:rsidRDefault="00720872" w:rsidP="00AC7C00">
      <w:pPr>
        <w:ind w:firstLine="708"/>
        <w:jc w:val="both"/>
      </w:pPr>
    </w:p>
    <w:p w14:paraId="0606A48B" w14:textId="2735BECB" w:rsidR="0096676B" w:rsidRDefault="008E1265" w:rsidP="00AC7C00">
      <w:pPr>
        <w:ind w:firstLine="708"/>
        <w:jc w:val="both"/>
      </w:pPr>
      <w:r>
        <w:rPr>
          <w:noProof/>
          <w:lang w:eastAsia="pt-BR"/>
        </w:rPr>
        <w:drawing>
          <wp:anchor distT="0" distB="0" distL="114300" distR="114300" simplePos="0" relativeHeight="251832320" behindDoc="0" locked="0" layoutInCell="1" allowOverlap="1" wp14:anchorId="38905BF5" wp14:editId="14CFCB82">
            <wp:simplePos x="0" y="0"/>
            <wp:positionH relativeFrom="column">
              <wp:posOffset>-66675</wp:posOffset>
            </wp:positionH>
            <wp:positionV relativeFrom="paragraph">
              <wp:posOffset>177056</wp:posOffset>
            </wp:positionV>
            <wp:extent cx="5913448" cy="647664"/>
            <wp:effectExtent l="0" t="0" r="0" b="635"/>
            <wp:wrapNone/>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13808" t="39378" r="23920" b="49203"/>
                    <a:stretch/>
                  </pic:blipFill>
                  <pic:spPr bwMode="auto">
                    <a:xfrm>
                      <a:off x="0" y="0"/>
                      <a:ext cx="5913448" cy="6476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E3203F" w14:textId="228C237A" w:rsidR="0096676B" w:rsidRDefault="0096676B" w:rsidP="00AC7C00">
      <w:pPr>
        <w:ind w:firstLine="708"/>
        <w:jc w:val="both"/>
      </w:pPr>
    </w:p>
    <w:p w14:paraId="6F58E0C0" w14:textId="7EB842AD" w:rsidR="0096676B" w:rsidRDefault="0096676B" w:rsidP="00AC7C00">
      <w:pPr>
        <w:ind w:firstLine="708"/>
        <w:jc w:val="both"/>
      </w:pPr>
    </w:p>
    <w:p w14:paraId="3FB3086E" w14:textId="5F70D8E8" w:rsidR="0096676B" w:rsidRDefault="00745E8C" w:rsidP="00AC7C00">
      <w:pPr>
        <w:ind w:firstLine="708"/>
        <w:jc w:val="both"/>
      </w:pPr>
      <w:r>
        <w:rPr>
          <w:noProof/>
          <w:lang w:eastAsia="pt-BR"/>
        </w:rPr>
        <w:lastRenderedPageBreak/>
        <w:drawing>
          <wp:anchor distT="0" distB="0" distL="114300" distR="114300" simplePos="0" relativeHeight="251834368" behindDoc="0" locked="0" layoutInCell="1" allowOverlap="1" wp14:anchorId="70783279" wp14:editId="7207BDC3">
            <wp:simplePos x="0" y="0"/>
            <wp:positionH relativeFrom="margin">
              <wp:posOffset>-70201</wp:posOffset>
            </wp:positionH>
            <wp:positionV relativeFrom="paragraph">
              <wp:posOffset>202821</wp:posOffset>
            </wp:positionV>
            <wp:extent cx="5936776" cy="348005"/>
            <wp:effectExtent l="0" t="0" r="6985" b="0"/>
            <wp:wrapNone/>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13591" t="32795" r="23873" b="61067"/>
                    <a:stretch/>
                  </pic:blipFill>
                  <pic:spPr bwMode="auto">
                    <a:xfrm>
                      <a:off x="0" y="0"/>
                      <a:ext cx="6000208" cy="3517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833344" behindDoc="0" locked="0" layoutInCell="1" allowOverlap="1" wp14:anchorId="75B43826" wp14:editId="27C105FC">
            <wp:simplePos x="0" y="0"/>
            <wp:positionH relativeFrom="column">
              <wp:posOffset>-56553</wp:posOffset>
            </wp:positionH>
            <wp:positionV relativeFrom="paragraph">
              <wp:posOffset>39048</wp:posOffset>
            </wp:positionV>
            <wp:extent cx="5914229" cy="145213"/>
            <wp:effectExtent l="0" t="0" r="0" b="7620"/>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14028" t="64956" r="24178" b="32502"/>
                    <a:stretch/>
                  </pic:blipFill>
                  <pic:spPr bwMode="auto">
                    <a:xfrm>
                      <a:off x="0" y="0"/>
                      <a:ext cx="6236820" cy="1531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01DB61" w14:textId="50261141" w:rsidR="001561EE" w:rsidRDefault="001561EE" w:rsidP="00AC7C00">
      <w:pPr>
        <w:ind w:firstLine="708"/>
        <w:jc w:val="both"/>
      </w:pPr>
    </w:p>
    <w:p w14:paraId="3482EE31" w14:textId="77777777" w:rsidR="000A0211" w:rsidRDefault="000A0211" w:rsidP="000A0211">
      <w:pPr>
        <w:rPr>
          <w:bCs/>
          <w:color w:val="FF0000"/>
        </w:rPr>
      </w:pPr>
    </w:p>
    <w:p w14:paraId="56AB656F" w14:textId="09332C14" w:rsidR="000A0211" w:rsidRPr="00065230" w:rsidRDefault="000A0211" w:rsidP="000A0211">
      <w:pPr>
        <w:rPr>
          <w:bCs/>
        </w:rPr>
      </w:pPr>
      <w:r w:rsidRPr="00065230">
        <w:rPr>
          <w:noProof/>
          <w:sz w:val="20"/>
          <w:szCs w:val="20"/>
          <w:lang w:eastAsia="pt-BR"/>
        </w:rPr>
        <w:drawing>
          <wp:anchor distT="0" distB="0" distL="114300" distR="114300" simplePos="0" relativeHeight="251879424" behindDoc="0" locked="0" layoutInCell="1" allowOverlap="1" wp14:anchorId="11DFBEED" wp14:editId="6BF27493">
            <wp:simplePos x="0" y="0"/>
            <wp:positionH relativeFrom="margin">
              <wp:posOffset>-16926</wp:posOffset>
            </wp:positionH>
            <wp:positionV relativeFrom="paragraph">
              <wp:posOffset>215492</wp:posOffset>
            </wp:positionV>
            <wp:extent cx="5848985" cy="1181735"/>
            <wp:effectExtent l="19050" t="19050" r="18415" b="18415"/>
            <wp:wrapNone/>
            <wp:docPr id="457" name="Imagem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14137" t="22032" r="18626" b="55214"/>
                    <a:stretch/>
                  </pic:blipFill>
                  <pic:spPr bwMode="auto">
                    <a:xfrm>
                      <a:off x="0" y="0"/>
                      <a:ext cx="5848985" cy="1181735"/>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65230">
        <w:rPr>
          <w:bCs/>
          <w:sz w:val="20"/>
          <w:szCs w:val="20"/>
        </w:rPr>
        <w:t>QUADRO 2 – Receita Arrecadada - Portal da Transparência</w:t>
      </w:r>
      <w:r w:rsidRPr="00065230">
        <w:rPr>
          <w:rStyle w:val="Refdenotaderodap"/>
        </w:rPr>
        <w:footnoteReference w:id="4"/>
      </w:r>
    </w:p>
    <w:p w14:paraId="53BAAD05" w14:textId="6A097DFC" w:rsidR="000A0211" w:rsidRDefault="000A0211" w:rsidP="000A0211">
      <w:pPr>
        <w:rPr>
          <w:bCs/>
          <w:color w:val="FF0000"/>
        </w:rPr>
      </w:pPr>
    </w:p>
    <w:p w14:paraId="643525A7" w14:textId="77777777" w:rsidR="000A0211" w:rsidRPr="000A0211" w:rsidRDefault="000A0211" w:rsidP="000A0211"/>
    <w:p w14:paraId="085F448B" w14:textId="257DFFCA" w:rsidR="000A0211" w:rsidRPr="000A0211" w:rsidRDefault="000A0211" w:rsidP="000A0211"/>
    <w:p w14:paraId="49D54D94" w14:textId="7AE08844" w:rsidR="000A0211" w:rsidRDefault="000A0211" w:rsidP="00AC7C00">
      <w:pPr>
        <w:ind w:firstLine="708"/>
        <w:jc w:val="both"/>
      </w:pPr>
    </w:p>
    <w:p w14:paraId="1DF89C67" w14:textId="77777777" w:rsidR="000A0211" w:rsidRDefault="000A0211" w:rsidP="00776BCC">
      <w:pPr>
        <w:ind w:firstLine="708"/>
        <w:jc w:val="both"/>
      </w:pPr>
    </w:p>
    <w:p w14:paraId="21484E66" w14:textId="1F47361D" w:rsidR="00776BCC" w:rsidRPr="00065230" w:rsidRDefault="008E1265" w:rsidP="00776BCC">
      <w:pPr>
        <w:ind w:firstLine="708"/>
        <w:jc w:val="both"/>
      </w:pPr>
      <w:r w:rsidRPr="003E57B4">
        <w:t xml:space="preserve">Todavia, ao compararmos os valores </w:t>
      </w:r>
      <w:r w:rsidR="008005A1" w:rsidRPr="003E57B4">
        <w:t xml:space="preserve">das referidas rubricas </w:t>
      </w:r>
      <w:r w:rsidRPr="003E57B4">
        <w:t>com as efetivas entradas na</w:t>
      </w:r>
      <w:r w:rsidR="00E60D32" w:rsidRPr="003E57B4">
        <w:t>s</w:t>
      </w:r>
      <w:r w:rsidRPr="003E57B4">
        <w:t xml:space="preserve"> conta</w:t>
      </w:r>
      <w:r w:rsidR="00E60D32" w:rsidRPr="003E57B4">
        <w:t>s</w:t>
      </w:r>
      <w:r w:rsidRPr="003E57B4">
        <w:t xml:space="preserve"> vinculada</w:t>
      </w:r>
      <w:r w:rsidR="00E60D32" w:rsidRPr="003E57B4">
        <w:t>s</w:t>
      </w:r>
      <w:r w:rsidRPr="003E57B4">
        <w:t xml:space="preserve"> há variações</w:t>
      </w:r>
      <w:r w:rsidR="008005A1" w:rsidRPr="003E57B4">
        <w:t>:</w:t>
      </w:r>
    </w:p>
    <w:p w14:paraId="2974F338" w14:textId="7353D6BA" w:rsidR="008A03CF" w:rsidRPr="00E03FE0" w:rsidRDefault="008A03CF" w:rsidP="008A03CF">
      <w:pPr>
        <w:spacing w:after="0"/>
        <w:jc w:val="both"/>
        <w:rPr>
          <w:sz w:val="20"/>
          <w:szCs w:val="20"/>
        </w:rPr>
      </w:pPr>
      <w:r w:rsidRPr="00065230">
        <w:rPr>
          <w:bCs/>
          <w:sz w:val="20"/>
          <w:szCs w:val="20"/>
        </w:rPr>
        <w:t>TABELA 4 –</w:t>
      </w:r>
      <w:r w:rsidR="007764D2">
        <w:rPr>
          <w:bCs/>
          <w:sz w:val="20"/>
          <w:szCs w:val="20"/>
        </w:rPr>
        <w:t xml:space="preserve"> Ingressos nos Extratos (Conta </w:t>
      </w:r>
      <w:r w:rsidRPr="00065230">
        <w:rPr>
          <w:bCs/>
          <w:sz w:val="20"/>
          <w:szCs w:val="20"/>
        </w:rPr>
        <w:t>TRAN</w:t>
      </w:r>
      <w:r w:rsidR="007764D2">
        <w:rPr>
          <w:bCs/>
          <w:sz w:val="20"/>
          <w:szCs w:val="20"/>
        </w:rPr>
        <w:t>SITO</w:t>
      </w:r>
      <w:r w:rsidRPr="00065230">
        <w:rPr>
          <w:bCs/>
          <w:sz w:val="20"/>
          <w:szCs w:val="20"/>
        </w:rPr>
        <w:t>)</w:t>
      </w:r>
    </w:p>
    <w:tbl>
      <w:tblPr>
        <w:tblW w:w="5558"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586"/>
        <w:gridCol w:w="1282"/>
        <w:gridCol w:w="1282"/>
        <w:gridCol w:w="1282"/>
        <w:gridCol w:w="1358"/>
        <w:gridCol w:w="1282"/>
        <w:gridCol w:w="1370"/>
      </w:tblGrid>
      <w:tr w:rsidR="008E1265" w:rsidRPr="008E1265" w14:paraId="606D5745" w14:textId="77777777" w:rsidTr="007C01C3">
        <w:trPr>
          <w:trHeight w:val="300"/>
        </w:trPr>
        <w:tc>
          <w:tcPr>
            <w:tcW w:w="840" w:type="pct"/>
            <w:shd w:val="clear" w:color="000000" w:fill="808080"/>
            <w:noWrap/>
            <w:vAlign w:val="center"/>
            <w:hideMark/>
          </w:tcPr>
          <w:p w14:paraId="7B485A6B" w14:textId="67675FC3" w:rsidR="008E1265" w:rsidRPr="008E1265" w:rsidRDefault="008E1265" w:rsidP="00F87E9E">
            <w:pPr>
              <w:spacing w:after="0" w:line="240" w:lineRule="auto"/>
              <w:jc w:val="center"/>
              <w:rPr>
                <w:rFonts w:ascii="Calibri" w:eastAsia="Times New Roman" w:hAnsi="Calibri" w:cs="Times New Roman"/>
                <w:b/>
                <w:bCs/>
                <w:color w:val="FFFFFF"/>
                <w:sz w:val="16"/>
                <w:szCs w:val="16"/>
                <w:lang w:eastAsia="pt-BR"/>
              </w:rPr>
            </w:pPr>
            <w:r w:rsidRPr="008E1265">
              <w:rPr>
                <w:rFonts w:ascii="Calibri" w:eastAsia="Times New Roman" w:hAnsi="Calibri" w:cs="Times New Roman"/>
                <w:b/>
                <w:bCs/>
                <w:color w:val="FFFFFF"/>
                <w:sz w:val="16"/>
                <w:szCs w:val="16"/>
                <w:lang w:eastAsia="pt-BR"/>
              </w:rPr>
              <w:t>Conta bancária</w:t>
            </w:r>
            <w:r w:rsidR="00534A6B">
              <w:rPr>
                <w:rFonts w:ascii="Calibri" w:eastAsia="Times New Roman" w:hAnsi="Calibri" w:cs="Times New Roman"/>
                <w:b/>
                <w:bCs/>
                <w:color w:val="FFFFFF"/>
                <w:sz w:val="16"/>
                <w:szCs w:val="16"/>
                <w:lang w:eastAsia="pt-BR"/>
              </w:rPr>
              <w:t xml:space="preserve"> - BB</w:t>
            </w:r>
          </w:p>
        </w:tc>
        <w:tc>
          <w:tcPr>
            <w:tcW w:w="679" w:type="pct"/>
            <w:shd w:val="clear" w:color="000000" w:fill="808080"/>
            <w:noWrap/>
            <w:vAlign w:val="center"/>
            <w:hideMark/>
          </w:tcPr>
          <w:p w14:paraId="1FB6FF23" w14:textId="77777777" w:rsidR="008E1265" w:rsidRPr="008E1265" w:rsidRDefault="008E1265" w:rsidP="00F87E9E">
            <w:pPr>
              <w:spacing w:after="0" w:line="240" w:lineRule="auto"/>
              <w:jc w:val="center"/>
              <w:rPr>
                <w:rFonts w:ascii="Calibri" w:eastAsia="Times New Roman" w:hAnsi="Calibri" w:cs="Times New Roman"/>
                <w:b/>
                <w:bCs/>
                <w:color w:val="FFFFFF"/>
                <w:sz w:val="16"/>
                <w:szCs w:val="16"/>
                <w:lang w:eastAsia="pt-BR"/>
              </w:rPr>
            </w:pPr>
            <w:proofErr w:type="spellStart"/>
            <w:r w:rsidRPr="008E1265">
              <w:rPr>
                <w:rFonts w:ascii="Calibri" w:eastAsia="Times New Roman" w:hAnsi="Calibri" w:cs="Times New Roman"/>
                <w:b/>
                <w:bCs/>
                <w:color w:val="FFFFFF"/>
                <w:sz w:val="16"/>
                <w:szCs w:val="16"/>
                <w:lang w:eastAsia="pt-BR"/>
              </w:rPr>
              <w:t>jan</w:t>
            </w:r>
            <w:proofErr w:type="spellEnd"/>
            <w:r w:rsidRPr="008E1265">
              <w:rPr>
                <w:rFonts w:ascii="Calibri" w:eastAsia="Times New Roman" w:hAnsi="Calibri" w:cs="Times New Roman"/>
                <w:b/>
                <w:bCs/>
                <w:color w:val="FFFFFF"/>
                <w:sz w:val="16"/>
                <w:szCs w:val="16"/>
                <w:lang w:eastAsia="pt-BR"/>
              </w:rPr>
              <w:t>/22</w:t>
            </w:r>
          </w:p>
        </w:tc>
        <w:tc>
          <w:tcPr>
            <w:tcW w:w="679" w:type="pct"/>
            <w:shd w:val="clear" w:color="000000" w:fill="808080"/>
            <w:noWrap/>
            <w:vAlign w:val="center"/>
            <w:hideMark/>
          </w:tcPr>
          <w:p w14:paraId="4A66AC7E" w14:textId="77777777" w:rsidR="008E1265" w:rsidRPr="008E1265" w:rsidRDefault="008E1265" w:rsidP="00F87E9E">
            <w:pPr>
              <w:spacing w:after="0" w:line="240" w:lineRule="auto"/>
              <w:jc w:val="center"/>
              <w:rPr>
                <w:rFonts w:ascii="Calibri" w:eastAsia="Times New Roman" w:hAnsi="Calibri" w:cs="Times New Roman"/>
                <w:b/>
                <w:bCs/>
                <w:color w:val="FFFFFF"/>
                <w:sz w:val="16"/>
                <w:szCs w:val="16"/>
                <w:lang w:eastAsia="pt-BR"/>
              </w:rPr>
            </w:pPr>
            <w:proofErr w:type="spellStart"/>
            <w:r w:rsidRPr="008E1265">
              <w:rPr>
                <w:rFonts w:ascii="Calibri" w:eastAsia="Times New Roman" w:hAnsi="Calibri" w:cs="Times New Roman"/>
                <w:b/>
                <w:bCs/>
                <w:color w:val="FFFFFF"/>
                <w:sz w:val="16"/>
                <w:szCs w:val="16"/>
                <w:lang w:eastAsia="pt-BR"/>
              </w:rPr>
              <w:t>fev</w:t>
            </w:r>
            <w:proofErr w:type="spellEnd"/>
            <w:r w:rsidRPr="008E1265">
              <w:rPr>
                <w:rFonts w:ascii="Calibri" w:eastAsia="Times New Roman" w:hAnsi="Calibri" w:cs="Times New Roman"/>
                <w:b/>
                <w:bCs/>
                <w:color w:val="FFFFFF"/>
                <w:sz w:val="16"/>
                <w:szCs w:val="16"/>
                <w:lang w:eastAsia="pt-BR"/>
              </w:rPr>
              <w:t>/22</w:t>
            </w:r>
          </w:p>
        </w:tc>
        <w:tc>
          <w:tcPr>
            <w:tcW w:w="679" w:type="pct"/>
            <w:shd w:val="clear" w:color="000000" w:fill="808080"/>
            <w:noWrap/>
            <w:vAlign w:val="center"/>
            <w:hideMark/>
          </w:tcPr>
          <w:p w14:paraId="5FF44240" w14:textId="77777777" w:rsidR="008E1265" w:rsidRPr="008E1265" w:rsidRDefault="008E1265" w:rsidP="00F87E9E">
            <w:pPr>
              <w:spacing w:after="0" w:line="240" w:lineRule="auto"/>
              <w:jc w:val="center"/>
              <w:rPr>
                <w:rFonts w:ascii="Calibri" w:eastAsia="Times New Roman" w:hAnsi="Calibri" w:cs="Times New Roman"/>
                <w:b/>
                <w:bCs/>
                <w:color w:val="FFFFFF"/>
                <w:sz w:val="16"/>
                <w:szCs w:val="16"/>
                <w:lang w:eastAsia="pt-BR"/>
              </w:rPr>
            </w:pPr>
            <w:r w:rsidRPr="008E1265">
              <w:rPr>
                <w:rFonts w:ascii="Calibri" w:eastAsia="Times New Roman" w:hAnsi="Calibri" w:cs="Times New Roman"/>
                <w:b/>
                <w:bCs/>
                <w:color w:val="FFFFFF"/>
                <w:sz w:val="16"/>
                <w:szCs w:val="16"/>
                <w:lang w:eastAsia="pt-BR"/>
              </w:rPr>
              <w:t>mar/22</w:t>
            </w:r>
          </w:p>
        </w:tc>
        <w:tc>
          <w:tcPr>
            <w:tcW w:w="719" w:type="pct"/>
            <w:shd w:val="clear" w:color="000000" w:fill="808080"/>
            <w:noWrap/>
            <w:vAlign w:val="center"/>
            <w:hideMark/>
          </w:tcPr>
          <w:p w14:paraId="389E8158" w14:textId="77777777" w:rsidR="008E1265" w:rsidRPr="008E1265" w:rsidRDefault="008E1265" w:rsidP="00F87E9E">
            <w:pPr>
              <w:spacing w:after="0" w:line="240" w:lineRule="auto"/>
              <w:jc w:val="center"/>
              <w:rPr>
                <w:rFonts w:ascii="Calibri" w:eastAsia="Times New Roman" w:hAnsi="Calibri" w:cs="Times New Roman"/>
                <w:b/>
                <w:bCs/>
                <w:color w:val="FFFFFF"/>
                <w:sz w:val="16"/>
                <w:szCs w:val="16"/>
                <w:lang w:eastAsia="pt-BR"/>
              </w:rPr>
            </w:pPr>
            <w:proofErr w:type="spellStart"/>
            <w:r w:rsidRPr="008E1265">
              <w:rPr>
                <w:rFonts w:ascii="Calibri" w:eastAsia="Times New Roman" w:hAnsi="Calibri" w:cs="Times New Roman"/>
                <w:b/>
                <w:bCs/>
                <w:color w:val="FFFFFF"/>
                <w:sz w:val="16"/>
                <w:szCs w:val="16"/>
                <w:lang w:eastAsia="pt-BR"/>
              </w:rPr>
              <w:t>abr</w:t>
            </w:r>
            <w:proofErr w:type="spellEnd"/>
            <w:r w:rsidRPr="008E1265">
              <w:rPr>
                <w:rFonts w:ascii="Calibri" w:eastAsia="Times New Roman" w:hAnsi="Calibri" w:cs="Times New Roman"/>
                <w:b/>
                <w:bCs/>
                <w:color w:val="FFFFFF"/>
                <w:sz w:val="16"/>
                <w:szCs w:val="16"/>
                <w:lang w:eastAsia="pt-BR"/>
              </w:rPr>
              <w:t>/22</w:t>
            </w:r>
          </w:p>
        </w:tc>
        <w:tc>
          <w:tcPr>
            <w:tcW w:w="679" w:type="pct"/>
            <w:shd w:val="clear" w:color="000000" w:fill="808080"/>
            <w:noWrap/>
            <w:vAlign w:val="center"/>
            <w:hideMark/>
          </w:tcPr>
          <w:p w14:paraId="33D4DC9E" w14:textId="77777777" w:rsidR="008E1265" w:rsidRPr="008E1265" w:rsidRDefault="008E1265" w:rsidP="00F87E9E">
            <w:pPr>
              <w:spacing w:after="0" w:line="240" w:lineRule="auto"/>
              <w:jc w:val="center"/>
              <w:rPr>
                <w:rFonts w:ascii="Calibri" w:eastAsia="Times New Roman" w:hAnsi="Calibri" w:cs="Times New Roman"/>
                <w:b/>
                <w:bCs/>
                <w:color w:val="FFFFFF"/>
                <w:sz w:val="16"/>
                <w:szCs w:val="16"/>
                <w:lang w:eastAsia="pt-BR"/>
              </w:rPr>
            </w:pPr>
            <w:proofErr w:type="spellStart"/>
            <w:r w:rsidRPr="008E1265">
              <w:rPr>
                <w:rFonts w:ascii="Calibri" w:eastAsia="Times New Roman" w:hAnsi="Calibri" w:cs="Times New Roman"/>
                <w:b/>
                <w:bCs/>
                <w:color w:val="FFFFFF"/>
                <w:sz w:val="16"/>
                <w:szCs w:val="16"/>
                <w:lang w:eastAsia="pt-BR"/>
              </w:rPr>
              <w:t>mai</w:t>
            </w:r>
            <w:proofErr w:type="spellEnd"/>
            <w:r w:rsidRPr="008E1265">
              <w:rPr>
                <w:rFonts w:ascii="Calibri" w:eastAsia="Times New Roman" w:hAnsi="Calibri" w:cs="Times New Roman"/>
                <w:b/>
                <w:bCs/>
                <w:color w:val="FFFFFF"/>
                <w:sz w:val="16"/>
                <w:szCs w:val="16"/>
                <w:lang w:eastAsia="pt-BR"/>
              </w:rPr>
              <w:t>/22</w:t>
            </w:r>
          </w:p>
        </w:tc>
        <w:tc>
          <w:tcPr>
            <w:tcW w:w="725" w:type="pct"/>
            <w:shd w:val="clear" w:color="000000" w:fill="808080"/>
            <w:noWrap/>
            <w:vAlign w:val="center"/>
            <w:hideMark/>
          </w:tcPr>
          <w:p w14:paraId="08207677" w14:textId="77777777" w:rsidR="008E1265" w:rsidRPr="008E1265" w:rsidRDefault="008E1265" w:rsidP="00F87E9E">
            <w:pPr>
              <w:spacing w:after="0" w:line="240" w:lineRule="auto"/>
              <w:jc w:val="center"/>
              <w:rPr>
                <w:rFonts w:ascii="Calibri" w:eastAsia="Times New Roman" w:hAnsi="Calibri" w:cs="Times New Roman"/>
                <w:b/>
                <w:bCs/>
                <w:color w:val="FFFFFF"/>
                <w:sz w:val="16"/>
                <w:szCs w:val="16"/>
                <w:lang w:eastAsia="pt-BR"/>
              </w:rPr>
            </w:pPr>
            <w:r w:rsidRPr="008E1265">
              <w:rPr>
                <w:rFonts w:ascii="Calibri" w:eastAsia="Times New Roman" w:hAnsi="Calibri" w:cs="Times New Roman"/>
                <w:b/>
                <w:bCs/>
                <w:color w:val="FFFFFF"/>
                <w:sz w:val="16"/>
                <w:szCs w:val="16"/>
                <w:lang w:eastAsia="pt-BR"/>
              </w:rPr>
              <w:t>Total</w:t>
            </w:r>
          </w:p>
        </w:tc>
      </w:tr>
      <w:tr w:rsidR="008E1265" w:rsidRPr="008E1265" w14:paraId="0A73D32A" w14:textId="77777777" w:rsidTr="007C01C3">
        <w:trPr>
          <w:trHeight w:val="300"/>
        </w:trPr>
        <w:tc>
          <w:tcPr>
            <w:tcW w:w="840" w:type="pct"/>
            <w:shd w:val="clear" w:color="auto" w:fill="auto"/>
            <w:noWrap/>
            <w:vAlign w:val="center"/>
            <w:hideMark/>
          </w:tcPr>
          <w:p w14:paraId="175D8365" w14:textId="77777777" w:rsidR="008E1265" w:rsidRDefault="008E1265" w:rsidP="00F87E9E">
            <w:pPr>
              <w:spacing w:after="0" w:line="240" w:lineRule="auto"/>
              <w:jc w:val="center"/>
              <w:rPr>
                <w:rFonts w:ascii="Calibri" w:eastAsia="Times New Roman" w:hAnsi="Calibri" w:cs="Times New Roman"/>
                <w:color w:val="000000"/>
                <w:sz w:val="16"/>
                <w:szCs w:val="16"/>
                <w:lang w:eastAsia="pt-BR"/>
              </w:rPr>
            </w:pPr>
            <w:r w:rsidRPr="008E1265">
              <w:rPr>
                <w:rFonts w:ascii="Calibri" w:eastAsia="Times New Roman" w:hAnsi="Calibri" w:cs="Times New Roman"/>
                <w:color w:val="000000"/>
                <w:sz w:val="16"/>
                <w:szCs w:val="16"/>
                <w:lang w:eastAsia="pt-BR"/>
              </w:rPr>
              <w:t>Ingressos</w:t>
            </w:r>
          </w:p>
          <w:p w14:paraId="5DB9DA11" w14:textId="317F19C9" w:rsidR="00776BCC" w:rsidRPr="008E1265" w:rsidRDefault="00776BCC" w:rsidP="008A03CF">
            <w:pPr>
              <w:spacing w:after="0" w:line="240" w:lineRule="auto"/>
              <w:jc w:val="center"/>
              <w:rPr>
                <w:rFonts w:ascii="Calibri" w:eastAsia="Times New Roman" w:hAnsi="Calibri" w:cs="Times New Roman"/>
                <w:color w:val="000000"/>
                <w:sz w:val="16"/>
                <w:szCs w:val="16"/>
                <w:lang w:eastAsia="pt-BR"/>
              </w:rPr>
            </w:pPr>
            <w:r w:rsidRPr="008A03CF">
              <w:rPr>
                <w:rFonts w:ascii="Calibri" w:eastAsia="Times New Roman" w:hAnsi="Calibri" w:cs="Times New Roman"/>
                <w:color w:val="000000"/>
                <w:sz w:val="16"/>
                <w:szCs w:val="16"/>
                <w:lang w:eastAsia="pt-BR"/>
              </w:rPr>
              <w:t>CC</w:t>
            </w:r>
            <w:r w:rsidR="008A03CF">
              <w:rPr>
                <w:rFonts w:ascii="Calibri" w:eastAsia="Times New Roman" w:hAnsi="Calibri" w:cs="Times New Roman"/>
                <w:color w:val="000000"/>
                <w:sz w:val="16"/>
                <w:szCs w:val="16"/>
                <w:lang w:eastAsia="pt-BR"/>
              </w:rPr>
              <w:t xml:space="preserve"> </w:t>
            </w:r>
            <w:r w:rsidR="008A03CF" w:rsidRPr="008A03CF">
              <w:rPr>
                <w:rFonts w:ascii="Calibri" w:eastAsia="Times New Roman" w:hAnsi="Calibri" w:cs="Times New Roman"/>
                <w:color w:val="000000"/>
                <w:sz w:val="16"/>
                <w:szCs w:val="16"/>
                <w:lang w:eastAsia="pt-BR"/>
              </w:rPr>
              <w:t>44297-6</w:t>
            </w:r>
          </w:p>
        </w:tc>
        <w:tc>
          <w:tcPr>
            <w:tcW w:w="679" w:type="pct"/>
            <w:shd w:val="clear" w:color="auto" w:fill="auto"/>
            <w:noWrap/>
            <w:vAlign w:val="center"/>
            <w:hideMark/>
          </w:tcPr>
          <w:p w14:paraId="2C541B5E" w14:textId="46B7D545" w:rsidR="008E1265" w:rsidRPr="008E1265" w:rsidRDefault="008E1265" w:rsidP="00F87E9E">
            <w:pPr>
              <w:spacing w:after="0" w:line="240" w:lineRule="auto"/>
              <w:jc w:val="center"/>
              <w:rPr>
                <w:rFonts w:ascii="Calibri" w:eastAsia="Times New Roman" w:hAnsi="Calibri" w:cs="Times New Roman"/>
                <w:color w:val="000000"/>
                <w:sz w:val="16"/>
                <w:szCs w:val="16"/>
                <w:lang w:eastAsia="pt-BR"/>
              </w:rPr>
            </w:pPr>
            <w:r w:rsidRPr="008E1265">
              <w:rPr>
                <w:rFonts w:ascii="Calibri" w:eastAsia="Times New Roman" w:hAnsi="Calibri" w:cs="Times New Roman"/>
                <w:color w:val="000000"/>
                <w:sz w:val="16"/>
                <w:szCs w:val="16"/>
                <w:lang w:eastAsia="pt-BR"/>
              </w:rPr>
              <w:t>R$   2.042.037,57</w:t>
            </w:r>
          </w:p>
        </w:tc>
        <w:tc>
          <w:tcPr>
            <w:tcW w:w="679" w:type="pct"/>
            <w:shd w:val="clear" w:color="auto" w:fill="auto"/>
            <w:noWrap/>
            <w:vAlign w:val="center"/>
            <w:hideMark/>
          </w:tcPr>
          <w:p w14:paraId="31AAAD75" w14:textId="0EC33267" w:rsidR="008E1265" w:rsidRPr="008E1265" w:rsidRDefault="008E1265" w:rsidP="00F87E9E">
            <w:pPr>
              <w:spacing w:after="0" w:line="240" w:lineRule="auto"/>
              <w:jc w:val="center"/>
              <w:rPr>
                <w:rFonts w:ascii="Calibri" w:eastAsia="Times New Roman" w:hAnsi="Calibri" w:cs="Times New Roman"/>
                <w:color w:val="000000"/>
                <w:sz w:val="16"/>
                <w:szCs w:val="16"/>
                <w:lang w:eastAsia="pt-BR"/>
              </w:rPr>
            </w:pPr>
            <w:r w:rsidRPr="008E1265">
              <w:rPr>
                <w:rFonts w:ascii="Calibri" w:eastAsia="Times New Roman" w:hAnsi="Calibri" w:cs="Times New Roman"/>
                <w:color w:val="000000"/>
                <w:sz w:val="16"/>
                <w:szCs w:val="16"/>
                <w:lang w:eastAsia="pt-BR"/>
              </w:rPr>
              <w:t>R$   8.109.122,74</w:t>
            </w:r>
          </w:p>
        </w:tc>
        <w:tc>
          <w:tcPr>
            <w:tcW w:w="679" w:type="pct"/>
            <w:shd w:val="clear" w:color="auto" w:fill="auto"/>
            <w:noWrap/>
            <w:vAlign w:val="center"/>
            <w:hideMark/>
          </w:tcPr>
          <w:p w14:paraId="7BCD1FD7" w14:textId="23FE6F16" w:rsidR="008E1265" w:rsidRPr="008E1265" w:rsidRDefault="008E1265" w:rsidP="00F87E9E">
            <w:pPr>
              <w:spacing w:after="0" w:line="240" w:lineRule="auto"/>
              <w:jc w:val="center"/>
              <w:rPr>
                <w:rFonts w:ascii="Calibri" w:eastAsia="Times New Roman" w:hAnsi="Calibri" w:cs="Times New Roman"/>
                <w:color w:val="000000"/>
                <w:sz w:val="16"/>
                <w:szCs w:val="16"/>
                <w:lang w:eastAsia="pt-BR"/>
              </w:rPr>
            </w:pPr>
            <w:r w:rsidRPr="008E1265">
              <w:rPr>
                <w:rFonts w:ascii="Calibri" w:eastAsia="Times New Roman" w:hAnsi="Calibri" w:cs="Times New Roman"/>
                <w:color w:val="000000"/>
                <w:sz w:val="16"/>
                <w:szCs w:val="16"/>
                <w:lang w:eastAsia="pt-BR"/>
              </w:rPr>
              <w:t>R$   7.829.543,07</w:t>
            </w:r>
          </w:p>
        </w:tc>
        <w:tc>
          <w:tcPr>
            <w:tcW w:w="719" w:type="pct"/>
            <w:shd w:val="clear" w:color="auto" w:fill="auto"/>
            <w:noWrap/>
            <w:vAlign w:val="center"/>
            <w:hideMark/>
          </w:tcPr>
          <w:p w14:paraId="074B801B" w14:textId="4093DCD0" w:rsidR="008E1265" w:rsidRPr="008E1265" w:rsidRDefault="008E1265" w:rsidP="00F87E9E">
            <w:pPr>
              <w:spacing w:after="0" w:line="240" w:lineRule="auto"/>
              <w:jc w:val="center"/>
              <w:rPr>
                <w:rFonts w:ascii="Calibri" w:eastAsia="Times New Roman" w:hAnsi="Calibri" w:cs="Times New Roman"/>
                <w:color w:val="000000"/>
                <w:sz w:val="16"/>
                <w:szCs w:val="16"/>
                <w:lang w:eastAsia="pt-BR"/>
              </w:rPr>
            </w:pPr>
            <w:r w:rsidRPr="008E1265">
              <w:rPr>
                <w:rFonts w:ascii="Calibri" w:eastAsia="Times New Roman" w:hAnsi="Calibri" w:cs="Times New Roman"/>
                <w:color w:val="000000"/>
                <w:sz w:val="16"/>
                <w:szCs w:val="16"/>
                <w:lang w:eastAsia="pt-BR"/>
              </w:rPr>
              <w:t>R$     9.992.813,86</w:t>
            </w:r>
          </w:p>
        </w:tc>
        <w:tc>
          <w:tcPr>
            <w:tcW w:w="679" w:type="pct"/>
            <w:shd w:val="clear" w:color="auto" w:fill="auto"/>
            <w:noWrap/>
            <w:vAlign w:val="center"/>
            <w:hideMark/>
          </w:tcPr>
          <w:p w14:paraId="767E4F2B" w14:textId="011FF357" w:rsidR="008E1265" w:rsidRPr="008E1265" w:rsidRDefault="008E1265" w:rsidP="00F87E9E">
            <w:pPr>
              <w:spacing w:after="0" w:line="240" w:lineRule="auto"/>
              <w:jc w:val="center"/>
              <w:rPr>
                <w:rFonts w:ascii="Calibri" w:eastAsia="Times New Roman" w:hAnsi="Calibri" w:cs="Times New Roman"/>
                <w:color w:val="000000"/>
                <w:sz w:val="16"/>
                <w:szCs w:val="16"/>
                <w:lang w:eastAsia="pt-BR"/>
              </w:rPr>
            </w:pPr>
            <w:r w:rsidRPr="008E1265">
              <w:rPr>
                <w:rFonts w:ascii="Calibri" w:eastAsia="Times New Roman" w:hAnsi="Calibri" w:cs="Times New Roman"/>
                <w:color w:val="000000"/>
                <w:sz w:val="16"/>
                <w:szCs w:val="16"/>
                <w:lang w:eastAsia="pt-BR"/>
              </w:rPr>
              <w:t>R$   8.075.917,38</w:t>
            </w:r>
          </w:p>
        </w:tc>
        <w:tc>
          <w:tcPr>
            <w:tcW w:w="725" w:type="pct"/>
            <w:shd w:val="clear" w:color="000000" w:fill="808080"/>
            <w:noWrap/>
            <w:vAlign w:val="center"/>
            <w:hideMark/>
          </w:tcPr>
          <w:p w14:paraId="66B009C6" w14:textId="0A873038" w:rsidR="008E1265" w:rsidRPr="008E1265" w:rsidRDefault="008E1265" w:rsidP="00F87E9E">
            <w:pPr>
              <w:spacing w:after="0" w:line="240" w:lineRule="auto"/>
              <w:jc w:val="center"/>
              <w:rPr>
                <w:rFonts w:ascii="Calibri" w:eastAsia="Times New Roman" w:hAnsi="Calibri" w:cs="Times New Roman"/>
                <w:b/>
                <w:bCs/>
                <w:color w:val="FFFFFF"/>
                <w:sz w:val="16"/>
                <w:szCs w:val="16"/>
                <w:lang w:eastAsia="pt-BR"/>
              </w:rPr>
            </w:pPr>
            <w:r w:rsidRPr="008E1265">
              <w:rPr>
                <w:rFonts w:ascii="Calibri" w:eastAsia="Times New Roman" w:hAnsi="Calibri" w:cs="Times New Roman"/>
                <w:b/>
                <w:bCs/>
                <w:color w:val="FFFFFF"/>
                <w:sz w:val="16"/>
                <w:szCs w:val="16"/>
                <w:lang w:eastAsia="pt-BR"/>
              </w:rPr>
              <w:t>R$   36.049.434,62</w:t>
            </w:r>
          </w:p>
        </w:tc>
      </w:tr>
      <w:tr w:rsidR="008E1265" w:rsidRPr="008E1265" w14:paraId="606DC41D" w14:textId="77777777" w:rsidTr="007C01C3">
        <w:trPr>
          <w:trHeight w:val="300"/>
        </w:trPr>
        <w:tc>
          <w:tcPr>
            <w:tcW w:w="840" w:type="pct"/>
            <w:shd w:val="clear" w:color="auto" w:fill="auto"/>
            <w:noWrap/>
            <w:vAlign w:val="center"/>
            <w:hideMark/>
          </w:tcPr>
          <w:p w14:paraId="620DE2E5" w14:textId="77777777" w:rsidR="008E1265" w:rsidRDefault="008E1265" w:rsidP="00F87E9E">
            <w:pPr>
              <w:spacing w:after="0" w:line="240" w:lineRule="auto"/>
              <w:jc w:val="center"/>
              <w:rPr>
                <w:rFonts w:ascii="Calibri" w:eastAsia="Times New Roman" w:hAnsi="Calibri" w:cs="Times New Roman"/>
                <w:color w:val="000000"/>
                <w:sz w:val="16"/>
                <w:szCs w:val="16"/>
                <w:lang w:eastAsia="pt-BR"/>
              </w:rPr>
            </w:pPr>
            <w:r w:rsidRPr="008E1265">
              <w:rPr>
                <w:rFonts w:ascii="Calibri" w:eastAsia="Times New Roman" w:hAnsi="Calibri" w:cs="Times New Roman"/>
                <w:color w:val="000000"/>
                <w:sz w:val="16"/>
                <w:szCs w:val="16"/>
                <w:lang w:eastAsia="pt-BR"/>
              </w:rPr>
              <w:t>Rentabilidade</w:t>
            </w:r>
          </w:p>
          <w:p w14:paraId="1878AAC2" w14:textId="505D9738" w:rsidR="00776BCC" w:rsidRPr="008E1265" w:rsidRDefault="008A03CF" w:rsidP="008A03CF">
            <w:pPr>
              <w:spacing w:after="0" w:line="240" w:lineRule="auto"/>
              <w:jc w:val="center"/>
              <w:rPr>
                <w:rFonts w:ascii="Calibri" w:eastAsia="Times New Roman" w:hAnsi="Calibri" w:cs="Times New Roman"/>
                <w:color w:val="000000"/>
                <w:sz w:val="16"/>
                <w:szCs w:val="16"/>
                <w:lang w:eastAsia="pt-BR"/>
              </w:rPr>
            </w:pPr>
            <w:r w:rsidRPr="008A03CF">
              <w:rPr>
                <w:rFonts w:ascii="Calibri" w:eastAsia="Times New Roman" w:hAnsi="Calibri" w:cs="Times New Roman"/>
                <w:color w:val="000000"/>
                <w:sz w:val="16"/>
                <w:szCs w:val="16"/>
                <w:lang w:eastAsia="pt-BR"/>
              </w:rPr>
              <w:t>C</w:t>
            </w:r>
            <w:r>
              <w:rPr>
                <w:rFonts w:ascii="Calibri" w:eastAsia="Times New Roman" w:hAnsi="Calibri" w:cs="Times New Roman"/>
                <w:color w:val="000000"/>
                <w:sz w:val="16"/>
                <w:szCs w:val="16"/>
                <w:lang w:eastAsia="pt-BR"/>
              </w:rPr>
              <w:t xml:space="preserve">I </w:t>
            </w:r>
            <w:r w:rsidRPr="008A03CF">
              <w:rPr>
                <w:rFonts w:ascii="Calibri" w:eastAsia="Times New Roman" w:hAnsi="Calibri" w:cs="Times New Roman"/>
                <w:color w:val="000000"/>
                <w:sz w:val="16"/>
                <w:szCs w:val="16"/>
                <w:lang w:eastAsia="pt-BR"/>
              </w:rPr>
              <w:t>44297-6</w:t>
            </w:r>
          </w:p>
        </w:tc>
        <w:tc>
          <w:tcPr>
            <w:tcW w:w="679" w:type="pct"/>
            <w:shd w:val="clear" w:color="auto" w:fill="auto"/>
            <w:noWrap/>
            <w:vAlign w:val="center"/>
            <w:hideMark/>
          </w:tcPr>
          <w:p w14:paraId="4E9C3028" w14:textId="57C8682A" w:rsidR="008E1265" w:rsidRPr="008E1265" w:rsidRDefault="008E1265" w:rsidP="00F87E9E">
            <w:pPr>
              <w:spacing w:after="0" w:line="240" w:lineRule="auto"/>
              <w:jc w:val="center"/>
              <w:rPr>
                <w:rFonts w:ascii="Calibri" w:eastAsia="Times New Roman" w:hAnsi="Calibri" w:cs="Times New Roman"/>
                <w:color w:val="000000"/>
                <w:sz w:val="16"/>
                <w:szCs w:val="16"/>
                <w:lang w:eastAsia="pt-BR"/>
              </w:rPr>
            </w:pPr>
            <w:r w:rsidRPr="008E1265">
              <w:rPr>
                <w:rFonts w:ascii="Calibri" w:eastAsia="Times New Roman" w:hAnsi="Calibri" w:cs="Times New Roman"/>
                <w:color w:val="000000"/>
                <w:sz w:val="16"/>
                <w:szCs w:val="16"/>
                <w:lang w:eastAsia="pt-BR"/>
              </w:rPr>
              <w:t>R$         36.714,10</w:t>
            </w:r>
          </w:p>
        </w:tc>
        <w:tc>
          <w:tcPr>
            <w:tcW w:w="679" w:type="pct"/>
            <w:shd w:val="clear" w:color="auto" w:fill="auto"/>
            <w:noWrap/>
            <w:vAlign w:val="center"/>
            <w:hideMark/>
          </w:tcPr>
          <w:p w14:paraId="58F055DB" w14:textId="45D1F9A5" w:rsidR="008E1265" w:rsidRPr="008E1265" w:rsidRDefault="008E1265" w:rsidP="00F87E9E">
            <w:pPr>
              <w:spacing w:after="0" w:line="240" w:lineRule="auto"/>
              <w:jc w:val="center"/>
              <w:rPr>
                <w:rFonts w:ascii="Calibri" w:eastAsia="Times New Roman" w:hAnsi="Calibri" w:cs="Times New Roman"/>
                <w:color w:val="000000"/>
                <w:sz w:val="16"/>
                <w:szCs w:val="16"/>
                <w:lang w:eastAsia="pt-BR"/>
              </w:rPr>
            </w:pPr>
            <w:r w:rsidRPr="008E1265">
              <w:rPr>
                <w:rFonts w:ascii="Calibri" w:eastAsia="Times New Roman" w:hAnsi="Calibri" w:cs="Times New Roman"/>
                <w:color w:val="000000"/>
                <w:sz w:val="16"/>
                <w:szCs w:val="16"/>
                <w:lang w:eastAsia="pt-BR"/>
              </w:rPr>
              <w:t>R$         56.906,29</w:t>
            </w:r>
          </w:p>
        </w:tc>
        <w:tc>
          <w:tcPr>
            <w:tcW w:w="679" w:type="pct"/>
            <w:shd w:val="clear" w:color="auto" w:fill="auto"/>
            <w:noWrap/>
            <w:vAlign w:val="center"/>
            <w:hideMark/>
          </w:tcPr>
          <w:p w14:paraId="171A9EE8" w14:textId="297CF085" w:rsidR="008E1265" w:rsidRPr="008E1265" w:rsidRDefault="008E1265" w:rsidP="00F87E9E">
            <w:pPr>
              <w:spacing w:after="0" w:line="240" w:lineRule="auto"/>
              <w:jc w:val="center"/>
              <w:rPr>
                <w:rFonts w:ascii="Calibri" w:eastAsia="Times New Roman" w:hAnsi="Calibri" w:cs="Times New Roman"/>
                <w:color w:val="000000"/>
                <w:sz w:val="16"/>
                <w:szCs w:val="16"/>
                <w:lang w:eastAsia="pt-BR"/>
              </w:rPr>
            </w:pPr>
            <w:r w:rsidRPr="008E1265">
              <w:rPr>
                <w:rFonts w:ascii="Calibri" w:eastAsia="Times New Roman" w:hAnsi="Calibri" w:cs="Times New Roman"/>
                <w:color w:val="000000"/>
                <w:sz w:val="16"/>
                <w:szCs w:val="16"/>
                <w:lang w:eastAsia="pt-BR"/>
              </w:rPr>
              <w:t>R$         37.813,56</w:t>
            </w:r>
          </w:p>
        </w:tc>
        <w:tc>
          <w:tcPr>
            <w:tcW w:w="719" w:type="pct"/>
            <w:shd w:val="clear" w:color="auto" w:fill="auto"/>
            <w:noWrap/>
            <w:vAlign w:val="center"/>
            <w:hideMark/>
          </w:tcPr>
          <w:p w14:paraId="734EF6C8" w14:textId="30FD0A59" w:rsidR="008E1265" w:rsidRPr="008E1265" w:rsidRDefault="008E1265" w:rsidP="00F87E9E">
            <w:pPr>
              <w:spacing w:after="0" w:line="240" w:lineRule="auto"/>
              <w:jc w:val="center"/>
              <w:rPr>
                <w:rFonts w:ascii="Calibri" w:eastAsia="Times New Roman" w:hAnsi="Calibri" w:cs="Times New Roman"/>
                <w:color w:val="000000"/>
                <w:sz w:val="16"/>
                <w:szCs w:val="16"/>
                <w:lang w:eastAsia="pt-BR"/>
              </w:rPr>
            </w:pPr>
            <w:r w:rsidRPr="008E1265">
              <w:rPr>
                <w:rFonts w:ascii="Calibri" w:eastAsia="Times New Roman" w:hAnsi="Calibri" w:cs="Times New Roman"/>
                <w:color w:val="000000"/>
                <w:sz w:val="16"/>
                <w:szCs w:val="16"/>
                <w:lang w:eastAsia="pt-BR"/>
              </w:rPr>
              <w:t>R$           42.581,70</w:t>
            </w:r>
          </w:p>
        </w:tc>
        <w:tc>
          <w:tcPr>
            <w:tcW w:w="679" w:type="pct"/>
            <w:shd w:val="clear" w:color="auto" w:fill="auto"/>
            <w:noWrap/>
            <w:vAlign w:val="center"/>
            <w:hideMark/>
          </w:tcPr>
          <w:p w14:paraId="375E41F4" w14:textId="10059EDB" w:rsidR="008E1265" w:rsidRPr="008E1265" w:rsidRDefault="008E1265" w:rsidP="00F87E9E">
            <w:pPr>
              <w:spacing w:after="0" w:line="240" w:lineRule="auto"/>
              <w:jc w:val="center"/>
              <w:rPr>
                <w:rFonts w:ascii="Calibri" w:eastAsia="Times New Roman" w:hAnsi="Calibri" w:cs="Times New Roman"/>
                <w:color w:val="000000"/>
                <w:sz w:val="16"/>
                <w:szCs w:val="16"/>
                <w:lang w:eastAsia="pt-BR"/>
              </w:rPr>
            </w:pPr>
            <w:r w:rsidRPr="008E1265">
              <w:rPr>
                <w:rFonts w:ascii="Calibri" w:eastAsia="Times New Roman" w:hAnsi="Calibri" w:cs="Times New Roman"/>
                <w:color w:val="000000"/>
                <w:sz w:val="16"/>
                <w:szCs w:val="16"/>
                <w:lang w:eastAsia="pt-BR"/>
              </w:rPr>
              <w:t>R$         59.218,32</w:t>
            </w:r>
          </w:p>
        </w:tc>
        <w:tc>
          <w:tcPr>
            <w:tcW w:w="725" w:type="pct"/>
            <w:shd w:val="clear" w:color="000000" w:fill="808080"/>
            <w:noWrap/>
            <w:vAlign w:val="center"/>
            <w:hideMark/>
          </w:tcPr>
          <w:p w14:paraId="36150BAD" w14:textId="57A112BC" w:rsidR="008E1265" w:rsidRPr="008E1265" w:rsidRDefault="008E1265" w:rsidP="00F87E9E">
            <w:pPr>
              <w:spacing w:after="0" w:line="240" w:lineRule="auto"/>
              <w:jc w:val="center"/>
              <w:rPr>
                <w:rFonts w:ascii="Calibri" w:eastAsia="Times New Roman" w:hAnsi="Calibri" w:cs="Times New Roman"/>
                <w:b/>
                <w:bCs/>
                <w:color w:val="FFFFFF"/>
                <w:sz w:val="16"/>
                <w:szCs w:val="16"/>
                <w:lang w:eastAsia="pt-BR"/>
              </w:rPr>
            </w:pPr>
            <w:r w:rsidRPr="008E1265">
              <w:rPr>
                <w:rFonts w:ascii="Calibri" w:eastAsia="Times New Roman" w:hAnsi="Calibri" w:cs="Times New Roman"/>
                <w:b/>
                <w:bCs/>
                <w:color w:val="FFFFFF"/>
                <w:sz w:val="16"/>
                <w:szCs w:val="16"/>
                <w:lang w:eastAsia="pt-BR"/>
              </w:rPr>
              <w:t>R$         233.233,97</w:t>
            </w:r>
          </w:p>
        </w:tc>
      </w:tr>
      <w:tr w:rsidR="008E1265" w:rsidRPr="008E1265" w14:paraId="3B06D889" w14:textId="77777777" w:rsidTr="007C01C3">
        <w:trPr>
          <w:trHeight w:val="300"/>
        </w:trPr>
        <w:tc>
          <w:tcPr>
            <w:tcW w:w="840" w:type="pct"/>
            <w:shd w:val="clear" w:color="000000" w:fill="808080"/>
            <w:noWrap/>
            <w:vAlign w:val="center"/>
            <w:hideMark/>
          </w:tcPr>
          <w:p w14:paraId="6E096553" w14:textId="77777777" w:rsidR="008E1265" w:rsidRPr="008E1265" w:rsidRDefault="008E1265" w:rsidP="00F87E9E">
            <w:pPr>
              <w:spacing w:after="0" w:line="240" w:lineRule="auto"/>
              <w:jc w:val="center"/>
              <w:rPr>
                <w:rFonts w:ascii="Calibri" w:eastAsia="Times New Roman" w:hAnsi="Calibri" w:cs="Times New Roman"/>
                <w:b/>
                <w:bCs/>
                <w:color w:val="FFFFFF"/>
                <w:sz w:val="16"/>
                <w:szCs w:val="16"/>
                <w:lang w:eastAsia="pt-BR"/>
              </w:rPr>
            </w:pPr>
            <w:r w:rsidRPr="008E1265">
              <w:rPr>
                <w:rFonts w:ascii="Calibri" w:eastAsia="Times New Roman" w:hAnsi="Calibri" w:cs="Times New Roman"/>
                <w:b/>
                <w:bCs/>
                <w:color w:val="FFFFFF"/>
                <w:sz w:val="16"/>
                <w:szCs w:val="16"/>
                <w:lang w:eastAsia="pt-BR"/>
              </w:rPr>
              <w:t>Total Receita FATRAN</w:t>
            </w:r>
          </w:p>
        </w:tc>
        <w:tc>
          <w:tcPr>
            <w:tcW w:w="679" w:type="pct"/>
            <w:shd w:val="clear" w:color="000000" w:fill="808080"/>
            <w:noWrap/>
            <w:vAlign w:val="center"/>
            <w:hideMark/>
          </w:tcPr>
          <w:p w14:paraId="659103C7" w14:textId="35269AF4" w:rsidR="008E1265" w:rsidRPr="008E1265" w:rsidRDefault="008E1265" w:rsidP="00F87E9E">
            <w:pPr>
              <w:spacing w:after="0" w:line="240" w:lineRule="auto"/>
              <w:jc w:val="center"/>
              <w:rPr>
                <w:rFonts w:ascii="Calibri" w:eastAsia="Times New Roman" w:hAnsi="Calibri" w:cs="Times New Roman"/>
                <w:b/>
                <w:bCs/>
                <w:color w:val="FFFFFF"/>
                <w:sz w:val="16"/>
                <w:szCs w:val="16"/>
                <w:lang w:eastAsia="pt-BR"/>
              </w:rPr>
            </w:pPr>
            <w:r w:rsidRPr="008E1265">
              <w:rPr>
                <w:rFonts w:ascii="Calibri" w:eastAsia="Times New Roman" w:hAnsi="Calibri" w:cs="Times New Roman"/>
                <w:b/>
                <w:bCs/>
                <w:color w:val="FFFFFF"/>
                <w:sz w:val="16"/>
                <w:szCs w:val="16"/>
                <w:lang w:eastAsia="pt-BR"/>
              </w:rPr>
              <w:t>R$   2.078.751,67</w:t>
            </w:r>
          </w:p>
        </w:tc>
        <w:tc>
          <w:tcPr>
            <w:tcW w:w="679" w:type="pct"/>
            <w:shd w:val="clear" w:color="000000" w:fill="808080"/>
            <w:noWrap/>
            <w:vAlign w:val="center"/>
            <w:hideMark/>
          </w:tcPr>
          <w:p w14:paraId="074AD8B7" w14:textId="73BE419E" w:rsidR="008E1265" w:rsidRPr="008E1265" w:rsidRDefault="008E1265" w:rsidP="00F87E9E">
            <w:pPr>
              <w:spacing w:after="0" w:line="240" w:lineRule="auto"/>
              <w:jc w:val="center"/>
              <w:rPr>
                <w:rFonts w:ascii="Calibri" w:eastAsia="Times New Roman" w:hAnsi="Calibri" w:cs="Times New Roman"/>
                <w:b/>
                <w:bCs/>
                <w:color w:val="FFFFFF"/>
                <w:sz w:val="16"/>
                <w:szCs w:val="16"/>
                <w:lang w:eastAsia="pt-BR"/>
              </w:rPr>
            </w:pPr>
            <w:r w:rsidRPr="008E1265">
              <w:rPr>
                <w:rFonts w:ascii="Calibri" w:eastAsia="Times New Roman" w:hAnsi="Calibri" w:cs="Times New Roman"/>
                <w:b/>
                <w:bCs/>
                <w:color w:val="FFFFFF"/>
                <w:sz w:val="16"/>
                <w:szCs w:val="16"/>
                <w:lang w:eastAsia="pt-BR"/>
              </w:rPr>
              <w:t>R$   8.166.029,03</w:t>
            </w:r>
          </w:p>
        </w:tc>
        <w:tc>
          <w:tcPr>
            <w:tcW w:w="679" w:type="pct"/>
            <w:shd w:val="clear" w:color="000000" w:fill="808080"/>
            <w:noWrap/>
            <w:vAlign w:val="center"/>
            <w:hideMark/>
          </w:tcPr>
          <w:p w14:paraId="5D689BC7" w14:textId="3EED22D5" w:rsidR="008E1265" w:rsidRPr="008E1265" w:rsidRDefault="008E1265" w:rsidP="00F87E9E">
            <w:pPr>
              <w:spacing w:after="0" w:line="240" w:lineRule="auto"/>
              <w:jc w:val="center"/>
              <w:rPr>
                <w:rFonts w:ascii="Calibri" w:eastAsia="Times New Roman" w:hAnsi="Calibri" w:cs="Times New Roman"/>
                <w:b/>
                <w:bCs/>
                <w:color w:val="FFFFFF"/>
                <w:sz w:val="16"/>
                <w:szCs w:val="16"/>
                <w:lang w:eastAsia="pt-BR"/>
              </w:rPr>
            </w:pPr>
            <w:r w:rsidRPr="008E1265">
              <w:rPr>
                <w:rFonts w:ascii="Calibri" w:eastAsia="Times New Roman" w:hAnsi="Calibri" w:cs="Times New Roman"/>
                <w:b/>
                <w:bCs/>
                <w:color w:val="FFFFFF"/>
                <w:sz w:val="16"/>
                <w:szCs w:val="16"/>
                <w:lang w:eastAsia="pt-BR"/>
              </w:rPr>
              <w:t>R$   7.867.356,63</w:t>
            </w:r>
          </w:p>
        </w:tc>
        <w:tc>
          <w:tcPr>
            <w:tcW w:w="719" w:type="pct"/>
            <w:shd w:val="clear" w:color="000000" w:fill="808080"/>
            <w:noWrap/>
            <w:vAlign w:val="center"/>
            <w:hideMark/>
          </w:tcPr>
          <w:p w14:paraId="112CFD15" w14:textId="77F4981B" w:rsidR="008E1265" w:rsidRPr="008E1265" w:rsidRDefault="008E1265" w:rsidP="00F87E9E">
            <w:pPr>
              <w:spacing w:after="0" w:line="240" w:lineRule="auto"/>
              <w:jc w:val="center"/>
              <w:rPr>
                <w:rFonts w:ascii="Calibri" w:eastAsia="Times New Roman" w:hAnsi="Calibri" w:cs="Times New Roman"/>
                <w:b/>
                <w:bCs/>
                <w:color w:val="FFFFFF"/>
                <w:sz w:val="16"/>
                <w:szCs w:val="16"/>
                <w:lang w:eastAsia="pt-BR"/>
              </w:rPr>
            </w:pPr>
            <w:r w:rsidRPr="008E1265">
              <w:rPr>
                <w:rFonts w:ascii="Calibri" w:eastAsia="Times New Roman" w:hAnsi="Calibri" w:cs="Times New Roman"/>
                <w:b/>
                <w:bCs/>
                <w:color w:val="FFFFFF"/>
                <w:sz w:val="16"/>
                <w:szCs w:val="16"/>
                <w:lang w:eastAsia="pt-BR"/>
              </w:rPr>
              <w:t>R$   10.035.395,56</w:t>
            </w:r>
          </w:p>
        </w:tc>
        <w:tc>
          <w:tcPr>
            <w:tcW w:w="679" w:type="pct"/>
            <w:shd w:val="clear" w:color="000000" w:fill="808080"/>
            <w:noWrap/>
            <w:vAlign w:val="center"/>
            <w:hideMark/>
          </w:tcPr>
          <w:p w14:paraId="05F5D5AA" w14:textId="24A5C91E" w:rsidR="008E1265" w:rsidRPr="008E1265" w:rsidRDefault="008E1265" w:rsidP="00F87E9E">
            <w:pPr>
              <w:spacing w:after="0" w:line="240" w:lineRule="auto"/>
              <w:jc w:val="center"/>
              <w:rPr>
                <w:rFonts w:ascii="Calibri" w:eastAsia="Times New Roman" w:hAnsi="Calibri" w:cs="Times New Roman"/>
                <w:b/>
                <w:bCs/>
                <w:color w:val="FFFFFF"/>
                <w:sz w:val="16"/>
                <w:szCs w:val="16"/>
                <w:lang w:eastAsia="pt-BR"/>
              </w:rPr>
            </w:pPr>
            <w:r w:rsidRPr="008E1265">
              <w:rPr>
                <w:rFonts w:ascii="Calibri" w:eastAsia="Times New Roman" w:hAnsi="Calibri" w:cs="Times New Roman"/>
                <w:b/>
                <w:bCs/>
                <w:color w:val="FFFFFF"/>
                <w:sz w:val="16"/>
                <w:szCs w:val="16"/>
                <w:lang w:eastAsia="pt-BR"/>
              </w:rPr>
              <w:t>R$   8.135.135,70</w:t>
            </w:r>
          </w:p>
        </w:tc>
        <w:tc>
          <w:tcPr>
            <w:tcW w:w="725" w:type="pct"/>
            <w:shd w:val="clear" w:color="000000" w:fill="808080"/>
            <w:noWrap/>
            <w:vAlign w:val="center"/>
            <w:hideMark/>
          </w:tcPr>
          <w:p w14:paraId="431295BA" w14:textId="204AB011" w:rsidR="008E1265" w:rsidRPr="008E1265" w:rsidRDefault="008E1265" w:rsidP="00F87E9E">
            <w:pPr>
              <w:spacing w:after="0" w:line="240" w:lineRule="auto"/>
              <w:jc w:val="center"/>
              <w:rPr>
                <w:rFonts w:ascii="Calibri" w:eastAsia="Times New Roman" w:hAnsi="Calibri" w:cs="Times New Roman"/>
                <w:b/>
                <w:bCs/>
                <w:color w:val="FFFFFF"/>
                <w:sz w:val="16"/>
                <w:szCs w:val="16"/>
                <w:lang w:eastAsia="pt-BR"/>
              </w:rPr>
            </w:pPr>
            <w:r w:rsidRPr="008E1265">
              <w:rPr>
                <w:rFonts w:ascii="Calibri" w:eastAsia="Times New Roman" w:hAnsi="Calibri" w:cs="Times New Roman"/>
                <w:b/>
                <w:bCs/>
                <w:color w:val="FFFFFF"/>
                <w:sz w:val="16"/>
                <w:szCs w:val="16"/>
                <w:lang w:eastAsia="pt-BR"/>
              </w:rPr>
              <w:t>R$   36.282.668,59</w:t>
            </w:r>
          </w:p>
        </w:tc>
      </w:tr>
    </w:tbl>
    <w:p w14:paraId="1D42935E" w14:textId="07276C62" w:rsidR="0096676B" w:rsidRDefault="0096676B" w:rsidP="00AC7C00">
      <w:pPr>
        <w:ind w:firstLine="708"/>
        <w:jc w:val="both"/>
      </w:pPr>
    </w:p>
    <w:p w14:paraId="0215E998" w14:textId="1ABA33B8" w:rsidR="008109E2" w:rsidRPr="00E03FE0" w:rsidRDefault="008109E2" w:rsidP="008109E2">
      <w:pPr>
        <w:spacing w:after="0"/>
        <w:jc w:val="both"/>
        <w:rPr>
          <w:sz w:val="20"/>
          <w:szCs w:val="20"/>
        </w:rPr>
      </w:pPr>
      <w:r w:rsidRPr="00065230">
        <w:rPr>
          <w:bCs/>
          <w:sz w:val="20"/>
          <w:szCs w:val="20"/>
        </w:rPr>
        <w:t xml:space="preserve">TABELA </w:t>
      </w:r>
      <w:r>
        <w:rPr>
          <w:bCs/>
          <w:sz w:val="20"/>
          <w:szCs w:val="20"/>
        </w:rPr>
        <w:t>5</w:t>
      </w:r>
      <w:r w:rsidRPr="00065230">
        <w:rPr>
          <w:bCs/>
          <w:sz w:val="20"/>
          <w:szCs w:val="20"/>
        </w:rPr>
        <w:t xml:space="preserve"> – Ingressos nos Extratos (Conta </w:t>
      </w:r>
      <w:r>
        <w:rPr>
          <w:bCs/>
          <w:sz w:val="20"/>
          <w:szCs w:val="20"/>
        </w:rPr>
        <w:t>PACOTRAN</w:t>
      </w:r>
      <w:r w:rsidRPr="00065230">
        <w:rPr>
          <w:bCs/>
          <w:sz w:val="20"/>
          <w:szCs w:val="20"/>
        </w:rPr>
        <w:t>)</w:t>
      </w:r>
      <w:r w:rsidR="00603C22" w:rsidRPr="00603C22">
        <w:rPr>
          <w:rStyle w:val="Refdenotaderodap"/>
        </w:rPr>
        <w:t xml:space="preserve"> </w:t>
      </w:r>
      <w:r w:rsidR="00603C22" w:rsidRPr="00065230">
        <w:rPr>
          <w:rStyle w:val="Refdenotaderodap"/>
        </w:rPr>
        <w:footnoteReference w:id="5"/>
      </w:r>
    </w:p>
    <w:tbl>
      <w:tblPr>
        <w:tblpPr w:leftFromText="141" w:rightFromText="141" w:vertAnchor="text" w:horzAnchor="margin" w:tblpY="22"/>
        <w:tblW w:w="9493" w:type="dxa"/>
        <w:tblCellMar>
          <w:left w:w="70" w:type="dxa"/>
          <w:right w:w="70" w:type="dxa"/>
        </w:tblCellMar>
        <w:tblLook w:val="04A0" w:firstRow="1" w:lastRow="0" w:firstColumn="1" w:lastColumn="0" w:noHBand="0" w:noVBand="1"/>
      </w:tblPr>
      <w:tblGrid>
        <w:gridCol w:w="1555"/>
        <w:gridCol w:w="1275"/>
        <w:gridCol w:w="1276"/>
        <w:gridCol w:w="1276"/>
        <w:gridCol w:w="1417"/>
        <w:gridCol w:w="1276"/>
        <w:gridCol w:w="1418"/>
      </w:tblGrid>
      <w:tr w:rsidR="008109E2" w:rsidRPr="008109E2" w14:paraId="556EC135" w14:textId="77777777" w:rsidTr="008109E2">
        <w:trPr>
          <w:trHeight w:val="310"/>
        </w:trPr>
        <w:tc>
          <w:tcPr>
            <w:tcW w:w="1555" w:type="dxa"/>
            <w:tcBorders>
              <w:top w:val="single" w:sz="4" w:space="0" w:color="D9D9D9"/>
              <w:left w:val="single" w:sz="4" w:space="0" w:color="D9D9D9"/>
              <w:bottom w:val="single" w:sz="4" w:space="0" w:color="D9D9D9"/>
              <w:right w:val="single" w:sz="4" w:space="0" w:color="D9D9D9"/>
            </w:tcBorders>
            <w:shd w:val="clear" w:color="000000" w:fill="808080"/>
            <w:noWrap/>
            <w:vAlign w:val="center"/>
            <w:hideMark/>
          </w:tcPr>
          <w:p w14:paraId="4BCEB663" w14:textId="77777777" w:rsidR="008109E2" w:rsidRPr="008109E2" w:rsidRDefault="008109E2" w:rsidP="008109E2">
            <w:pPr>
              <w:spacing w:after="0" w:line="240" w:lineRule="auto"/>
              <w:jc w:val="center"/>
              <w:rPr>
                <w:rFonts w:ascii="Calibri" w:eastAsia="Times New Roman" w:hAnsi="Calibri" w:cs="Times New Roman"/>
                <w:b/>
                <w:bCs/>
                <w:color w:val="FFFFFF"/>
                <w:sz w:val="16"/>
                <w:szCs w:val="16"/>
                <w:lang w:eastAsia="pt-BR"/>
              </w:rPr>
            </w:pPr>
            <w:r w:rsidRPr="008109E2">
              <w:rPr>
                <w:rFonts w:ascii="Calibri" w:eastAsia="Times New Roman" w:hAnsi="Calibri" w:cs="Times New Roman"/>
                <w:b/>
                <w:bCs/>
                <w:color w:val="FFFFFF"/>
                <w:sz w:val="16"/>
                <w:szCs w:val="16"/>
                <w:lang w:eastAsia="pt-BR"/>
              </w:rPr>
              <w:t>Conta bancária PACOTRAN - CE</w:t>
            </w:r>
          </w:p>
        </w:tc>
        <w:tc>
          <w:tcPr>
            <w:tcW w:w="1275" w:type="dxa"/>
            <w:tcBorders>
              <w:top w:val="single" w:sz="4" w:space="0" w:color="D9D9D9"/>
              <w:left w:val="nil"/>
              <w:bottom w:val="single" w:sz="4" w:space="0" w:color="D9D9D9"/>
              <w:right w:val="single" w:sz="4" w:space="0" w:color="D9D9D9"/>
            </w:tcBorders>
            <w:shd w:val="clear" w:color="000000" w:fill="808080"/>
            <w:noWrap/>
            <w:vAlign w:val="center"/>
            <w:hideMark/>
          </w:tcPr>
          <w:p w14:paraId="5437CDBA" w14:textId="77777777" w:rsidR="008109E2" w:rsidRPr="008109E2" w:rsidRDefault="008109E2" w:rsidP="008109E2">
            <w:pPr>
              <w:spacing w:after="0" w:line="240" w:lineRule="auto"/>
              <w:jc w:val="center"/>
              <w:rPr>
                <w:rFonts w:ascii="Calibri" w:eastAsia="Times New Roman" w:hAnsi="Calibri" w:cs="Times New Roman"/>
                <w:b/>
                <w:bCs/>
                <w:color w:val="FFFFFF"/>
                <w:sz w:val="16"/>
                <w:szCs w:val="16"/>
                <w:lang w:eastAsia="pt-BR"/>
              </w:rPr>
            </w:pPr>
            <w:proofErr w:type="spellStart"/>
            <w:r w:rsidRPr="008109E2">
              <w:rPr>
                <w:rFonts w:ascii="Calibri" w:eastAsia="Times New Roman" w:hAnsi="Calibri" w:cs="Times New Roman"/>
                <w:b/>
                <w:bCs/>
                <w:color w:val="FFFFFF"/>
                <w:sz w:val="16"/>
                <w:szCs w:val="16"/>
                <w:lang w:eastAsia="pt-BR"/>
              </w:rPr>
              <w:t>jan</w:t>
            </w:r>
            <w:proofErr w:type="spellEnd"/>
            <w:r w:rsidRPr="008109E2">
              <w:rPr>
                <w:rFonts w:ascii="Calibri" w:eastAsia="Times New Roman" w:hAnsi="Calibri" w:cs="Times New Roman"/>
                <w:b/>
                <w:bCs/>
                <w:color w:val="FFFFFF"/>
                <w:sz w:val="16"/>
                <w:szCs w:val="16"/>
                <w:lang w:eastAsia="pt-BR"/>
              </w:rPr>
              <w:t>/22</w:t>
            </w:r>
          </w:p>
        </w:tc>
        <w:tc>
          <w:tcPr>
            <w:tcW w:w="1276" w:type="dxa"/>
            <w:tcBorders>
              <w:top w:val="single" w:sz="4" w:space="0" w:color="D9D9D9"/>
              <w:left w:val="nil"/>
              <w:bottom w:val="single" w:sz="4" w:space="0" w:color="D9D9D9"/>
              <w:right w:val="single" w:sz="4" w:space="0" w:color="D9D9D9"/>
            </w:tcBorders>
            <w:shd w:val="clear" w:color="000000" w:fill="808080"/>
            <w:noWrap/>
            <w:vAlign w:val="center"/>
            <w:hideMark/>
          </w:tcPr>
          <w:p w14:paraId="7BDC49A2" w14:textId="77777777" w:rsidR="008109E2" w:rsidRPr="008109E2" w:rsidRDefault="008109E2" w:rsidP="008109E2">
            <w:pPr>
              <w:spacing w:after="0" w:line="240" w:lineRule="auto"/>
              <w:jc w:val="center"/>
              <w:rPr>
                <w:rFonts w:ascii="Calibri" w:eastAsia="Times New Roman" w:hAnsi="Calibri" w:cs="Times New Roman"/>
                <w:b/>
                <w:bCs/>
                <w:color w:val="FFFFFF"/>
                <w:sz w:val="16"/>
                <w:szCs w:val="16"/>
                <w:lang w:eastAsia="pt-BR"/>
              </w:rPr>
            </w:pPr>
            <w:proofErr w:type="spellStart"/>
            <w:r w:rsidRPr="008109E2">
              <w:rPr>
                <w:rFonts w:ascii="Calibri" w:eastAsia="Times New Roman" w:hAnsi="Calibri" w:cs="Times New Roman"/>
                <w:b/>
                <w:bCs/>
                <w:color w:val="FFFFFF"/>
                <w:sz w:val="16"/>
                <w:szCs w:val="16"/>
                <w:lang w:eastAsia="pt-BR"/>
              </w:rPr>
              <w:t>fev</w:t>
            </w:r>
            <w:proofErr w:type="spellEnd"/>
            <w:r w:rsidRPr="008109E2">
              <w:rPr>
                <w:rFonts w:ascii="Calibri" w:eastAsia="Times New Roman" w:hAnsi="Calibri" w:cs="Times New Roman"/>
                <w:b/>
                <w:bCs/>
                <w:color w:val="FFFFFF"/>
                <w:sz w:val="16"/>
                <w:szCs w:val="16"/>
                <w:lang w:eastAsia="pt-BR"/>
              </w:rPr>
              <w:t>/22</w:t>
            </w:r>
          </w:p>
        </w:tc>
        <w:tc>
          <w:tcPr>
            <w:tcW w:w="1276" w:type="dxa"/>
            <w:tcBorders>
              <w:top w:val="single" w:sz="4" w:space="0" w:color="D9D9D9"/>
              <w:left w:val="nil"/>
              <w:bottom w:val="single" w:sz="4" w:space="0" w:color="D9D9D9"/>
              <w:right w:val="single" w:sz="4" w:space="0" w:color="D9D9D9"/>
            </w:tcBorders>
            <w:shd w:val="clear" w:color="000000" w:fill="808080"/>
            <w:noWrap/>
            <w:vAlign w:val="center"/>
            <w:hideMark/>
          </w:tcPr>
          <w:p w14:paraId="4D01CFBA" w14:textId="77777777" w:rsidR="008109E2" w:rsidRPr="008109E2" w:rsidRDefault="008109E2" w:rsidP="008109E2">
            <w:pPr>
              <w:spacing w:after="0" w:line="240" w:lineRule="auto"/>
              <w:jc w:val="center"/>
              <w:rPr>
                <w:rFonts w:ascii="Calibri" w:eastAsia="Times New Roman" w:hAnsi="Calibri" w:cs="Times New Roman"/>
                <w:b/>
                <w:bCs/>
                <w:color w:val="FFFFFF"/>
                <w:sz w:val="16"/>
                <w:szCs w:val="16"/>
                <w:lang w:eastAsia="pt-BR"/>
              </w:rPr>
            </w:pPr>
            <w:r w:rsidRPr="008109E2">
              <w:rPr>
                <w:rFonts w:ascii="Calibri" w:eastAsia="Times New Roman" w:hAnsi="Calibri" w:cs="Times New Roman"/>
                <w:b/>
                <w:bCs/>
                <w:color w:val="FFFFFF"/>
                <w:sz w:val="16"/>
                <w:szCs w:val="16"/>
                <w:lang w:eastAsia="pt-BR"/>
              </w:rPr>
              <w:t>mar/22</w:t>
            </w:r>
          </w:p>
        </w:tc>
        <w:tc>
          <w:tcPr>
            <w:tcW w:w="1417" w:type="dxa"/>
            <w:tcBorders>
              <w:top w:val="single" w:sz="4" w:space="0" w:color="D9D9D9"/>
              <w:left w:val="nil"/>
              <w:bottom w:val="single" w:sz="4" w:space="0" w:color="D9D9D9"/>
              <w:right w:val="single" w:sz="4" w:space="0" w:color="D9D9D9"/>
            </w:tcBorders>
            <w:shd w:val="clear" w:color="000000" w:fill="808080"/>
            <w:noWrap/>
            <w:vAlign w:val="center"/>
            <w:hideMark/>
          </w:tcPr>
          <w:p w14:paraId="598AE06B" w14:textId="77777777" w:rsidR="008109E2" w:rsidRPr="008109E2" w:rsidRDefault="008109E2" w:rsidP="008109E2">
            <w:pPr>
              <w:spacing w:after="0" w:line="240" w:lineRule="auto"/>
              <w:jc w:val="center"/>
              <w:rPr>
                <w:rFonts w:ascii="Calibri" w:eastAsia="Times New Roman" w:hAnsi="Calibri" w:cs="Times New Roman"/>
                <w:b/>
                <w:bCs/>
                <w:color w:val="FFFFFF"/>
                <w:sz w:val="16"/>
                <w:szCs w:val="16"/>
                <w:lang w:eastAsia="pt-BR"/>
              </w:rPr>
            </w:pPr>
            <w:proofErr w:type="spellStart"/>
            <w:r w:rsidRPr="008109E2">
              <w:rPr>
                <w:rFonts w:ascii="Calibri" w:eastAsia="Times New Roman" w:hAnsi="Calibri" w:cs="Times New Roman"/>
                <w:b/>
                <w:bCs/>
                <w:color w:val="FFFFFF"/>
                <w:sz w:val="16"/>
                <w:szCs w:val="16"/>
                <w:lang w:eastAsia="pt-BR"/>
              </w:rPr>
              <w:t>abr</w:t>
            </w:r>
            <w:proofErr w:type="spellEnd"/>
            <w:r w:rsidRPr="008109E2">
              <w:rPr>
                <w:rFonts w:ascii="Calibri" w:eastAsia="Times New Roman" w:hAnsi="Calibri" w:cs="Times New Roman"/>
                <w:b/>
                <w:bCs/>
                <w:color w:val="FFFFFF"/>
                <w:sz w:val="16"/>
                <w:szCs w:val="16"/>
                <w:lang w:eastAsia="pt-BR"/>
              </w:rPr>
              <w:t>/22</w:t>
            </w:r>
          </w:p>
        </w:tc>
        <w:tc>
          <w:tcPr>
            <w:tcW w:w="1276" w:type="dxa"/>
            <w:tcBorders>
              <w:top w:val="single" w:sz="4" w:space="0" w:color="D9D9D9"/>
              <w:left w:val="nil"/>
              <w:bottom w:val="single" w:sz="4" w:space="0" w:color="D9D9D9"/>
              <w:right w:val="single" w:sz="4" w:space="0" w:color="D9D9D9"/>
            </w:tcBorders>
            <w:shd w:val="clear" w:color="000000" w:fill="808080"/>
            <w:noWrap/>
            <w:vAlign w:val="center"/>
            <w:hideMark/>
          </w:tcPr>
          <w:p w14:paraId="3FD05E82" w14:textId="77777777" w:rsidR="008109E2" w:rsidRPr="008109E2" w:rsidRDefault="008109E2" w:rsidP="008109E2">
            <w:pPr>
              <w:spacing w:after="0" w:line="240" w:lineRule="auto"/>
              <w:jc w:val="center"/>
              <w:rPr>
                <w:rFonts w:ascii="Calibri" w:eastAsia="Times New Roman" w:hAnsi="Calibri" w:cs="Times New Roman"/>
                <w:b/>
                <w:bCs/>
                <w:color w:val="FFFFFF"/>
                <w:sz w:val="16"/>
                <w:szCs w:val="16"/>
                <w:lang w:eastAsia="pt-BR"/>
              </w:rPr>
            </w:pPr>
            <w:proofErr w:type="spellStart"/>
            <w:r w:rsidRPr="008109E2">
              <w:rPr>
                <w:rFonts w:ascii="Calibri" w:eastAsia="Times New Roman" w:hAnsi="Calibri" w:cs="Times New Roman"/>
                <w:b/>
                <w:bCs/>
                <w:color w:val="FFFFFF"/>
                <w:sz w:val="16"/>
                <w:szCs w:val="16"/>
                <w:lang w:eastAsia="pt-BR"/>
              </w:rPr>
              <w:t>mai</w:t>
            </w:r>
            <w:proofErr w:type="spellEnd"/>
            <w:r w:rsidRPr="008109E2">
              <w:rPr>
                <w:rFonts w:ascii="Calibri" w:eastAsia="Times New Roman" w:hAnsi="Calibri" w:cs="Times New Roman"/>
                <w:b/>
                <w:bCs/>
                <w:color w:val="FFFFFF"/>
                <w:sz w:val="16"/>
                <w:szCs w:val="16"/>
                <w:lang w:eastAsia="pt-BR"/>
              </w:rPr>
              <w:t>/22</w:t>
            </w:r>
          </w:p>
        </w:tc>
        <w:tc>
          <w:tcPr>
            <w:tcW w:w="1418" w:type="dxa"/>
            <w:tcBorders>
              <w:top w:val="single" w:sz="4" w:space="0" w:color="D9D9D9"/>
              <w:left w:val="nil"/>
              <w:bottom w:val="single" w:sz="4" w:space="0" w:color="D9D9D9"/>
              <w:right w:val="single" w:sz="4" w:space="0" w:color="D9D9D9"/>
            </w:tcBorders>
            <w:shd w:val="clear" w:color="000000" w:fill="808080"/>
            <w:noWrap/>
            <w:vAlign w:val="center"/>
            <w:hideMark/>
          </w:tcPr>
          <w:p w14:paraId="37C681CF" w14:textId="77777777" w:rsidR="008109E2" w:rsidRPr="008109E2" w:rsidRDefault="008109E2" w:rsidP="008109E2">
            <w:pPr>
              <w:spacing w:after="0" w:line="240" w:lineRule="auto"/>
              <w:jc w:val="center"/>
              <w:rPr>
                <w:rFonts w:ascii="Calibri" w:eastAsia="Times New Roman" w:hAnsi="Calibri" w:cs="Times New Roman"/>
                <w:b/>
                <w:bCs/>
                <w:color w:val="FFFFFF"/>
                <w:sz w:val="16"/>
                <w:szCs w:val="16"/>
                <w:lang w:eastAsia="pt-BR"/>
              </w:rPr>
            </w:pPr>
            <w:r w:rsidRPr="008109E2">
              <w:rPr>
                <w:rFonts w:ascii="Calibri" w:eastAsia="Times New Roman" w:hAnsi="Calibri" w:cs="Times New Roman"/>
                <w:b/>
                <w:bCs/>
                <w:color w:val="FFFFFF"/>
                <w:sz w:val="16"/>
                <w:szCs w:val="16"/>
                <w:lang w:eastAsia="pt-BR"/>
              </w:rPr>
              <w:t>Total</w:t>
            </w:r>
          </w:p>
        </w:tc>
      </w:tr>
      <w:tr w:rsidR="008109E2" w:rsidRPr="008109E2" w14:paraId="3DDB66C4" w14:textId="77777777" w:rsidTr="008109E2">
        <w:trPr>
          <w:trHeight w:val="744"/>
        </w:trPr>
        <w:tc>
          <w:tcPr>
            <w:tcW w:w="1555" w:type="dxa"/>
            <w:tcBorders>
              <w:top w:val="single" w:sz="4" w:space="0" w:color="D9D9D9"/>
              <w:left w:val="single" w:sz="4" w:space="0" w:color="D9D9D9"/>
              <w:bottom w:val="single" w:sz="4" w:space="0" w:color="D9D9D9"/>
              <w:right w:val="nil"/>
            </w:tcBorders>
            <w:shd w:val="clear" w:color="auto" w:fill="auto"/>
            <w:vAlign w:val="center"/>
            <w:hideMark/>
          </w:tcPr>
          <w:p w14:paraId="14F6F462" w14:textId="77777777" w:rsidR="008109E2" w:rsidRPr="008109E2" w:rsidRDefault="008109E2" w:rsidP="008109E2">
            <w:pPr>
              <w:spacing w:after="0" w:line="240" w:lineRule="auto"/>
              <w:jc w:val="center"/>
              <w:rPr>
                <w:rFonts w:ascii="Calibri" w:eastAsia="Times New Roman" w:hAnsi="Calibri" w:cs="Times New Roman"/>
                <w:color w:val="000000"/>
                <w:sz w:val="16"/>
                <w:szCs w:val="16"/>
                <w:lang w:eastAsia="pt-BR"/>
              </w:rPr>
            </w:pPr>
            <w:r w:rsidRPr="008109E2">
              <w:rPr>
                <w:rFonts w:ascii="Calibri" w:eastAsia="Times New Roman" w:hAnsi="Calibri" w:cs="Times New Roman"/>
                <w:color w:val="000000"/>
                <w:sz w:val="16"/>
                <w:szCs w:val="16"/>
                <w:lang w:eastAsia="pt-BR"/>
              </w:rPr>
              <w:t>Rentabilidade - PMSBC PACOTRAN - CC 006.00000101-5</w:t>
            </w:r>
          </w:p>
        </w:tc>
        <w:tc>
          <w:tcPr>
            <w:tcW w:w="1275" w:type="dxa"/>
            <w:tcBorders>
              <w:top w:val="nil"/>
              <w:left w:val="single" w:sz="4" w:space="0" w:color="D9D9D9"/>
              <w:bottom w:val="single" w:sz="4" w:space="0" w:color="D9D9D9"/>
              <w:right w:val="single" w:sz="4" w:space="0" w:color="D9D9D9"/>
            </w:tcBorders>
            <w:shd w:val="clear" w:color="auto" w:fill="auto"/>
            <w:noWrap/>
            <w:vAlign w:val="center"/>
            <w:hideMark/>
          </w:tcPr>
          <w:p w14:paraId="610A1D2E" w14:textId="1EC7F9C1" w:rsidR="008109E2" w:rsidRPr="008109E2" w:rsidRDefault="008109E2" w:rsidP="008109E2">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Pr="008109E2">
              <w:rPr>
                <w:rFonts w:ascii="Calibri" w:eastAsia="Times New Roman" w:hAnsi="Calibri" w:cs="Times New Roman"/>
                <w:color w:val="000000"/>
                <w:sz w:val="16"/>
                <w:szCs w:val="16"/>
                <w:lang w:eastAsia="pt-BR"/>
              </w:rPr>
              <w:t>30.526,53</w:t>
            </w:r>
          </w:p>
        </w:tc>
        <w:tc>
          <w:tcPr>
            <w:tcW w:w="1276" w:type="dxa"/>
            <w:tcBorders>
              <w:top w:val="nil"/>
              <w:left w:val="nil"/>
              <w:bottom w:val="single" w:sz="4" w:space="0" w:color="D9D9D9"/>
              <w:right w:val="single" w:sz="4" w:space="0" w:color="D9D9D9"/>
            </w:tcBorders>
            <w:shd w:val="clear" w:color="auto" w:fill="auto"/>
            <w:noWrap/>
            <w:vAlign w:val="center"/>
            <w:hideMark/>
          </w:tcPr>
          <w:p w14:paraId="5C0E55C9" w14:textId="3C744DDD" w:rsidR="008109E2" w:rsidRPr="008109E2" w:rsidRDefault="008109E2" w:rsidP="008109E2">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Pr="008109E2">
              <w:rPr>
                <w:rFonts w:ascii="Calibri" w:eastAsia="Times New Roman" w:hAnsi="Calibri" w:cs="Times New Roman"/>
                <w:color w:val="000000"/>
                <w:sz w:val="16"/>
                <w:szCs w:val="16"/>
                <w:lang w:eastAsia="pt-BR"/>
              </w:rPr>
              <w:t>45.129,52</w:t>
            </w:r>
          </w:p>
        </w:tc>
        <w:tc>
          <w:tcPr>
            <w:tcW w:w="1276" w:type="dxa"/>
            <w:tcBorders>
              <w:top w:val="nil"/>
              <w:left w:val="nil"/>
              <w:bottom w:val="single" w:sz="4" w:space="0" w:color="D9D9D9"/>
              <w:right w:val="single" w:sz="4" w:space="0" w:color="D9D9D9"/>
            </w:tcBorders>
            <w:shd w:val="clear" w:color="auto" w:fill="auto"/>
            <w:noWrap/>
            <w:vAlign w:val="center"/>
            <w:hideMark/>
          </w:tcPr>
          <w:p w14:paraId="2CFDE553" w14:textId="138D7802" w:rsidR="008109E2" w:rsidRPr="008109E2" w:rsidRDefault="008109E2" w:rsidP="008109E2">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Pr="008109E2">
              <w:rPr>
                <w:rFonts w:ascii="Calibri" w:eastAsia="Times New Roman" w:hAnsi="Calibri" w:cs="Times New Roman"/>
                <w:color w:val="000000"/>
                <w:sz w:val="16"/>
                <w:szCs w:val="16"/>
                <w:lang w:eastAsia="pt-BR"/>
              </w:rPr>
              <w:t>60.598,85</w:t>
            </w:r>
          </w:p>
        </w:tc>
        <w:tc>
          <w:tcPr>
            <w:tcW w:w="1417" w:type="dxa"/>
            <w:tcBorders>
              <w:top w:val="nil"/>
              <w:left w:val="nil"/>
              <w:bottom w:val="single" w:sz="4" w:space="0" w:color="D9D9D9"/>
              <w:right w:val="single" w:sz="4" w:space="0" w:color="D9D9D9"/>
            </w:tcBorders>
            <w:shd w:val="clear" w:color="auto" w:fill="auto"/>
            <w:noWrap/>
            <w:vAlign w:val="center"/>
            <w:hideMark/>
          </w:tcPr>
          <w:p w14:paraId="23536ACF" w14:textId="32A0BBBC" w:rsidR="008109E2" w:rsidRPr="008109E2" w:rsidRDefault="008109E2" w:rsidP="008109E2">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Pr="008109E2">
              <w:rPr>
                <w:rFonts w:ascii="Calibri" w:eastAsia="Times New Roman" w:hAnsi="Calibri" w:cs="Times New Roman"/>
                <w:color w:val="000000"/>
                <w:sz w:val="16"/>
                <w:szCs w:val="16"/>
                <w:lang w:eastAsia="pt-BR"/>
              </w:rPr>
              <w:t>31.123,51</w:t>
            </w:r>
          </w:p>
        </w:tc>
        <w:tc>
          <w:tcPr>
            <w:tcW w:w="1276" w:type="dxa"/>
            <w:tcBorders>
              <w:top w:val="nil"/>
              <w:left w:val="nil"/>
              <w:bottom w:val="single" w:sz="4" w:space="0" w:color="D9D9D9"/>
              <w:right w:val="single" w:sz="4" w:space="0" w:color="D9D9D9"/>
            </w:tcBorders>
            <w:shd w:val="clear" w:color="auto" w:fill="auto"/>
            <w:noWrap/>
            <w:vAlign w:val="center"/>
            <w:hideMark/>
          </w:tcPr>
          <w:p w14:paraId="52354FE1" w14:textId="7B75FB8B" w:rsidR="008109E2" w:rsidRPr="008109E2" w:rsidRDefault="008109E2" w:rsidP="008109E2">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Pr="008109E2">
              <w:rPr>
                <w:rFonts w:ascii="Calibri" w:eastAsia="Times New Roman" w:hAnsi="Calibri" w:cs="Times New Roman"/>
                <w:color w:val="000000"/>
                <w:sz w:val="16"/>
                <w:szCs w:val="16"/>
                <w:lang w:eastAsia="pt-BR"/>
              </w:rPr>
              <w:t>33.909,82</w:t>
            </w:r>
          </w:p>
        </w:tc>
        <w:tc>
          <w:tcPr>
            <w:tcW w:w="1418" w:type="dxa"/>
            <w:tcBorders>
              <w:top w:val="nil"/>
              <w:left w:val="nil"/>
              <w:bottom w:val="single" w:sz="4" w:space="0" w:color="D9D9D9"/>
              <w:right w:val="single" w:sz="4" w:space="0" w:color="D9D9D9"/>
            </w:tcBorders>
            <w:shd w:val="clear" w:color="000000" w:fill="808080"/>
            <w:noWrap/>
            <w:vAlign w:val="center"/>
            <w:hideMark/>
          </w:tcPr>
          <w:p w14:paraId="62464BEB" w14:textId="77777777" w:rsidR="008109E2" w:rsidRPr="008109E2" w:rsidRDefault="008109E2" w:rsidP="008109E2">
            <w:pPr>
              <w:spacing w:after="0" w:line="240" w:lineRule="auto"/>
              <w:jc w:val="center"/>
              <w:rPr>
                <w:rFonts w:ascii="Calibri" w:eastAsia="Times New Roman" w:hAnsi="Calibri" w:cs="Times New Roman"/>
                <w:b/>
                <w:bCs/>
                <w:color w:val="FFFFFF"/>
                <w:sz w:val="16"/>
                <w:szCs w:val="16"/>
                <w:lang w:eastAsia="pt-BR"/>
              </w:rPr>
            </w:pPr>
            <w:r w:rsidRPr="008109E2">
              <w:rPr>
                <w:rFonts w:ascii="Calibri" w:eastAsia="Times New Roman" w:hAnsi="Calibri" w:cs="Times New Roman"/>
                <w:b/>
                <w:bCs/>
                <w:color w:val="FFFFFF"/>
                <w:sz w:val="16"/>
                <w:szCs w:val="16"/>
                <w:lang w:eastAsia="pt-BR"/>
              </w:rPr>
              <w:t>R$         201.288,23</w:t>
            </w:r>
          </w:p>
        </w:tc>
      </w:tr>
      <w:tr w:rsidR="008109E2" w:rsidRPr="008109E2" w14:paraId="72A5F787" w14:textId="77777777" w:rsidTr="008109E2">
        <w:trPr>
          <w:trHeight w:val="310"/>
        </w:trPr>
        <w:tc>
          <w:tcPr>
            <w:tcW w:w="1555" w:type="dxa"/>
            <w:tcBorders>
              <w:top w:val="nil"/>
              <w:left w:val="single" w:sz="4" w:space="0" w:color="D9D9D9"/>
              <w:bottom w:val="single" w:sz="4" w:space="0" w:color="D9D9D9"/>
              <w:right w:val="single" w:sz="4" w:space="0" w:color="D9D9D9"/>
            </w:tcBorders>
            <w:shd w:val="clear" w:color="000000" w:fill="808080"/>
            <w:noWrap/>
            <w:vAlign w:val="center"/>
            <w:hideMark/>
          </w:tcPr>
          <w:p w14:paraId="2502325D" w14:textId="77777777" w:rsidR="008109E2" w:rsidRPr="008109E2" w:rsidRDefault="008109E2" w:rsidP="008109E2">
            <w:pPr>
              <w:spacing w:after="0" w:line="240" w:lineRule="auto"/>
              <w:jc w:val="center"/>
              <w:rPr>
                <w:rFonts w:ascii="Calibri" w:eastAsia="Times New Roman" w:hAnsi="Calibri" w:cs="Times New Roman"/>
                <w:b/>
                <w:bCs/>
                <w:color w:val="FFFFFF"/>
                <w:sz w:val="16"/>
                <w:szCs w:val="16"/>
                <w:lang w:eastAsia="pt-BR"/>
              </w:rPr>
            </w:pPr>
            <w:r w:rsidRPr="008109E2">
              <w:rPr>
                <w:rFonts w:ascii="Calibri" w:eastAsia="Times New Roman" w:hAnsi="Calibri" w:cs="Times New Roman"/>
                <w:b/>
                <w:bCs/>
                <w:color w:val="FFFFFF"/>
                <w:sz w:val="16"/>
                <w:szCs w:val="16"/>
                <w:lang w:eastAsia="pt-BR"/>
              </w:rPr>
              <w:t>Total Receita PACOTRAN</w:t>
            </w:r>
          </w:p>
        </w:tc>
        <w:tc>
          <w:tcPr>
            <w:tcW w:w="1275" w:type="dxa"/>
            <w:tcBorders>
              <w:top w:val="nil"/>
              <w:left w:val="single" w:sz="4" w:space="0" w:color="D9D9D9"/>
              <w:bottom w:val="single" w:sz="4" w:space="0" w:color="D9D9D9"/>
              <w:right w:val="single" w:sz="4" w:space="0" w:color="D9D9D9"/>
            </w:tcBorders>
            <w:shd w:val="clear" w:color="000000" w:fill="808080"/>
            <w:noWrap/>
            <w:vAlign w:val="center"/>
            <w:hideMark/>
          </w:tcPr>
          <w:p w14:paraId="6052E65C" w14:textId="4AE63B42" w:rsidR="008109E2" w:rsidRPr="008109E2" w:rsidRDefault="008109E2" w:rsidP="008109E2">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Pr="008109E2">
              <w:rPr>
                <w:rFonts w:ascii="Calibri" w:eastAsia="Times New Roman" w:hAnsi="Calibri" w:cs="Times New Roman"/>
                <w:b/>
                <w:bCs/>
                <w:color w:val="FFFFFF"/>
                <w:sz w:val="16"/>
                <w:szCs w:val="16"/>
                <w:lang w:eastAsia="pt-BR"/>
              </w:rPr>
              <w:t>30.526,53</w:t>
            </w:r>
          </w:p>
        </w:tc>
        <w:tc>
          <w:tcPr>
            <w:tcW w:w="1276" w:type="dxa"/>
            <w:tcBorders>
              <w:top w:val="nil"/>
              <w:left w:val="nil"/>
              <w:bottom w:val="single" w:sz="4" w:space="0" w:color="D9D9D9"/>
              <w:right w:val="single" w:sz="4" w:space="0" w:color="D9D9D9"/>
            </w:tcBorders>
            <w:shd w:val="clear" w:color="000000" w:fill="808080"/>
            <w:noWrap/>
            <w:vAlign w:val="center"/>
            <w:hideMark/>
          </w:tcPr>
          <w:p w14:paraId="675C49AF" w14:textId="1E54B0AC" w:rsidR="008109E2" w:rsidRPr="008109E2" w:rsidRDefault="008109E2" w:rsidP="008109E2">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Pr="008109E2">
              <w:rPr>
                <w:rFonts w:ascii="Calibri" w:eastAsia="Times New Roman" w:hAnsi="Calibri" w:cs="Times New Roman"/>
                <w:b/>
                <w:bCs/>
                <w:color w:val="FFFFFF"/>
                <w:sz w:val="16"/>
                <w:szCs w:val="16"/>
                <w:lang w:eastAsia="pt-BR"/>
              </w:rPr>
              <w:t>45.129,52</w:t>
            </w:r>
          </w:p>
        </w:tc>
        <w:tc>
          <w:tcPr>
            <w:tcW w:w="1276" w:type="dxa"/>
            <w:tcBorders>
              <w:top w:val="nil"/>
              <w:left w:val="nil"/>
              <w:bottom w:val="single" w:sz="4" w:space="0" w:color="D9D9D9"/>
              <w:right w:val="single" w:sz="4" w:space="0" w:color="D9D9D9"/>
            </w:tcBorders>
            <w:shd w:val="clear" w:color="000000" w:fill="808080"/>
            <w:noWrap/>
            <w:vAlign w:val="center"/>
            <w:hideMark/>
          </w:tcPr>
          <w:p w14:paraId="5A83BEDA" w14:textId="558CC8A8" w:rsidR="008109E2" w:rsidRPr="008109E2" w:rsidRDefault="008109E2" w:rsidP="008109E2">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Pr="008109E2">
              <w:rPr>
                <w:rFonts w:ascii="Calibri" w:eastAsia="Times New Roman" w:hAnsi="Calibri" w:cs="Times New Roman"/>
                <w:b/>
                <w:bCs/>
                <w:color w:val="FFFFFF"/>
                <w:sz w:val="16"/>
                <w:szCs w:val="16"/>
                <w:lang w:eastAsia="pt-BR"/>
              </w:rPr>
              <w:t>60.598,85</w:t>
            </w:r>
          </w:p>
        </w:tc>
        <w:tc>
          <w:tcPr>
            <w:tcW w:w="1417" w:type="dxa"/>
            <w:tcBorders>
              <w:top w:val="nil"/>
              <w:left w:val="nil"/>
              <w:bottom w:val="single" w:sz="4" w:space="0" w:color="D9D9D9"/>
              <w:right w:val="single" w:sz="4" w:space="0" w:color="D9D9D9"/>
            </w:tcBorders>
            <w:shd w:val="clear" w:color="000000" w:fill="808080"/>
            <w:noWrap/>
            <w:vAlign w:val="center"/>
            <w:hideMark/>
          </w:tcPr>
          <w:p w14:paraId="0B3D89D7" w14:textId="73270F3F" w:rsidR="008109E2" w:rsidRPr="008109E2" w:rsidRDefault="008109E2" w:rsidP="008109E2">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Pr="008109E2">
              <w:rPr>
                <w:rFonts w:ascii="Calibri" w:eastAsia="Times New Roman" w:hAnsi="Calibri" w:cs="Times New Roman"/>
                <w:b/>
                <w:bCs/>
                <w:color w:val="FFFFFF"/>
                <w:sz w:val="16"/>
                <w:szCs w:val="16"/>
                <w:lang w:eastAsia="pt-BR"/>
              </w:rPr>
              <w:t>31.123,51</w:t>
            </w:r>
          </w:p>
        </w:tc>
        <w:tc>
          <w:tcPr>
            <w:tcW w:w="1276" w:type="dxa"/>
            <w:tcBorders>
              <w:top w:val="nil"/>
              <w:left w:val="nil"/>
              <w:bottom w:val="single" w:sz="4" w:space="0" w:color="D9D9D9"/>
              <w:right w:val="single" w:sz="4" w:space="0" w:color="D9D9D9"/>
            </w:tcBorders>
            <w:shd w:val="clear" w:color="000000" w:fill="808080"/>
            <w:noWrap/>
            <w:vAlign w:val="center"/>
            <w:hideMark/>
          </w:tcPr>
          <w:p w14:paraId="52DDAC02" w14:textId="352BB597" w:rsidR="008109E2" w:rsidRPr="008109E2" w:rsidRDefault="008109E2" w:rsidP="008109E2">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Pr="008109E2">
              <w:rPr>
                <w:rFonts w:ascii="Calibri" w:eastAsia="Times New Roman" w:hAnsi="Calibri" w:cs="Times New Roman"/>
                <w:b/>
                <w:bCs/>
                <w:color w:val="FFFFFF"/>
                <w:sz w:val="16"/>
                <w:szCs w:val="16"/>
                <w:lang w:eastAsia="pt-BR"/>
              </w:rPr>
              <w:t>33.909,82</w:t>
            </w:r>
          </w:p>
        </w:tc>
        <w:tc>
          <w:tcPr>
            <w:tcW w:w="1418" w:type="dxa"/>
            <w:tcBorders>
              <w:top w:val="nil"/>
              <w:left w:val="nil"/>
              <w:bottom w:val="single" w:sz="4" w:space="0" w:color="D9D9D9"/>
              <w:right w:val="single" w:sz="4" w:space="0" w:color="D9D9D9"/>
            </w:tcBorders>
            <w:shd w:val="clear" w:color="000000" w:fill="808080"/>
            <w:noWrap/>
            <w:vAlign w:val="center"/>
            <w:hideMark/>
          </w:tcPr>
          <w:p w14:paraId="1D1CBDB1" w14:textId="77777777" w:rsidR="008109E2" w:rsidRPr="008109E2" w:rsidRDefault="008109E2" w:rsidP="008109E2">
            <w:pPr>
              <w:spacing w:after="0" w:line="240" w:lineRule="auto"/>
              <w:jc w:val="center"/>
              <w:rPr>
                <w:rFonts w:ascii="Calibri" w:eastAsia="Times New Roman" w:hAnsi="Calibri" w:cs="Times New Roman"/>
                <w:b/>
                <w:bCs/>
                <w:color w:val="FFFFFF"/>
                <w:sz w:val="16"/>
                <w:szCs w:val="16"/>
                <w:lang w:eastAsia="pt-BR"/>
              </w:rPr>
            </w:pPr>
            <w:r w:rsidRPr="008109E2">
              <w:rPr>
                <w:rFonts w:ascii="Calibri" w:eastAsia="Times New Roman" w:hAnsi="Calibri" w:cs="Times New Roman"/>
                <w:b/>
                <w:bCs/>
                <w:color w:val="FFFFFF"/>
                <w:sz w:val="16"/>
                <w:szCs w:val="16"/>
                <w:lang w:eastAsia="pt-BR"/>
              </w:rPr>
              <w:t>R$         201.288,23</w:t>
            </w:r>
          </w:p>
        </w:tc>
      </w:tr>
    </w:tbl>
    <w:p w14:paraId="68F57661" w14:textId="77777777" w:rsidR="00ED2E58" w:rsidRDefault="00ED2E58" w:rsidP="00AC7C00">
      <w:pPr>
        <w:ind w:firstLine="708"/>
        <w:jc w:val="both"/>
      </w:pPr>
    </w:p>
    <w:p w14:paraId="400AB5C4" w14:textId="77BAFB92" w:rsidR="008109E2" w:rsidRDefault="008109E2" w:rsidP="008109E2">
      <w:pPr>
        <w:spacing w:after="0"/>
        <w:jc w:val="both"/>
        <w:rPr>
          <w:bCs/>
          <w:sz w:val="20"/>
          <w:szCs w:val="20"/>
        </w:rPr>
      </w:pPr>
      <w:r w:rsidRPr="00065230">
        <w:rPr>
          <w:bCs/>
          <w:sz w:val="20"/>
          <w:szCs w:val="20"/>
        </w:rPr>
        <w:t xml:space="preserve">TABELA </w:t>
      </w:r>
      <w:r>
        <w:rPr>
          <w:bCs/>
          <w:sz w:val="20"/>
          <w:szCs w:val="20"/>
        </w:rPr>
        <w:t>6</w:t>
      </w:r>
      <w:r w:rsidRPr="00065230">
        <w:rPr>
          <w:bCs/>
          <w:sz w:val="20"/>
          <w:szCs w:val="20"/>
        </w:rPr>
        <w:t xml:space="preserve"> – Ingressos nos Extratos (Conta </w:t>
      </w:r>
      <w:r>
        <w:rPr>
          <w:bCs/>
          <w:sz w:val="20"/>
          <w:szCs w:val="20"/>
        </w:rPr>
        <w:t>BRENAINF</w:t>
      </w:r>
      <w:r w:rsidRPr="00065230">
        <w:rPr>
          <w:bCs/>
          <w:sz w:val="20"/>
          <w:szCs w:val="20"/>
        </w:rPr>
        <w:t>)</w:t>
      </w:r>
    </w:p>
    <w:tbl>
      <w:tblPr>
        <w:tblW w:w="9510" w:type="dxa"/>
        <w:tblCellMar>
          <w:left w:w="70" w:type="dxa"/>
          <w:right w:w="70" w:type="dxa"/>
        </w:tblCellMar>
        <w:tblLook w:val="04A0" w:firstRow="1" w:lastRow="0" w:firstColumn="1" w:lastColumn="0" w:noHBand="0" w:noVBand="1"/>
      </w:tblPr>
      <w:tblGrid>
        <w:gridCol w:w="1555"/>
        <w:gridCol w:w="1275"/>
        <w:gridCol w:w="1276"/>
        <w:gridCol w:w="1276"/>
        <w:gridCol w:w="1417"/>
        <w:gridCol w:w="1276"/>
        <w:gridCol w:w="1435"/>
      </w:tblGrid>
      <w:tr w:rsidR="008109E2" w:rsidRPr="008109E2" w14:paraId="437DA53A" w14:textId="77777777" w:rsidTr="00BA3811">
        <w:trPr>
          <w:trHeight w:val="510"/>
        </w:trPr>
        <w:tc>
          <w:tcPr>
            <w:tcW w:w="1555" w:type="dxa"/>
            <w:tcBorders>
              <w:top w:val="single" w:sz="4" w:space="0" w:color="D9D9D9"/>
              <w:left w:val="single" w:sz="4" w:space="0" w:color="D9D9D9"/>
              <w:bottom w:val="single" w:sz="4" w:space="0" w:color="D9D9D9"/>
              <w:right w:val="single" w:sz="4" w:space="0" w:color="D9D9D9"/>
            </w:tcBorders>
            <w:shd w:val="clear" w:color="000000" w:fill="808080"/>
            <w:noWrap/>
            <w:vAlign w:val="center"/>
            <w:hideMark/>
          </w:tcPr>
          <w:p w14:paraId="0B22DCAE" w14:textId="77777777" w:rsidR="008109E2" w:rsidRPr="008109E2" w:rsidRDefault="008109E2" w:rsidP="00BA3811">
            <w:pPr>
              <w:spacing w:after="0" w:line="240" w:lineRule="auto"/>
              <w:jc w:val="center"/>
              <w:rPr>
                <w:rFonts w:ascii="Calibri" w:eastAsia="Times New Roman" w:hAnsi="Calibri" w:cs="Times New Roman"/>
                <w:b/>
                <w:bCs/>
                <w:color w:val="FFFFFF"/>
                <w:sz w:val="16"/>
                <w:szCs w:val="16"/>
                <w:lang w:eastAsia="pt-BR"/>
              </w:rPr>
            </w:pPr>
            <w:r w:rsidRPr="008109E2">
              <w:rPr>
                <w:rFonts w:ascii="Calibri" w:eastAsia="Times New Roman" w:hAnsi="Calibri" w:cs="Times New Roman"/>
                <w:b/>
                <w:bCs/>
                <w:color w:val="FFFFFF"/>
                <w:sz w:val="16"/>
                <w:szCs w:val="16"/>
                <w:lang w:eastAsia="pt-BR"/>
              </w:rPr>
              <w:t>Conta bancária BRENAINF - BB</w:t>
            </w:r>
          </w:p>
        </w:tc>
        <w:tc>
          <w:tcPr>
            <w:tcW w:w="1275" w:type="dxa"/>
            <w:tcBorders>
              <w:top w:val="single" w:sz="4" w:space="0" w:color="D9D9D9"/>
              <w:left w:val="nil"/>
              <w:bottom w:val="single" w:sz="4" w:space="0" w:color="D9D9D9"/>
              <w:right w:val="single" w:sz="4" w:space="0" w:color="D9D9D9"/>
            </w:tcBorders>
            <w:shd w:val="clear" w:color="000000" w:fill="808080"/>
            <w:noWrap/>
            <w:vAlign w:val="center"/>
            <w:hideMark/>
          </w:tcPr>
          <w:p w14:paraId="57C802FB" w14:textId="77777777" w:rsidR="008109E2" w:rsidRPr="008109E2" w:rsidRDefault="008109E2" w:rsidP="00BA3811">
            <w:pPr>
              <w:spacing w:after="0" w:line="240" w:lineRule="auto"/>
              <w:jc w:val="center"/>
              <w:rPr>
                <w:rFonts w:ascii="Calibri" w:eastAsia="Times New Roman" w:hAnsi="Calibri" w:cs="Times New Roman"/>
                <w:b/>
                <w:bCs/>
                <w:color w:val="FFFFFF"/>
                <w:sz w:val="16"/>
                <w:szCs w:val="16"/>
                <w:lang w:eastAsia="pt-BR"/>
              </w:rPr>
            </w:pPr>
            <w:proofErr w:type="spellStart"/>
            <w:r w:rsidRPr="008109E2">
              <w:rPr>
                <w:rFonts w:ascii="Calibri" w:eastAsia="Times New Roman" w:hAnsi="Calibri" w:cs="Times New Roman"/>
                <w:b/>
                <w:bCs/>
                <w:color w:val="FFFFFF"/>
                <w:sz w:val="16"/>
                <w:szCs w:val="16"/>
                <w:lang w:eastAsia="pt-BR"/>
              </w:rPr>
              <w:t>jan</w:t>
            </w:r>
            <w:proofErr w:type="spellEnd"/>
            <w:r w:rsidRPr="008109E2">
              <w:rPr>
                <w:rFonts w:ascii="Calibri" w:eastAsia="Times New Roman" w:hAnsi="Calibri" w:cs="Times New Roman"/>
                <w:b/>
                <w:bCs/>
                <w:color w:val="FFFFFF"/>
                <w:sz w:val="16"/>
                <w:szCs w:val="16"/>
                <w:lang w:eastAsia="pt-BR"/>
              </w:rPr>
              <w:t>/22</w:t>
            </w:r>
          </w:p>
        </w:tc>
        <w:tc>
          <w:tcPr>
            <w:tcW w:w="1276" w:type="dxa"/>
            <w:tcBorders>
              <w:top w:val="single" w:sz="4" w:space="0" w:color="D9D9D9"/>
              <w:left w:val="nil"/>
              <w:bottom w:val="single" w:sz="4" w:space="0" w:color="D9D9D9"/>
              <w:right w:val="single" w:sz="4" w:space="0" w:color="D9D9D9"/>
            </w:tcBorders>
            <w:shd w:val="clear" w:color="000000" w:fill="808080"/>
            <w:noWrap/>
            <w:vAlign w:val="center"/>
            <w:hideMark/>
          </w:tcPr>
          <w:p w14:paraId="2F27354B" w14:textId="77777777" w:rsidR="008109E2" w:rsidRPr="008109E2" w:rsidRDefault="008109E2" w:rsidP="00BA3811">
            <w:pPr>
              <w:spacing w:after="0" w:line="240" w:lineRule="auto"/>
              <w:jc w:val="center"/>
              <w:rPr>
                <w:rFonts w:ascii="Calibri" w:eastAsia="Times New Roman" w:hAnsi="Calibri" w:cs="Times New Roman"/>
                <w:b/>
                <w:bCs/>
                <w:color w:val="FFFFFF"/>
                <w:sz w:val="16"/>
                <w:szCs w:val="16"/>
                <w:lang w:eastAsia="pt-BR"/>
              </w:rPr>
            </w:pPr>
            <w:proofErr w:type="spellStart"/>
            <w:r w:rsidRPr="008109E2">
              <w:rPr>
                <w:rFonts w:ascii="Calibri" w:eastAsia="Times New Roman" w:hAnsi="Calibri" w:cs="Times New Roman"/>
                <w:b/>
                <w:bCs/>
                <w:color w:val="FFFFFF"/>
                <w:sz w:val="16"/>
                <w:szCs w:val="16"/>
                <w:lang w:eastAsia="pt-BR"/>
              </w:rPr>
              <w:t>fev</w:t>
            </w:r>
            <w:proofErr w:type="spellEnd"/>
            <w:r w:rsidRPr="008109E2">
              <w:rPr>
                <w:rFonts w:ascii="Calibri" w:eastAsia="Times New Roman" w:hAnsi="Calibri" w:cs="Times New Roman"/>
                <w:b/>
                <w:bCs/>
                <w:color w:val="FFFFFF"/>
                <w:sz w:val="16"/>
                <w:szCs w:val="16"/>
                <w:lang w:eastAsia="pt-BR"/>
              </w:rPr>
              <w:t>/22</w:t>
            </w:r>
          </w:p>
        </w:tc>
        <w:tc>
          <w:tcPr>
            <w:tcW w:w="1276" w:type="dxa"/>
            <w:tcBorders>
              <w:top w:val="single" w:sz="4" w:space="0" w:color="D9D9D9"/>
              <w:left w:val="nil"/>
              <w:bottom w:val="single" w:sz="4" w:space="0" w:color="D9D9D9"/>
              <w:right w:val="single" w:sz="4" w:space="0" w:color="D9D9D9"/>
            </w:tcBorders>
            <w:shd w:val="clear" w:color="000000" w:fill="808080"/>
            <w:noWrap/>
            <w:vAlign w:val="center"/>
            <w:hideMark/>
          </w:tcPr>
          <w:p w14:paraId="0E345D7C" w14:textId="77777777" w:rsidR="008109E2" w:rsidRPr="008109E2" w:rsidRDefault="008109E2" w:rsidP="00BA3811">
            <w:pPr>
              <w:spacing w:after="0" w:line="240" w:lineRule="auto"/>
              <w:jc w:val="center"/>
              <w:rPr>
                <w:rFonts w:ascii="Calibri" w:eastAsia="Times New Roman" w:hAnsi="Calibri" w:cs="Times New Roman"/>
                <w:b/>
                <w:bCs/>
                <w:color w:val="FFFFFF"/>
                <w:sz w:val="16"/>
                <w:szCs w:val="16"/>
                <w:lang w:eastAsia="pt-BR"/>
              </w:rPr>
            </w:pPr>
            <w:r w:rsidRPr="008109E2">
              <w:rPr>
                <w:rFonts w:ascii="Calibri" w:eastAsia="Times New Roman" w:hAnsi="Calibri" w:cs="Times New Roman"/>
                <w:b/>
                <w:bCs/>
                <w:color w:val="FFFFFF"/>
                <w:sz w:val="16"/>
                <w:szCs w:val="16"/>
                <w:lang w:eastAsia="pt-BR"/>
              </w:rPr>
              <w:t>mar/22</w:t>
            </w:r>
          </w:p>
        </w:tc>
        <w:tc>
          <w:tcPr>
            <w:tcW w:w="1417" w:type="dxa"/>
            <w:tcBorders>
              <w:top w:val="single" w:sz="4" w:space="0" w:color="D9D9D9"/>
              <w:left w:val="nil"/>
              <w:bottom w:val="single" w:sz="4" w:space="0" w:color="D9D9D9"/>
              <w:right w:val="single" w:sz="4" w:space="0" w:color="D9D9D9"/>
            </w:tcBorders>
            <w:shd w:val="clear" w:color="000000" w:fill="808080"/>
            <w:noWrap/>
            <w:vAlign w:val="center"/>
            <w:hideMark/>
          </w:tcPr>
          <w:p w14:paraId="09F30C5B" w14:textId="77777777" w:rsidR="008109E2" w:rsidRPr="008109E2" w:rsidRDefault="008109E2" w:rsidP="00BA3811">
            <w:pPr>
              <w:spacing w:after="0" w:line="240" w:lineRule="auto"/>
              <w:jc w:val="center"/>
              <w:rPr>
                <w:rFonts w:ascii="Calibri" w:eastAsia="Times New Roman" w:hAnsi="Calibri" w:cs="Times New Roman"/>
                <w:b/>
                <w:bCs/>
                <w:color w:val="FFFFFF"/>
                <w:sz w:val="16"/>
                <w:szCs w:val="16"/>
                <w:lang w:eastAsia="pt-BR"/>
              </w:rPr>
            </w:pPr>
            <w:proofErr w:type="spellStart"/>
            <w:r w:rsidRPr="008109E2">
              <w:rPr>
                <w:rFonts w:ascii="Calibri" w:eastAsia="Times New Roman" w:hAnsi="Calibri" w:cs="Times New Roman"/>
                <w:b/>
                <w:bCs/>
                <w:color w:val="FFFFFF"/>
                <w:sz w:val="16"/>
                <w:szCs w:val="16"/>
                <w:lang w:eastAsia="pt-BR"/>
              </w:rPr>
              <w:t>abr</w:t>
            </w:r>
            <w:proofErr w:type="spellEnd"/>
            <w:r w:rsidRPr="008109E2">
              <w:rPr>
                <w:rFonts w:ascii="Calibri" w:eastAsia="Times New Roman" w:hAnsi="Calibri" w:cs="Times New Roman"/>
                <w:b/>
                <w:bCs/>
                <w:color w:val="FFFFFF"/>
                <w:sz w:val="16"/>
                <w:szCs w:val="16"/>
                <w:lang w:eastAsia="pt-BR"/>
              </w:rPr>
              <w:t>/22</w:t>
            </w:r>
          </w:p>
        </w:tc>
        <w:tc>
          <w:tcPr>
            <w:tcW w:w="1276" w:type="dxa"/>
            <w:tcBorders>
              <w:top w:val="single" w:sz="4" w:space="0" w:color="D9D9D9"/>
              <w:left w:val="nil"/>
              <w:bottom w:val="single" w:sz="4" w:space="0" w:color="D9D9D9"/>
              <w:right w:val="single" w:sz="4" w:space="0" w:color="D9D9D9"/>
            </w:tcBorders>
            <w:shd w:val="clear" w:color="000000" w:fill="808080"/>
            <w:noWrap/>
            <w:vAlign w:val="center"/>
            <w:hideMark/>
          </w:tcPr>
          <w:p w14:paraId="4C2DBC46" w14:textId="77777777" w:rsidR="008109E2" w:rsidRPr="008109E2" w:rsidRDefault="008109E2" w:rsidP="00BA3811">
            <w:pPr>
              <w:spacing w:after="0" w:line="240" w:lineRule="auto"/>
              <w:jc w:val="center"/>
              <w:rPr>
                <w:rFonts w:ascii="Calibri" w:eastAsia="Times New Roman" w:hAnsi="Calibri" w:cs="Times New Roman"/>
                <w:b/>
                <w:bCs/>
                <w:color w:val="FFFFFF"/>
                <w:sz w:val="16"/>
                <w:szCs w:val="16"/>
                <w:lang w:eastAsia="pt-BR"/>
              </w:rPr>
            </w:pPr>
            <w:proofErr w:type="spellStart"/>
            <w:r w:rsidRPr="008109E2">
              <w:rPr>
                <w:rFonts w:ascii="Calibri" w:eastAsia="Times New Roman" w:hAnsi="Calibri" w:cs="Times New Roman"/>
                <w:b/>
                <w:bCs/>
                <w:color w:val="FFFFFF"/>
                <w:sz w:val="16"/>
                <w:szCs w:val="16"/>
                <w:lang w:eastAsia="pt-BR"/>
              </w:rPr>
              <w:t>mai</w:t>
            </w:r>
            <w:proofErr w:type="spellEnd"/>
            <w:r w:rsidRPr="008109E2">
              <w:rPr>
                <w:rFonts w:ascii="Calibri" w:eastAsia="Times New Roman" w:hAnsi="Calibri" w:cs="Times New Roman"/>
                <w:b/>
                <w:bCs/>
                <w:color w:val="FFFFFF"/>
                <w:sz w:val="16"/>
                <w:szCs w:val="16"/>
                <w:lang w:eastAsia="pt-BR"/>
              </w:rPr>
              <w:t>/22</w:t>
            </w:r>
          </w:p>
        </w:tc>
        <w:tc>
          <w:tcPr>
            <w:tcW w:w="1435" w:type="dxa"/>
            <w:tcBorders>
              <w:top w:val="single" w:sz="4" w:space="0" w:color="D9D9D9"/>
              <w:left w:val="nil"/>
              <w:bottom w:val="single" w:sz="4" w:space="0" w:color="D9D9D9"/>
              <w:right w:val="single" w:sz="4" w:space="0" w:color="D9D9D9"/>
            </w:tcBorders>
            <w:shd w:val="clear" w:color="000000" w:fill="808080"/>
            <w:noWrap/>
            <w:vAlign w:val="center"/>
            <w:hideMark/>
          </w:tcPr>
          <w:p w14:paraId="119CB2A2" w14:textId="77777777" w:rsidR="008109E2" w:rsidRPr="008109E2" w:rsidRDefault="008109E2" w:rsidP="00BA3811">
            <w:pPr>
              <w:spacing w:after="0" w:line="240" w:lineRule="auto"/>
              <w:jc w:val="center"/>
              <w:rPr>
                <w:rFonts w:ascii="Calibri" w:eastAsia="Times New Roman" w:hAnsi="Calibri" w:cs="Times New Roman"/>
                <w:b/>
                <w:bCs/>
                <w:color w:val="FFFFFF"/>
                <w:sz w:val="16"/>
                <w:szCs w:val="16"/>
                <w:lang w:eastAsia="pt-BR"/>
              </w:rPr>
            </w:pPr>
            <w:r w:rsidRPr="008109E2">
              <w:rPr>
                <w:rFonts w:ascii="Calibri" w:eastAsia="Times New Roman" w:hAnsi="Calibri" w:cs="Times New Roman"/>
                <w:b/>
                <w:bCs/>
                <w:color w:val="FFFFFF"/>
                <w:sz w:val="16"/>
                <w:szCs w:val="16"/>
                <w:lang w:eastAsia="pt-BR"/>
              </w:rPr>
              <w:t>Total</w:t>
            </w:r>
          </w:p>
        </w:tc>
      </w:tr>
      <w:tr w:rsidR="008109E2" w:rsidRPr="008109E2" w14:paraId="6CF30765" w14:textId="77777777" w:rsidTr="00BA3811">
        <w:trPr>
          <w:trHeight w:val="510"/>
        </w:trPr>
        <w:tc>
          <w:tcPr>
            <w:tcW w:w="1555" w:type="dxa"/>
            <w:tcBorders>
              <w:top w:val="nil"/>
              <w:left w:val="single" w:sz="4" w:space="0" w:color="D9D9D9"/>
              <w:bottom w:val="single" w:sz="4" w:space="0" w:color="D9D9D9"/>
              <w:right w:val="single" w:sz="4" w:space="0" w:color="D9D9D9"/>
            </w:tcBorders>
            <w:shd w:val="clear" w:color="auto" w:fill="auto"/>
            <w:noWrap/>
            <w:vAlign w:val="center"/>
            <w:hideMark/>
          </w:tcPr>
          <w:p w14:paraId="46387AA3" w14:textId="77777777" w:rsidR="008109E2" w:rsidRPr="008109E2" w:rsidRDefault="008109E2" w:rsidP="00BA3811">
            <w:pPr>
              <w:spacing w:after="0" w:line="240" w:lineRule="auto"/>
              <w:jc w:val="center"/>
              <w:rPr>
                <w:rFonts w:ascii="Calibri" w:eastAsia="Times New Roman" w:hAnsi="Calibri" w:cs="Times New Roman"/>
                <w:color w:val="000000"/>
                <w:sz w:val="16"/>
                <w:szCs w:val="16"/>
                <w:lang w:eastAsia="pt-BR"/>
              </w:rPr>
            </w:pPr>
            <w:r w:rsidRPr="008109E2">
              <w:rPr>
                <w:rFonts w:ascii="Calibri" w:eastAsia="Times New Roman" w:hAnsi="Calibri" w:cs="Times New Roman"/>
                <w:color w:val="000000"/>
                <w:sz w:val="16"/>
                <w:szCs w:val="16"/>
                <w:lang w:eastAsia="pt-BR"/>
              </w:rPr>
              <w:t>Rentabilidade - CC 63399-2</w:t>
            </w:r>
          </w:p>
        </w:tc>
        <w:tc>
          <w:tcPr>
            <w:tcW w:w="1275" w:type="dxa"/>
            <w:tcBorders>
              <w:top w:val="nil"/>
              <w:left w:val="single" w:sz="4" w:space="0" w:color="D9D9D9"/>
              <w:bottom w:val="single" w:sz="4" w:space="0" w:color="D9D9D9"/>
              <w:right w:val="single" w:sz="4" w:space="0" w:color="D9D9D9"/>
            </w:tcBorders>
            <w:shd w:val="clear" w:color="auto" w:fill="auto"/>
            <w:noWrap/>
            <w:vAlign w:val="center"/>
            <w:hideMark/>
          </w:tcPr>
          <w:p w14:paraId="58D2D3AC" w14:textId="1AC10CEB" w:rsidR="008109E2" w:rsidRPr="008109E2" w:rsidRDefault="00BA3811" w:rsidP="00BA3811">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008109E2" w:rsidRPr="008109E2">
              <w:rPr>
                <w:rFonts w:ascii="Calibri" w:eastAsia="Times New Roman" w:hAnsi="Calibri" w:cs="Times New Roman"/>
                <w:color w:val="000000"/>
                <w:sz w:val="16"/>
                <w:szCs w:val="16"/>
                <w:lang w:eastAsia="pt-BR"/>
              </w:rPr>
              <w:t>4.958,94</w:t>
            </w:r>
          </w:p>
        </w:tc>
        <w:tc>
          <w:tcPr>
            <w:tcW w:w="1276" w:type="dxa"/>
            <w:tcBorders>
              <w:top w:val="nil"/>
              <w:left w:val="nil"/>
              <w:bottom w:val="single" w:sz="4" w:space="0" w:color="D9D9D9"/>
              <w:right w:val="single" w:sz="4" w:space="0" w:color="D9D9D9"/>
            </w:tcBorders>
            <w:shd w:val="clear" w:color="auto" w:fill="auto"/>
            <w:noWrap/>
            <w:vAlign w:val="center"/>
            <w:hideMark/>
          </w:tcPr>
          <w:p w14:paraId="2B0F5BB5" w14:textId="3B632495" w:rsidR="008109E2" w:rsidRPr="008109E2" w:rsidRDefault="00BA3811" w:rsidP="00BA3811">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008109E2" w:rsidRPr="008109E2">
              <w:rPr>
                <w:rFonts w:ascii="Calibri" w:eastAsia="Times New Roman" w:hAnsi="Calibri" w:cs="Times New Roman"/>
                <w:color w:val="000000"/>
                <w:sz w:val="16"/>
                <w:szCs w:val="16"/>
                <w:lang w:eastAsia="pt-BR"/>
              </w:rPr>
              <w:t>6.756,26</w:t>
            </w:r>
          </w:p>
        </w:tc>
        <w:tc>
          <w:tcPr>
            <w:tcW w:w="1276" w:type="dxa"/>
            <w:tcBorders>
              <w:top w:val="nil"/>
              <w:left w:val="nil"/>
              <w:bottom w:val="single" w:sz="4" w:space="0" w:color="D9D9D9"/>
              <w:right w:val="single" w:sz="4" w:space="0" w:color="D9D9D9"/>
            </w:tcBorders>
            <w:shd w:val="clear" w:color="auto" w:fill="auto"/>
            <w:noWrap/>
            <w:vAlign w:val="center"/>
            <w:hideMark/>
          </w:tcPr>
          <w:p w14:paraId="073DE9A7" w14:textId="5D7F89D2" w:rsidR="008109E2" w:rsidRPr="008109E2" w:rsidRDefault="00BA3811" w:rsidP="00BA3811">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008109E2" w:rsidRPr="008109E2">
              <w:rPr>
                <w:rFonts w:ascii="Calibri" w:eastAsia="Times New Roman" w:hAnsi="Calibri" w:cs="Times New Roman"/>
                <w:color w:val="000000"/>
                <w:sz w:val="16"/>
                <w:szCs w:val="16"/>
                <w:lang w:eastAsia="pt-BR"/>
              </w:rPr>
              <w:t>10.989,84</w:t>
            </w:r>
          </w:p>
        </w:tc>
        <w:tc>
          <w:tcPr>
            <w:tcW w:w="1417" w:type="dxa"/>
            <w:tcBorders>
              <w:top w:val="nil"/>
              <w:left w:val="nil"/>
              <w:bottom w:val="single" w:sz="4" w:space="0" w:color="D9D9D9"/>
              <w:right w:val="single" w:sz="4" w:space="0" w:color="D9D9D9"/>
            </w:tcBorders>
            <w:shd w:val="clear" w:color="auto" w:fill="auto"/>
            <w:noWrap/>
            <w:vAlign w:val="center"/>
            <w:hideMark/>
          </w:tcPr>
          <w:p w14:paraId="6D39564D" w14:textId="564322CC" w:rsidR="008109E2" w:rsidRPr="008109E2" w:rsidRDefault="00BA3811" w:rsidP="00BA3811">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008109E2" w:rsidRPr="008109E2">
              <w:rPr>
                <w:rFonts w:ascii="Calibri" w:eastAsia="Times New Roman" w:hAnsi="Calibri" w:cs="Times New Roman"/>
                <w:color w:val="000000"/>
                <w:sz w:val="16"/>
                <w:szCs w:val="16"/>
                <w:lang w:eastAsia="pt-BR"/>
              </w:rPr>
              <w:t>11.867,73</w:t>
            </w:r>
          </w:p>
        </w:tc>
        <w:tc>
          <w:tcPr>
            <w:tcW w:w="1276" w:type="dxa"/>
            <w:tcBorders>
              <w:top w:val="nil"/>
              <w:left w:val="nil"/>
              <w:bottom w:val="single" w:sz="4" w:space="0" w:color="D9D9D9"/>
              <w:right w:val="single" w:sz="4" w:space="0" w:color="D9D9D9"/>
            </w:tcBorders>
            <w:shd w:val="clear" w:color="auto" w:fill="auto"/>
            <w:noWrap/>
            <w:vAlign w:val="center"/>
            <w:hideMark/>
          </w:tcPr>
          <w:p w14:paraId="4BB0AF60" w14:textId="171B7C39" w:rsidR="008109E2" w:rsidRPr="008109E2" w:rsidRDefault="00BA3811" w:rsidP="00BA3811">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008109E2" w:rsidRPr="008109E2">
              <w:rPr>
                <w:rFonts w:ascii="Calibri" w:eastAsia="Times New Roman" w:hAnsi="Calibri" w:cs="Times New Roman"/>
                <w:color w:val="000000"/>
                <w:sz w:val="16"/>
                <w:szCs w:val="16"/>
                <w:lang w:eastAsia="pt-BR"/>
              </w:rPr>
              <w:t>8.656,48</w:t>
            </w:r>
          </w:p>
        </w:tc>
        <w:tc>
          <w:tcPr>
            <w:tcW w:w="1435" w:type="dxa"/>
            <w:tcBorders>
              <w:top w:val="nil"/>
              <w:left w:val="nil"/>
              <w:bottom w:val="single" w:sz="4" w:space="0" w:color="D9D9D9"/>
              <w:right w:val="single" w:sz="4" w:space="0" w:color="D9D9D9"/>
            </w:tcBorders>
            <w:shd w:val="clear" w:color="000000" w:fill="808080"/>
            <w:noWrap/>
            <w:vAlign w:val="center"/>
            <w:hideMark/>
          </w:tcPr>
          <w:p w14:paraId="5444C2D3" w14:textId="0E3386D3" w:rsidR="008109E2" w:rsidRPr="008109E2" w:rsidRDefault="00BA3811" w:rsidP="00BA3811">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008109E2" w:rsidRPr="008109E2">
              <w:rPr>
                <w:rFonts w:ascii="Calibri" w:eastAsia="Times New Roman" w:hAnsi="Calibri" w:cs="Times New Roman"/>
                <w:b/>
                <w:bCs/>
                <w:color w:val="FFFFFF"/>
                <w:sz w:val="16"/>
                <w:szCs w:val="16"/>
                <w:lang w:eastAsia="pt-BR"/>
              </w:rPr>
              <w:t>43.229,25</w:t>
            </w:r>
          </w:p>
        </w:tc>
      </w:tr>
      <w:tr w:rsidR="008109E2" w:rsidRPr="008109E2" w14:paraId="583F11C3" w14:textId="77777777" w:rsidTr="00BA3811">
        <w:trPr>
          <w:trHeight w:val="510"/>
        </w:trPr>
        <w:tc>
          <w:tcPr>
            <w:tcW w:w="1555" w:type="dxa"/>
            <w:tcBorders>
              <w:top w:val="nil"/>
              <w:left w:val="single" w:sz="4" w:space="0" w:color="D9D9D9"/>
              <w:bottom w:val="single" w:sz="4" w:space="0" w:color="D9D9D9"/>
              <w:right w:val="single" w:sz="4" w:space="0" w:color="D9D9D9"/>
            </w:tcBorders>
            <w:shd w:val="clear" w:color="000000" w:fill="808080"/>
            <w:noWrap/>
            <w:vAlign w:val="center"/>
            <w:hideMark/>
          </w:tcPr>
          <w:p w14:paraId="426F995D" w14:textId="77777777" w:rsidR="008109E2" w:rsidRPr="008109E2" w:rsidRDefault="008109E2" w:rsidP="00BA3811">
            <w:pPr>
              <w:spacing w:after="0" w:line="240" w:lineRule="auto"/>
              <w:jc w:val="center"/>
              <w:rPr>
                <w:rFonts w:ascii="Calibri" w:eastAsia="Times New Roman" w:hAnsi="Calibri" w:cs="Times New Roman"/>
                <w:b/>
                <w:bCs/>
                <w:color w:val="FFFFFF"/>
                <w:sz w:val="16"/>
                <w:szCs w:val="16"/>
                <w:lang w:eastAsia="pt-BR"/>
              </w:rPr>
            </w:pPr>
            <w:r w:rsidRPr="008109E2">
              <w:rPr>
                <w:rFonts w:ascii="Calibri" w:eastAsia="Times New Roman" w:hAnsi="Calibri" w:cs="Times New Roman"/>
                <w:b/>
                <w:bCs/>
                <w:color w:val="FFFFFF"/>
                <w:sz w:val="16"/>
                <w:szCs w:val="16"/>
                <w:lang w:eastAsia="pt-BR"/>
              </w:rPr>
              <w:t>Total Receita BRENAINF</w:t>
            </w:r>
          </w:p>
        </w:tc>
        <w:tc>
          <w:tcPr>
            <w:tcW w:w="1275" w:type="dxa"/>
            <w:tcBorders>
              <w:top w:val="nil"/>
              <w:left w:val="single" w:sz="4" w:space="0" w:color="D9D9D9"/>
              <w:bottom w:val="single" w:sz="4" w:space="0" w:color="D9D9D9"/>
              <w:right w:val="single" w:sz="4" w:space="0" w:color="D9D9D9"/>
            </w:tcBorders>
            <w:shd w:val="clear" w:color="000000" w:fill="808080"/>
            <w:noWrap/>
            <w:vAlign w:val="center"/>
            <w:hideMark/>
          </w:tcPr>
          <w:p w14:paraId="2266B081" w14:textId="33CE6B56" w:rsidR="008109E2" w:rsidRPr="008109E2" w:rsidRDefault="00BA3811" w:rsidP="00BA3811">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008109E2" w:rsidRPr="008109E2">
              <w:rPr>
                <w:rFonts w:ascii="Calibri" w:eastAsia="Times New Roman" w:hAnsi="Calibri" w:cs="Times New Roman"/>
                <w:b/>
                <w:bCs/>
                <w:color w:val="FFFFFF"/>
                <w:sz w:val="16"/>
                <w:szCs w:val="16"/>
                <w:lang w:eastAsia="pt-BR"/>
              </w:rPr>
              <w:t>4.958,94</w:t>
            </w:r>
          </w:p>
        </w:tc>
        <w:tc>
          <w:tcPr>
            <w:tcW w:w="1276" w:type="dxa"/>
            <w:tcBorders>
              <w:top w:val="nil"/>
              <w:left w:val="nil"/>
              <w:bottom w:val="single" w:sz="4" w:space="0" w:color="D9D9D9"/>
              <w:right w:val="single" w:sz="4" w:space="0" w:color="D9D9D9"/>
            </w:tcBorders>
            <w:shd w:val="clear" w:color="000000" w:fill="808080"/>
            <w:noWrap/>
            <w:vAlign w:val="center"/>
            <w:hideMark/>
          </w:tcPr>
          <w:p w14:paraId="588E1B67" w14:textId="285B5369" w:rsidR="008109E2" w:rsidRPr="008109E2" w:rsidRDefault="00BA3811" w:rsidP="00BA3811">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008109E2" w:rsidRPr="008109E2">
              <w:rPr>
                <w:rFonts w:ascii="Calibri" w:eastAsia="Times New Roman" w:hAnsi="Calibri" w:cs="Times New Roman"/>
                <w:b/>
                <w:bCs/>
                <w:color w:val="FFFFFF"/>
                <w:sz w:val="16"/>
                <w:szCs w:val="16"/>
                <w:lang w:eastAsia="pt-BR"/>
              </w:rPr>
              <w:t>6.756,26</w:t>
            </w:r>
          </w:p>
        </w:tc>
        <w:tc>
          <w:tcPr>
            <w:tcW w:w="1276" w:type="dxa"/>
            <w:tcBorders>
              <w:top w:val="nil"/>
              <w:left w:val="nil"/>
              <w:bottom w:val="single" w:sz="4" w:space="0" w:color="D9D9D9"/>
              <w:right w:val="single" w:sz="4" w:space="0" w:color="D9D9D9"/>
            </w:tcBorders>
            <w:shd w:val="clear" w:color="000000" w:fill="808080"/>
            <w:noWrap/>
            <w:vAlign w:val="center"/>
            <w:hideMark/>
          </w:tcPr>
          <w:p w14:paraId="5EBE36C0" w14:textId="5CD0A740" w:rsidR="008109E2" w:rsidRPr="008109E2" w:rsidRDefault="00BA3811" w:rsidP="00BA3811">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008109E2" w:rsidRPr="008109E2">
              <w:rPr>
                <w:rFonts w:ascii="Calibri" w:eastAsia="Times New Roman" w:hAnsi="Calibri" w:cs="Times New Roman"/>
                <w:b/>
                <w:bCs/>
                <w:color w:val="FFFFFF"/>
                <w:sz w:val="16"/>
                <w:szCs w:val="16"/>
                <w:lang w:eastAsia="pt-BR"/>
              </w:rPr>
              <w:t>10.989,84</w:t>
            </w:r>
          </w:p>
        </w:tc>
        <w:tc>
          <w:tcPr>
            <w:tcW w:w="1417" w:type="dxa"/>
            <w:tcBorders>
              <w:top w:val="nil"/>
              <w:left w:val="nil"/>
              <w:bottom w:val="single" w:sz="4" w:space="0" w:color="D9D9D9"/>
              <w:right w:val="single" w:sz="4" w:space="0" w:color="D9D9D9"/>
            </w:tcBorders>
            <w:shd w:val="clear" w:color="000000" w:fill="808080"/>
            <w:noWrap/>
            <w:vAlign w:val="center"/>
            <w:hideMark/>
          </w:tcPr>
          <w:p w14:paraId="42475903" w14:textId="4B382EBC" w:rsidR="008109E2" w:rsidRPr="008109E2" w:rsidRDefault="00BA3811" w:rsidP="00BA3811">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008109E2" w:rsidRPr="008109E2">
              <w:rPr>
                <w:rFonts w:ascii="Calibri" w:eastAsia="Times New Roman" w:hAnsi="Calibri" w:cs="Times New Roman"/>
                <w:b/>
                <w:bCs/>
                <w:color w:val="FFFFFF"/>
                <w:sz w:val="16"/>
                <w:szCs w:val="16"/>
                <w:lang w:eastAsia="pt-BR"/>
              </w:rPr>
              <w:t xml:space="preserve"> 11.867,73</w:t>
            </w:r>
          </w:p>
        </w:tc>
        <w:tc>
          <w:tcPr>
            <w:tcW w:w="1276" w:type="dxa"/>
            <w:tcBorders>
              <w:top w:val="nil"/>
              <w:left w:val="nil"/>
              <w:bottom w:val="single" w:sz="4" w:space="0" w:color="D9D9D9"/>
              <w:right w:val="single" w:sz="4" w:space="0" w:color="D9D9D9"/>
            </w:tcBorders>
            <w:shd w:val="clear" w:color="000000" w:fill="808080"/>
            <w:noWrap/>
            <w:vAlign w:val="center"/>
            <w:hideMark/>
          </w:tcPr>
          <w:p w14:paraId="462EAC32" w14:textId="4FE0775D" w:rsidR="008109E2" w:rsidRPr="008109E2" w:rsidRDefault="00BA3811" w:rsidP="00BA3811">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008109E2" w:rsidRPr="008109E2">
              <w:rPr>
                <w:rFonts w:ascii="Calibri" w:eastAsia="Times New Roman" w:hAnsi="Calibri" w:cs="Times New Roman"/>
                <w:b/>
                <w:bCs/>
                <w:color w:val="FFFFFF"/>
                <w:sz w:val="16"/>
                <w:szCs w:val="16"/>
                <w:lang w:eastAsia="pt-BR"/>
              </w:rPr>
              <w:t>8.656,48</w:t>
            </w:r>
          </w:p>
        </w:tc>
        <w:tc>
          <w:tcPr>
            <w:tcW w:w="1435" w:type="dxa"/>
            <w:tcBorders>
              <w:top w:val="nil"/>
              <w:left w:val="nil"/>
              <w:bottom w:val="single" w:sz="4" w:space="0" w:color="D9D9D9"/>
              <w:right w:val="single" w:sz="4" w:space="0" w:color="D9D9D9"/>
            </w:tcBorders>
            <w:shd w:val="clear" w:color="000000" w:fill="808080"/>
            <w:noWrap/>
            <w:vAlign w:val="center"/>
            <w:hideMark/>
          </w:tcPr>
          <w:p w14:paraId="0790C76B" w14:textId="23EB5587" w:rsidR="008109E2" w:rsidRPr="008109E2" w:rsidRDefault="00BA3811" w:rsidP="00BA3811">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008109E2" w:rsidRPr="008109E2">
              <w:rPr>
                <w:rFonts w:ascii="Calibri" w:eastAsia="Times New Roman" w:hAnsi="Calibri" w:cs="Times New Roman"/>
                <w:b/>
                <w:bCs/>
                <w:color w:val="FFFFFF"/>
                <w:sz w:val="16"/>
                <w:szCs w:val="16"/>
                <w:lang w:eastAsia="pt-BR"/>
              </w:rPr>
              <w:t>43.229,25</w:t>
            </w:r>
          </w:p>
        </w:tc>
      </w:tr>
    </w:tbl>
    <w:p w14:paraId="295FC0F3" w14:textId="77777777" w:rsidR="008109E2" w:rsidRPr="00E03FE0" w:rsidRDefault="008109E2" w:rsidP="008109E2">
      <w:pPr>
        <w:spacing w:after="0"/>
        <w:jc w:val="both"/>
        <w:rPr>
          <w:sz w:val="20"/>
          <w:szCs w:val="20"/>
        </w:rPr>
      </w:pPr>
    </w:p>
    <w:p w14:paraId="163CD105" w14:textId="77777777" w:rsidR="00BA3811" w:rsidRDefault="00BA3811" w:rsidP="008109E2">
      <w:pPr>
        <w:spacing w:after="0"/>
        <w:jc w:val="both"/>
        <w:rPr>
          <w:bCs/>
          <w:sz w:val="20"/>
          <w:szCs w:val="20"/>
        </w:rPr>
      </w:pPr>
    </w:p>
    <w:p w14:paraId="742F4452" w14:textId="7791A479" w:rsidR="008109E2" w:rsidRPr="00E03FE0" w:rsidRDefault="008109E2" w:rsidP="008109E2">
      <w:pPr>
        <w:spacing w:after="0"/>
        <w:jc w:val="both"/>
        <w:rPr>
          <w:sz w:val="20"/>
          <w:szCs w:val="20"/>
        </w:rPr>
      </w:pPr>
      <w:r w:rsidRPr="00065230">
        <w:rPr>
          <w:bCs/>
          <w:sz w:val="20"/>
          <w:szCs w:val="20"/>
        </w:rPr>
        <w:lastRenderedPageBreak/>
        <w:t xml:space="preserve">TABELA </w:t>
      </w:r>
      <w:r>
        <w:rPr>
          <w:bCs/>
          <w:sz w:val="20"/>
          <w:szCs w:val="20"/>
        </w:rPr>
        <w:t>7</w:t>
      </w:r>
      <w:r w:rsidRPr="00065230">
        <w:rPr>
          <w:bCs/>
          <w:sz w:val="20"/>
          <w:szCs w:val="20"/>
        </w:rPr>
        <w:t xml:space="preserve"> – Ingressos nos Extratos (Conta </w:t>
      </w:r>
      <w:r>
        <w:rPr>
          <w:bCs/>
          <w:sz w:val="20"/>
          <w:szCs w:val="20"/>
        </w:rPr>
        <w:t>MULTAS</w:t>
      </w:r>
      <w:r w:rsidRPr="00065230">
        <w:rPr>
          <w:bCs/>
          <w:sz w:val="20"/>
          <w:szCs w:val="20"/>
        </w:rPr>
        <w:t>)</w:t>
      </w:r>
    </w:p>
    <w:tbl>
      <w:tblPr>
        <w:tblW w:w="9364" w:type="dxa"/>
        <w:tblCellMar>
          <w:left w:w="70" w:type="dxa"/>
          <w:right w:w="70" w:type="dxa"/>
        </w:tblCellMar>
        <w:tblLook w:val="04A0" w:firstRow="1" w:lastRow="0" w:firstColumn="1" w:lastColumn="0" w:noHBand="0" w:noVBand="1"/>
      </w:tblPr>
      <w:tblGrid>
        <w:gridCol w:w="1555"/>
        <w:gridCol w:w="1275"/>
        <w:gridCol w:w="1276"/>
        <w:gridCol w:w="1276"/>
        <w:gridCol w:w="1276"/>
        <w:gridCol w:w="1439"/>
        <w:gridCol w:w="1267"/>
      </w:tblGrid>
      <w:tr w:rsidR="00BA3811" w:rsidRPr="00BA3811" w14:paraId="34FD3C4A" w14:textId="77777777" w:rsidTr="00BA3811">
        <w:trPr>
          <w:trHeight w:val="510"/>
        </w:trPr>
        <w:tc>
          <w:tcPr>
            <w:tcW w:w="1555" w:type="dxa"/>
            <w:tcBorders>
              <w:top w:val="single" w:sz="4" w:space="0" w:color="D9D9D9"/>
              <w:left w:val="single" w:sz="4" w:space="0" w:color="D9D9D9"/>
              <w:bottom w:val="single" w:sz="4" w:space="0" w:color="D9D9D9"/>
              <w:right w:val="single" w:sz="4" w:space="0" w:color="D9D9D9"/>
            </w:tcBorders>
            <w:shd w:val="clear" w:color="000000" w:fill="808080"/>
            <w:noWrap/>
            <w:vAlign w:val="center"/>
            <w:hideMark/>
          </w:tcPr>
          <w:p w14:paraId="0F070B6F" w14:textId="77777777" w:rsidR="00BA3811" w:rsidRPr="00BA3811" w:rsidRDefault="00BA3811" w:rsidP="00BA3811">
            <w:pPr>
              <w:spacing w:after="0" w:line="240" w:lineRule="auto"/>
              <w:jc w:val="center"/>
              <w:rPr>
                <w:rFonts w:ascii="Calibri" w:eastAsia="Times New Roman" w:hAnsi="Calibri" w:cs="Times New Roman"/>
                <w:b/>
                <w:bCs/>
                <w:color w:val="FFFFFF"/>
                <w:sz w:val="16"/>
                <w:szCs w:val="16"/>
                <w:lang w:eastAsia="pt-BR"/>
              </w:rPr>
            </w:pPr>
            <w:r w:rsidRPr="00BA3811">
              <w:rPr>
                <w:rFonts w:ascii="Calibri" w:eastAsia="Times New Roman" w:hAnsi="Calibri" w:cs="Times New Roman"/>
                <w:b/>
                <w:bCs/>
                <w:color w:val="FFFFFF"/>
                <w:sz w:val="16"/>
                <w:szCs w:val="16"/>
                <w:lang w:eastAsia="pt-BR"/>
              </w:rPr>
              <w:t>Conta bancária Multas - BB</w:t>
            </w:r>
          </w:p>
        </w:tc>
        <w:tc>
          <w:tcPr>
            <w:tcW w:w="1275" w:type="dxa"/>
            <w:tcBorders>
              <w:top w:val="single" w:sz="4" w:space="0" w:color="D9D9D9"/>
              <w:left w:val="nil"/>
              <w:bottom w:val="single" w:sz="4" w:space="0" w:color="D9D9D9"/>
              <w:right w:val="single" w:sz="4" w:space="0" w:color="D9D9D9"/>
            </w:tcBorders>
            <w:shd w:val="clear" w:color="000000" w:fill="808080"/>
            <w:noWrap/>
            <w:vAlign w:val="center"/>
            <w:hideMark/>
          </w:tcPr>
          <w:p w14:paraId="02D61CA2" w14:textId="77777777" w:rsidR="00BA3811" w:rsidRPr="00BA3811" w:rsidRDefault="00BA3811" w:rsidP="00BA3811">
            <w:pPr>
              <w:spacing w:after="0" w:line="240" w:lineRule="auto"/>
              <w:jc w:val="center"/>
              <w:rPr>
                <w:rFonts w:ascii="Calibri" w:eastAsia="Times New Roman" w:hAnsi="Calibri" w:cs="Times New Roman"/>
                <w:b/>
                <w:bCs/>
                <w:color w:val="FFFFFF"/>
                <w:sz w:val="16"/>
                <w:szCs w:val="16"/>
                <w:lang w:eastAsia="pt-BR"/>
              </w:rPr>
            </w:pPr>
            <w:proofErr w:type="spellStart"/>
            <w:r w:rsidRPr="00BA3811">
              <w:rPr>
                <w:rFonts w:ascii="Calibri" w:eastAsia="Times New Roman" w:hAnsi="Calibri" w:cs="Times New Roman"/>
                <w:b/>
                <w:bCs/>
                <w:color w:val="FFFFFF"/>
                <w:sz w:val="16"/>
                <w:szCs w:val="16"/>
                <w:lang w:eastAsia="pt-BR"/>
              </w:rPr>
              <w:t>jan</w:t>
            </w:r>
            <w:proofErr w:type="spellEnd"/>
            <w:r w:rsidRPr="00BA3811">
              <w:rPr>
                <w:rFonts w:ascii="Calibri" w:eastAsia="Times New Roman" w:hAnsi="Calibri" w:cs="Times New Roman"/>
                <w:b/>
                <w:bCs/>
                <w:color w:val="FFFFFF"/>
                <w:sz w:val="16"/>
                <w:szCs w:val="16"/>
                <w:lang w:eastAsia="pt-BR"/>
              </w:rPr>
              <w:t>/22</w:t>
            </w:r>
          </w:p>
        </w:tc>
        <w:tc>
          <w:tcPr>
            <w:tcW w:w="1276" w:type="dxa"/>
            <w:tcBorders>
              <w:top w:val="single" w:sz="4" w:space="0" w:color="D9D9D9"/>
              <w:left w:val="nil"/>
              <w:bottom w:val="single" w:sz="4" w:space="0" w:color="D9D9D9"/>
              <w:right w:val="single" w:sz="4" w:space="0" w:color="D9D9D9"/>
            </w:tcBorders>
            <w:shd w:val="clear" w:color="000000" w:fill="808080"/>
            <w:noWrap/>
            <w:vAlign w:val="center"/>
            <w:hideMark/>
          </w:tcPr>
          <w:p w14:paraId="6B152713" w14:textId="77777777" w:rsidR="00BA3811" w:rsidRPr="00BA3811" w:rsidRDefault="00BA3811" w:rsidP="00BA3811">
            <w:pPr>
              <w:spacing w:after="0" w:line="240" w:lineRule="auto"/>
              <w:jc w:val="center"/>
              <w:rPr>
                <w:rFonts w:ascii="Calibri" w:eastAsia="Times New Roman" w:hAnsi="Calibri" w:cs="Times New Roman"/>
                <w:b/>
                <w:bCs/>
                <w:color w:val="FFFFFF"/>
                <w:sz w:val="16"/>
                <w:szCs w:val="16"/>
                <w:lang w:eastAsia="pt-BR"/>
              </w:rPr>
            </w:pPr>
            <w:proofErr w:type="spellStart"/>
            <w:r w:rsidRPr="00BA3811">
              <w:rPr>
                <w:rFonts w:ascii="Calibri" w:eastAsia="Times New Roman" w:hAnsi="Calibri" w:cs="Times New Roman"/>
                <w:b/>
                <w:bCs/>
                <w:color w:val="FFFFFF"/>
                <w:sz w:val="16"/>
                <w:szCs w:val="16"/>
                <w:lang w:eastAsia="pt-BR"/>
              </w:rPr>
              <w:t>fev</w:t>
            </w:r>
            <w:proofErr w:type="spellEnd"/>
            <w:r w:rsidRPr="00BA3811">
              <w:rPr>
                <w:rFonts w:ascii="Calibri" w:eastAsia="Times New Roman" w:hAnsi="Calibri" w:cs="Times New Roman"/>
                <w:b/>
                <w:bCs/>
                <w:color w:val="FFFFFF"/>
                <w:sz w:val="16"/>
                <w:szCs w:val="16"/>
                <w:lang w:eastAsia="pt-BR"/>
              </w:rPr>
              <w:t>/22</w:t>
            </w:r>
          </w:p>
        </w:tc>
        <w:tc>
          <w:tcPr>
            <w:tcW w:w="1276" w:type="dxa"/>
            <w:tcBorders>
              <w:top w:val="single" w:sz="4" w:space="0" w:color="D9D9D9"/>
              <w:left w:val="nil"/>
              <w:bottom w:val="single" w:sz="4" w:space="0" w:color="D9D9D9"/>
              <w:right w:val="single" w:sz="4" w:space="0" w:color="D9D9D9"/>
            </w:tcBorders>
            <w:shd w:val="clear" w:color="000000" w:fill="808080"/>
            <w:noWrap/>
            <w:vAlign w:val="center"/>
            <w:hideMark/>
          </w:tcPr>
          <w:p w14:paraId="2588F4E6" w14:textId="77777777" w:rsidR="00BA3811" w:rsidRPr="00BA3811" w:rsidRDefault="00BA3811" w:rsidP="00BA3811">
            <w:pPr>
              <w:spacing w:after="0" w:line="240" w:lineRule="auto"/>
              <w:jc w:val="center"/>
              <w:rPr>
                <w:rFonts w:ascii="Calibri" w:eastAsia="Times New Roman" w:hAnsi="Calibri" w:cs="Times New Roman"/>
                <w:b/>
                <w:bCs/>
                <w:color w:val="FFFFFF"/>
                <w:sz w:val="16"/>
                <w:szCs w:val="16"/>
                <w:lang w:eastAsia="pt-BR"/>
              </w:rPr>
            </w:pPr>
            <w:r w:rsidRPr="00BA3811">
              <w:rPr>
                <w:rFonts w:ascii="Calibri" w:eastAsia="Times New Roman" w:hAnsi="Calibri" w:cs="Times New Roman"/>
                <w:b/>
                <w:bCs/>
                <w:color w:val="FFFFFF"/>
                <w:sz w:val="16"/>
                <w:szCs w:val="16"/>
                <w:lang w:eastAsia="pt-BR"/>
              </w:rPr>
              <w:t>mar/22</w:t>
            </w:r>
          </w:p>
        </w:tc>
        <w:tc>
          <w:tcPr>
            <w:tcW w:w="1276" w:type="dxa"/>
            <w:tcBorders>
              <w:top w:val="single" w:sz="4" w:space="0" w:color="D9D9D9"/>
              <w:left w:val="nil"/>
              <w:bottom w:val="single" w:sz="4" w:space="0" w:color="D9D9D9"/>
              <w:right w:val="single" w:sz="4" w:space="0" w:color="D9D9D9"/>
            </w:tcBorders>
            <w:shd w:val="clear" w:color="000000" w:fill="808080"/>
            <w:noWrap/>
            <w:vAlign w:val="center"/>
            <w:hideMark/>
          </w:tcPr>
          <w:p w14:paraId="1227E2D1" w14:textId="77777777" w:rsidR="00BA3811" w:rsidRPr="00BA3811" w:rsidRDefault="00BA3811" w:rsidP="00BA3811">
            <w:pPr>
              <w:spacing w:after="0" w:line="240" w:lineRule="auto"/>
              <w:jc w:val="center"/>
              <w:rPr>
                <w:rFonts w:ascii="Calibri" w:eastAsia="Times New Roman" w:hAnsi="Calibri" w:cs="Times New Roman"/>
                <w:b/>
                <w:bCs/>
                <w:color w:val="FFFFFF"/>
                <w:sz w:val="16"/>
                <w:szCs w:val="16"/>
                <w:lang w:eastAsia="pt-BR"/>
              </w:rPr>
            </w:pPr>
            <w:proofErr w:type="spellStart"/>
            <w:r w:rsidRPr="00BA3811">
              <w:rPr>
                <w:rFonts w:ascii="Calibri" w:eastAsia="Times New Roman" w:hAnsi="Calibri" w:cs="Times New Roman"/>
                <w:b/>
                <w:bCs/>
                <w:color w:val="FFFFFF"/>
                <w:sz w:val="16"/>
                <w:szCs w:val="16"/>
                <w:lang w:eastAsia="pt-BR"/>
              </w:rPr>
              <w:t>abr</w:t>
            </w:r>
            <w:proofErr w:type="spellEnd"/>
            <w:r w:rsidRPr="00BA3811">
              <w:rPr>
                <w:rFonts w:ascii="Calibri" w:eastAsia="Times New Roman" w:hAnsi="Calibri" w:cs="Times New Roman"/>
                <w:b/>
                <w:bCs/>
                <w:color w:val="FFFFFF"/>
                <w:sz w:val="16"/>
                <w:szCs w:val="16"/>
                <w:lang w:eastAsia="pt-BR"/>
              </w:rPr>
              <w:t>/22</w:t>
            </w:r>
          </w:p>
        </w:tc>
        <w:tc>
          <w:tcPr>
            <w:tcW w:w="1439" w:type="dxa"/>
            <w:tcBorders>
              <w:top w:val="single" w:sz="4" w:space="0" w:color="D9D9D9"/>
              <w:left w:val="nil"/>
              <w:bottom w:val="single" w:sz="4" w:space="0" w:color="D9D9D9"/>
              <w:right w:val="single" w:sz="4" w:space="0" w:color="D9D9D9"/>
            </w:tcBorders>
            <w:shd w:val="clear" w:color="000000" w:fill="808080"/>
            <w:noWrap/>
            <w:vAlign w:val="center"/>
            <w:hideMark/>
          </w:tcPr>
          <w:p w14:paraId="1F351570" w14:textId="77777777" w:rsidR="00BA3811" w:rsidRPr="00BA3811" w:rsidRDefault="00BA3811" w:rsidP="00BA3811">
            <w:pPr>
              <w:spacing w:after="0" w:line="240" w:lineRule="auto"/>
              <w:jc w:val="center"/>
              <w:rPr>
                <w:rFonts w:ascii="Calibri" w:eastAsia="Times New Roman" w:hAnsi="Calibri" w:cs="Times New Roman"/>
                <w:b/>
                <w:bCs/>
                <w:color w:val="FFFFFF"/>
                <w:sz w:val="16"/>
                <w:szCs w:val="16"/>
                <w:lang w:eastAsia="pt-BR"/>
              </w:rPr>
            </w:pPr>
            <w:proofErr w:type="spellStart"/>
            <w:r w:rsidRPr="00BA3811">
              <w:rPr>
                <w:rFonts w:ascii="Calibri" w:eastAsia="Times New Roman" w:hAnsi="Calibri" w:cs="Times New Roman"/>
                <w:b/>
                <w:bCs/>
                <w:color w:val="FFFFFF"/>
                <w:sz w:val="16"/>
                <w:szCs w:val="16"/>
                <w:lang w:eastAsia="pt-BR"/>
              </w:rPr>
              <w:t>mai</w:t>
            </w:r>
            <w:proofErr w:type="spellEnd"/>
            <w:r w:rsidRPr="00BA3811">
              <w:rPr>
                <w:rFonts w:ascii="Calibri" w:eastAsia="Times New Roman" w:hAnsi="Calibri" w:cs="Times New Roman"/>
                <w:b/>
                <w:bCs/>
                <w:color w:val="FFFFFF"/>
                <w:sz w:val="16"/>
                <w:szCs w:val="16"/>
                <w:lang w:eastAsia="pt-BR"/>
              </w:rPr>
              <w:t>/22</w:t>
            </w:r>
          </w:p>
        </w:tc>
        <w:tc>
          <w:tcPr>
            <w:tcW w:w="1267" w:type="dxa"/>
            <w:tcBorders>
              <w:top w:val="single" w:sz="4" w:space="0" w:color="D9D9D9"/>
              <w:left w:val="nil"/>
              <w:bottom w:val="single" w:sz="4" w:space="0" w:color="D9D9D9"/>
              <w:right w:val="single" w:sz="4" w:space="0" w:color="D9D9D9"/>
            </w:tcBorders>
            <w:shd w:val="clear" w:color="000000" w:fill="808080"/>
            <w:noWrap/>
            <w:vAlign w:val="center"/>
            <w:hideMark/>
          </w:tcPr>
          <w:p w14:paraId="5284354A" w14:textId="77777777" w:rsidR="00BA3811" w:rsidRPr="00BA3811" w:rsidRDefault="00BA3811" w:rsidP="00BA3811">
            <w:pPr>
              <w:spacing w:after="0" w:line="240" w:lineRule="auto"/>
              <w:jc w:val="center"/>
              <w:rPr>
                <w:rFonts w:ascii="Calibri" w:eastAsia="Times New Roman" w:hAnsi="Calibri" w:cs="Times New Roman"/>
                <w:b/>
                <w:bCs/>
                <w:color w:val="FFFFFF"/>
                <w:sz w:val="16"/>
                <w:szCs w:val="16"/>
                <w:lang w:eastAsia="pt-BR"/>
              </w:rPr>
            </w:pPr>
            <w:r w:rsidRPr="00BA3811">
              <w:rPr>
                <w:rFonts w:ascii="Calibri" w:eastAsia="Times New Roman" w:hAnsi="Calibri" w:cs="Times New Roman"/>
                <w:b/>
                <w:bCs/>
                <w:color w:val="FFFFFF"/>
                <w:sz w:val="16"/>
                <w:szCs w:val="16"/>
                <w:lang w:eastAsia="pt-BR"/>
              </w:rPr>
              <w:t>Total</w:t>
            </w:r>
          </w:p>
        </w:tc>
      </w:tr>
      <w:tr w:rsidR="00BA3811" w:rsidRPr="00BA3811" w14:paraId="3831935A" w14:textId="77777777" w:rsidTr="00BA3811">
        <w:trPr>
          <w:trHeight w:val="510"/>
        </w:trPr>
        <w:tc>
          <w:tcPr>
            <w:tcW w:w="1555" w:type="dxa"/>
            <w:tcBorders>
              <w:top w:val="nil"/>
              <w:left w:val="single" w:sz="4" w:space="0" w:color="D9D9D9"/>
              <w:bottom w:val="single" w:sz="4" w:space="0" w:color="D9D9D9"/>
              <w:right w:val="single" w:sz="4" w:space="0" w:color="D9D9D9"/>
            </w:tcBorders>
            <w:shd w:val="clear" w:color="auto" w:fill="auto"/>
            <w:noWrap/>
            <w:vAlign w:val="center"/>
            <w:hideMark/>
          </w:tcPr>
          <w:p w14:paraId="71FEA5A4" w14:textId="77777777" w:rsidR="00BA3811" w:rsidRPr="00BA3811" w:rsidRDefault="00BA3811" w:rsidP="00BA3811">
            <w:pPr>
              <w:spacing w:after="0" w:line="240" w:lineRule="auto"/>
              <w:jc w:val="center"/>
              <w:rPr>
                <w:rFonts w:ascii="Calibri" w:eastAsia="Times New Roman" w:hAnsi="Calibri" w:cs="Times New Roman"/>
                <w:color w:val="000000"/>
                <w:sz w:val="16"/>
                <w:szCs w:val="16"/>
                <w:lang w:eastAsia="pt-BR"/>
              </w:rPr>
            </w:pPr>
            <w:r w:rsidRPr="00BA3811">
              <w:rPr>
                <w:rFonts w:ascii="Calibri" w:eastAsia="Times New Roman" w:hAnsi="Calibri" w:cs="Times New Roman"/>
                <w:color w:val="000000"/>
                <w:sz w:val="16"/>
                <w:szCs w:val="16"/>
                <w:lang w:eastAsia="pt-BR"/>
              </w:rPr>
              <w:t>Rentabilidade - CC 35051107-1</w:t>
            </w:r>
          </w:p>
        </w:tc>
        <w:tc>
          <w:tcPr>
            <w:tcW w:w="1275" w:type="dxa"/>
            <w:tcBorders>
              <w:top w:val="nil"/>
              <w:left w:val="single" w:sz="4" w:space="0" w:color="D9D9D9"/>
              <w:bottom w:val="single" w:sz="4" w:space="0" w:color="D9D9D9"/>
              <w:right w:val="single" w:sz="4" w:space="0" w:color="D9D9D9"/>
            </w:tcBorders>
            <w:shd w:val="clear" w:color="auto" w:fill="auto"/>
            <w:noWrap/>
            <w:vAlign w:val="center"/>
            <w:hideMark/>
          </w:tcPr>
          <w:p w14:paraId="267AE8F5" w14:textId="1FDFDE4B" w:rsidR="00BA3811" w:rsidRPr="00BA3811" w:rsidRDefault="00BA3811" w:rsidP="00BA3811">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Pr="00BA3811">
              <w:rPr>
                <w:rFonts w:ascii="Calibri" w:eastAsia="Times New Roman" w:hAnsi="Calibri" w:cs="Times New Roman"/>
                <w:color w:val="000000"/>
                <w:sz w:val="16"/>
                <w:szCs w:val="16"/>
                <w:lang w:eastAsia="pt-BR"/>
              </w:rPr>
              <w:t>2.198,89</w:t>
            </w:r>
          </w:p>
        </w:tc>
        <w:tc>
          <w:tcPr>
            <w:tcW w:w="1276" w:type="dxa"/>
            <w:tcBorders>
              <w:top w:val="nil"/>
              <w:left w:val="nil"/>
              <w:bottom w:val="single" w:sz="4" w:space="0" w:color="D9D9D9"/>
              <w:right w:val="single" w:sz="4" w:space="0" w:color="D9D9D9"/>
            </w:tcBorders>
            <w:shd w:val="clear" w:color="auto" w:fill="auto"/>
            <w:noWrap/>
            <w:vAlign w:val="center"/>
            <w:hideMark/>
          </w:tcPr>
          <w:p w14:paraId="5447B480" w14:textId="1686BA20" w:rsidR="00BA3811" w:rsidRPr="00BA3811" w:rsidRDefault="00BA3811" w:rsidP="00BA3811">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Pr="00BA3811">
              <w:rPr>
                <w:rFonts w:ascii="Calibri" w:eastAsia="Times New Roman" w:hAnsi="Calibri" w:cs="Times New Roman"/>
                <w:color w:val="000000"/>
                <w:sz w:val="16"/>
                <w:szCs w:val="16"/>
                <w:lang w:eastAsia="pt-BR"/>
              </w:rPr>
              <w:t>4.745,30</w:t>
            </w:r>
          </w:p>
        </w:tc>
        <w:tc>
          <w:tcPr>
            <w:tcW w:w="1276" w:type="dxa"/>
            <w:tcBorders>
              <w:top w:val="nil"/>
              <w:left w:val="nil"/>
              <w:bottom w:val="single" w:sz="4" w:space="0" w:color="D9D9D9"/>
              <w:right w:val="single" w:sz="4" w:space="0" w:color="D9D9D9"/>
            </w:tcBorders>
            <w:shd w:val="clear" w:color="auto" w:fill="auto"/>
            <w:noWrap/>
            <w:vAlign w:val="center"/>
            <w:hideMark/>
          </w:tcPr>
          <w:p w14:paraId="5DE486DD" w14:textId="1A1C9D21" w:rsidR="00BA3811" w:rsidRPr="00BA3811" w:rsidRDefault="00BA3811" w:rsidP="00BA3811">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Pr="00BA3811">
              <w:rPr>
                <w:rFonts w:ascii="Calibri" w:eastAsia="Times New Roman" w:hAnsi="Calibri" w:cs="Times New Roman"/>
                <w:color w:val="000000"/>
                <w:sz w:val="16"/>
                <w:szCs w:val="16"/>
                <w:lang w:eastAsia="pt-BR"/>
              </w:rPr>
              <w:t>8.219,56</w:t>
            </w:r>
          </w:p>
        </w:tc>
        <w:tc>
          <w:tcPr>
            <w:tcW w:w="1276" w:type="dxa"/>
            <w:tcBorders>
              <w:top w:val="nil"/>
              <w:left w:val="nil"/>
              <w:bottom w:val="single" w:sz="4" w:space="0" w:color="D9D9D9"/>
              <w:right w:val="single" w:sz="4" w:space="0" w:color="D9D9D9"/>
            </w:tcBorders>
            <w:shd w:val="clear" w:color="auto" w:fill="auto"/>
            <w:noWrap/>
            <w:vAlign w:val="center"/>
            <w:hideMark/>
          </w:tcPr>
          <w:p w14:paraId="2316A97F" w14:textId="5AAAEF72" w:rsidR="00BA3811" w:rsidRPr="00BA3811" w:rsidRDefault="00BA3811" w:rsidP="00BA3811">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Pr="00BA3811">
              <w:rPr>
                <w:rFonts w:ascii="Calibri" w:eastAsia="Times New Roman" w:hAnsi="Calibri" w:cs="Times New Roman"/>
                <w:color w:val="000000"/>
                <w:sz w:val="16"/>
                <w:szCs w:val="16"/>
                <w:lang w:eastAsia="pt-BR"/>
              </w:rPr>
              <w:t>6.434,49</w:t>
            </w:r>
          </w:p>
        </w:tc>
        <w:tc>
          <w:tcPr>
            <w:tcW w:w="1439" w:type="dxa"/>
            <w:tcBorders>
              <w:top w:val="nil"/>
              <w:left w:val="nil"/>
              <w:bottom w:val="single" w:sz="4" w:space="0" w:color="D9D9D9"/>
              <w:right w:val="single" w:sz="4" w:space="0" w:color="D9D9D9"/>
            </w:tcBorders>
            <w:shd w:val="clear" w:color="auto" w:fill="auto"/>
            <w:noWrap/>
            <w:vAlign w:val="center"/>
            <w:hideMark/>
          </w:tcPr>
          <w:p w14:paraId="3771457A" w14:textId="5BA4221A" w:rsidR="00BA3811" w:rsidRPr="00BA3811" w:rsidRDefault="00BA3811" w:rsidP="00BA3811">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Pr="00BA3811">
              <w:rPr>
                <w:rFonts w:ascii="Calibri" w:eastAsia="Times New Roman" w:hAnsi="Calibri" w:cs="Times New Roman"/>
                <w:color w:val="000000"/>
                <w:sz w:val="16"/>
                <w:szCs w:val="16"/>
                <w:lang w:eastAsia="pt-BR"/>
              </w:rPr>
              <w:t xml:space="preserve"> 4.301,39</w:t>
            </w:r>
          </w:p>
        </w:tc>
        <w:tc>
          <w:tcPr>
            <w:tcW w:w="1267" w:type="dxa"/>
            <w:tcBorders>
              <w:top w:val="nil"/>
              <w:left w:val="nil"/>
              <w:bottom w:val="single" w:sz="4" w:space="0" w:color="D9D9D9"/>
              <w:right w:val="single" w:sz="4" w:space="0" w:color="D9D9D9"/>
            </w:tcBorders>
            <w:shd w:val="clear" w:color="000000" w:fill="808080"/>
            <w:noWrap/>
            <w:vAlign w:val="center"/>
            <w:hideMark/>
          </w:tcPr>
          <w:p w14:paraId="0F833915" w14:textId="6D3A4E35" w:rsidR="00BA3811" w:rsidRPr="00BA3811" w:rsidRDefault="00BA3811" w:rsidP="00BA3811">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Pr="00BA3811">
              <w:rPr>
                <w:rFonts w:ascii="Calibri" w:eastAsia="Times New Roman" w:hAnsi="Calibri" w:cs="Times New Roman"/>
                <w:b/>
                <w:bCs/>
                <w:color w:val="FFFFFF"/>
                <w:sz w:val="16"/>
                <w:szCs w:val="16"/>
                <w:lang w:eastAsia="pt-BR"/>
              </w:rPr>
              <w:t>25.899,63</w:t>
            </w:r>
          </w:p>
        </w:tc>
      </w:tr>
      <w:tr w:rsidR="00BA3811" w:rsidRPr="00BA3811" w14:paraId="11D76062" w14:textId="77777777" w:rsidTr="00BA3811">
        <w:trPr>
          <w:trHeight w:val="510"/>
        </w:trPr>
        <w:tc>
          <w:tcPr>
            <w:tcW w:w="1555" w:type="dxa"/>
            <w:tcBorders>
              <w:top w:val="nil"/>
              <w:left w:val="single" w:sz="4" w:space="0" w:color="D9D9D9"/>
              <w:bottom w:val="single" w:sz="4" w:space="0" w:color="D9D9D9"/>
              <w:right w:val="single" w:sz="4" w:space="0" w:color="D9D9D9"/>
            </w:tcBorders>
            <w:shd w:val="clear" w:color="000000" w:fill="808080"/>
            <w:noWrap/>
            <w:vAlign w:val="center"/>
            <w:hideMark/>
          </w:tcPr>
          <w:p w14:paraId="60EEAA6D" w14:textId="77777777" w:rsidR="00BA3811" w:rsidRPr="00BA3811" w:rsidRDefault="00BA3811" w:rsidP="00BA3811">
            <w:pPr>
              <w:spacing w:after="0" w:line="240" w:lineRule="auto"/>
              <w:jc w:val="center"/>
              <w:rPr>
                <w:rFonts w:ascii="Calibri" w:eastAsia="Times New Roman" w:hAnsi="Calibri" w:cs="Times New Roman"/>
                <w:b/>
                <w:bCs/>
                <w:color w:val="FFFFFF"/>
                <w:sz w:val="16"/>
                <w:szCs w:val="16"/>
                <w:lang w:eastAsia="pt-BR"/>
              </w:rPr>
            </w:pPr>
            <w:r w:rsidRPr="00BA3811">
              <w:rPr>
                <w:rFonts w:ascii="Calibri" w:eastAsia="Times New Roman" w:hAnsi="Calibri" w:cs="Times New Roman"/>
                <w:b/>
                <w:bCs/>
                <w:color w:val="FFFFFF"/>
                <w:sz w:val="16"/>
                <w:szCs w:val="16"/>
                <w:lang w:eastAsia="pt-BR"/>
              </w:rPr>
              <w:t>Total Receita Multas</w:t>
            </w:r>
          </w:p>
        </w:tc>
        <w:tc>
          <w:tcPr>
            <w:tcW w:w="1275" w:type="dxa"/>
            <w:tcBorders>
              <w:top w:val="nil"/>
              <w:left w:val="single" w:sz="4" w:space="0" w:color="D9D9D9"/>
              <w:bottom w:val="single" w:sz="4" w:space="0" w:color="D9D9D9"/>
              <w:right w:val="single" w:sz="4" w:space="0" w:color="D9D9D9"/>
            </w:tcBorders>
            <w:shd w:val="clear" w:color="000000" w:fill="808080"/>
            <w:noWrap/>
            <w:vAlign w:val="center"/>
            <w:hideMark/>
          </w:tcPr>
          <w:p w14:paraId="71490852" w14:textId="43D31021" w:rsidR="00BA3811" w:rsidRPr="00BA3811" w:rsidRDefault="00BA3811" w:rsidP="00BA3811">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Pr="00BA3811">
              <w:rPr>
                <w:rFonts w:ascii="Calibri" w:eastAsia="Times New Roman" w:hAnsi="Calibri" w:cs="Times New Roman"/>
                <w:b/>
                <w:bCs/>
                <w:color w:val="FFFFFF"/>
                <w:sz w:val="16"/>
                <w:szCs w:val="16"/>
                <w:lang w:eastAsia="pt-BR"/>
              </w:rPr>
              <w:t>2.198,89</w:t>
            </w:r>
          </w:p>
        </w:tc>
        <w:tc>
          <w:tcPr>
            <w:tcW w:w="1276" w:type="dxa"/>
            <w:tcBorders>
              <w:top w:val="nil"/>
              <w:left w:val="nil"/>
              <w:bottom w:val="single" w:sz="4" w:space="0" w:color="D9D9D9"/>
              <w:right w:val="single" w:sz="4" w:space="0" w:color="D9D9D9"/>
            </w:tcBorders>
            <w:shd w:val="clear" w:color="000000" w:fill="808080"/>
            <w:noWrap/>
            <w:vAlign w:val="center"/>
            <w:hideMark/>
          </w:tcPr>
          <w:p w14:paraId="19D11393" w14:textId="762666B3" w:rsidR="00BA3811" w:rsidRPr="00BA3811" w:rsidRDefault="00BA3811" w:rsidP="00BA3811">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Pr="00BA3811">
              <w:rPr>
                <w:rFonts w:ascii="Calibri" w:eastAsia="Times New Roman" w:hAnsi="Calibri" w:cs="Times New Roman"/>
                <w:b/>
                <w:bCs/>
                <w:color w:val="FFFFFF"/>
                <w:sz w:val="16"/>
                <w:szCs w:val="16"/>
                <w:lang w:eastAsia="pt-BR"/>
              </w:rPr>
              <w:t>4.745,30</w:t>
            </w:r>
          </w:p>
        </w:tc>
        <w:tc>
          <w:tcPr>
            <w:tcW w:w="1276" w:type="dxa"/>
            <w:tcBorders>
              <w:top w:val="nil"/>
              <w:left w:val="nil"/>
              <w:bottom w:val="single" w:sz="4" w:space="0" w:color="D9D9D9"/>
              <w:right w:val="single" w:sz="4" w:space="0" w:color="D9D9D9"/>
            </w:tcBorders>
            <w:shd w:val="clear" w:color="000000" w:fill="808080"/>
            <w:noWrap/>
            <w:vAlign w:val="center"/>
            <w:hideMark/>
          </w:tcPr>
          <w:p w14:paraId="04E8A388" w14:textId="562311D6" w:rsidR="00BA3811" w:rsidRPr="00BA3811" w:rsidRDefault="00BA3811" w:rsidP="00BA3811">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Pr="00BA3811">
              <w:rPr>
                <w:rFonts w:ascii="Calibri" w:eastAsia="Times New Roman" w:hAnsi="Calibri" w:cs="Times New Roman"/>
                <w:b/>
                <w:bCs/>
                <w:color w:val="FFFFFF"/>
                <w:sz w:val="16"/>
                <w:szCs w:val="16"/>
                <w:lang w:eastAsia="pt-BR"/>
              </w:rPr>
              <w:t>8.219,56</w:t>
            </w:r>
          </w:p>
        </w:tc>
        <w:tc>
          <w:tcPr>
            <w:tcW w:w="1276" w:type="dxa"/>
            <w:tcBorders>
              <w:top w:val="nil"/>
              <w:left w:val="nil"/>
              <w:bottom w:val="single" w:sz="4" w:space="0" w:color="D9D9D9"/>
              <w:right w:val="single" w:sz="4" w:space="0" w:color="D9D9D9"/>
            </w:tcBorders>
            <w:shd w:val="clear" w:color="000000" w:fill="808080"/>
            <w:noWrap/>
            <w:vAlign w:val="center"/>
            <w:hideMark/>
          </w:tcPr>
          <w:p w14:paraId="6BD64390" w14:textId="5CE77633" w:rsidR="00BA3811" w:rsidRPr="00BA3811" w:rsidRDefault="00BA3811" w:rsidP="00BA3811">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Pr="00BA3811">
              <w:rPr>
                <w:rFonts w:ascii="Calibri" w:eastAsia="Times New Roman" w:hAnsi="Calibri" w:cs="Times New Roman"/>
                <w:b/>
                <w:bCs/>
                <w:color w:val="FFFFFF"/>
                <w:sz w:val="16"/>
                <w:szCs w:val="16"/>
                <w:lang w:eastAsia="pt-BR"/>
              </w:rPr>
              <w:t>6.434,49</w:t>
            </w:r>
          </w:p>
        </w:tc>
        <w:tc>
          <w:tcPr>
            <w:tcW w:w="1439" w:type="dxa"/>
            <w:tcBorders>
              <w:top w:val="nil"/>
              <w:left w:val="nil"/>
              <w:bottom w:val="single" w:sz="4" w:space="0" w:color="D9D9D9"/>
              <w:right w:val="single" w:sz="4" w:space="0" w:color="D9D9D9"/>
            </w:tcBorders>
            <w:shd w:val="clear" w:color="000000" w:fill="808080"/>
            <w:noWrap/>
            <w:vAlign w:val="center"/>
            <w:hideMark/>
          </w:tcPr>
          <w:p w14:paraId="15EADD22" w14:textId="6D0F6536" w:rsidR="00BA3811" w:rsidRPr="00BA3811" w:rsidRDefault="00BA3811" w:rsidP="00BA3811">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Pr="00BA3811">
              <w:rPr>
                <w:rFonts w:ascii="Calibri" w:eastAsia="Times New Roman" w:hAnsi="Calibri" w:cs="Times New Roman"/>
                <w:b/>
                <w:bCs/>
                <w:color w:val="FFFFFF"/>
                <w:sz w:val="16"/>
                <w:szCs w:val="16"/>
                <w:lang w:eastAsia="pt-BR"/>
              </w:rPr>
              <w:t>4.301,39</w:t>
            </w:r>
          </w:p>
        </w:tc>
        <w:tc>
          <w:tcPr>
            <w:tcW w:w="1267" w:type="dxa"/>
            <w:tcBorders>
              <w:top w:val="nil"/>
              <w:left w:val="nil"/>
              <w:bottom w:val="single" w:sz="4" w:space="0" w:color="D9D9D9"/>
              <w:right w:val="single" w:sz="4" w:space="0" w:color="D9D9D9"/>
            </w:tcBorders>
            <w:shd w:val="clear" w:color="000000" w:fill="808080"/>
            <w:noWrap/>
            <w:vAlign w:val="center"/>
            <w:hideMark/>
          </w:tcPr>
          <w:p w14:paraId="6E321187" w14:textId="0D2264AA" w:rsidR="00BA3811" w:rsidRPr="00BA3811" w:rsidRDefault="00BA3811" w:rsidP="00BA3811">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Pr="00BA3811">
              <w:rPr>
                <w:rFonts w:ascii="Calibri" w:eastAsia="Times New Roman" w:hAnsi="Calibri" w:cs="Times New Roman"/>
                <w:b/>
                <w:bCs/>
                <w:color w:val="FFFFFF"/>
                <w:sz w:val="16"/>
                <w:szCs w:val="16"/>
                <w:lang w:eastAsia="pt-BR"/>
              </w:rPr>
              <w:t>25.899,63</w:t>
            </w:r>
          </w:p>
        </w:tc>
      </w:tr>
    </w:tbl>
    <w:p w14:paraId="6A832990" w14:textId="77777777" w:rsidR="00ED2E58" w:rsidRDefault="00ED2E58" w:rsidP="00AC7C00">
      <w:pPr>
        <w:ind w:firstLine="708"/>
        <w:jc w:val="both"/>
      </w:pPr>
    </w:p>
    <w:p w14:paraId="5A8FC638" w14:textId="71FDF1E6" w:rsidR="008A03CF" w:rsidRPr="00065230" w:rsidRDefault="008A03CF" w:rsidP="008A03CF">
      <w:pPr>
        <w:spacing w:after="0"/>
        <w:jc w:val="both"/>
        <w:rPr>
          <w:sz w:val="20"/>
          <w:szCs w:val="20"/>
        </w:rPr>
      </w:pPr>
      <w:r w:rsidRPr="00065230">
        <w:rPr>
          <w:bCs/>
          <w:sz w:val="20"/>
          <w:szCs w:val="20"/>
        </w:rPr>
        <w:t xml:space="preserve">TABELA </w:t>
      </w:r>
      <w:r w:rsidR="00BA3811">
        <w:rPr>
          <w:bCs/>
          <w:sz w:val="20"/>
          <w:szCs w:val="20"/>
        </w:rPr>
        <w:t>8</w:t>
      </w:r>
      <w:r w:rsidRPr="00065230">
        <w:rPr>
          <w:bCs/>
          <w:sz w:val="20"/>
          <w:szCs w:val="20"/>
        </w:rPr>
        <w:t xml:space="preserve"> – Ingressos nos Extratos (Contas PÁTIO)</w:t>
      </w:r>
    </w:p>
    <w:tbl>
      <w:tblPr>
        <w:tblW w:w="945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560"/>
        <w:gridCol w:w="1279"/>
        <w:gridCol w:w="1280"/>
        <w:gridCol w:w="1280"/>
        <w:gridCol w:w="1318"/>
        <w:gridCol w:w="1330"/>
        <w:gridCol w:w="1407"/>
      </w:tblGrid>
      <w:tr w:rsidR="00745E8C" w:rsidRPr="00745E8C" w14:paraId="1B911BC5" w14:textId="77777777" w:rsidTr="007C01C3">
        <w:trPr>
          <w:trHeight w:val="381"/>
        </w:trPr>
        <w:tc>
          <w:tcPr>
            <w:tcW w:w="1560" w:type="dxa"/>
            <w:shd w:val="clear" w:color="000000" w:fill="808080"/>
            <w:noWrap/>
            <w:vAlign w:val="center"/>
            <w:hideMark/>
          </w:tcPr>
          <w:p w14:paraId="57FF96E2" w14:textId="77777777" w:rsidR="00745E8C" w:rsidRPr="00745E8C" w:rsidRDefault="00745E8C" w:rsidP="00534A6B">
            <w:pPr>
              <w:spacing w:after="0" w:line="240" w:lineRule="auto"/>
              <w:jc w:val="center"/>
              <w:rPr>
                <w:rFonts w:ascii="Calibri" w:eastAsia="Times New Roman" w:hAnsi="Calibri" w:cs="Times New Roman"/>
                <w:b/>
                <w:bCs/>
                <w:color w:val="FFFFFF"/>
                <w:sz w:val="16"/>
                <w:szCs w:val="16"/>
                <w:lang w:eastAsia="pt-BR"/>
              </w:rPr>
            </w:pPr>
            <w:r w:rsidRPr="00745E8C">
              <w:rPr>
                <w:rFonts w:ascii="Calibri" w:eastAsia="Times New Roman" w:hAnsi="Calibri" w:cs="Times New Roman"/>
                <w:b/>
                <w:bCs/>
                <w:color w:val="FFFFFF"/>
                <w:sz w:val="16"/>
                <w:szCs w:val="16"/>
                <w:lang w:eastAsia="pt-BR"/>
              </w:rPr>
              <w:t>Contas bancárias Pátio - CE</w:t>
            </w:r>
          </w:p>
        </w:tc>
        <w:tc>
          <w:tcPr>
            <w:tcW w:w="1279" w:type="dxa"/>
            <w:shd w:val="clear" w:color="000000" w:fill="808080"/>
            <w:noWrap/>
            <w:vAlign w:val="center"/>
            <w:hideMark/>
          </w:tcPr>
          <w:p w14:paraId="1DFD6D61" w14:textId="77777777" w:rsidR="00745E8C" w:rsidRPr="00745E8C" w:rsidRDefault="00745E8C" w:rsidP="00534A6B">
            <w:pPr>
              <w:spacing w:after="0" w:line="240" w:lineRule="auto"/>
              <w:jc w:val="center"/>
              <w:rPr>
                <w:rFonts w:ascii="Calibri" w:eastAsia="Times New Roman" w:hAnsi="Calibri" w:cs="Times New Roman"/>
                <w:b/>
                <w:bCs/>
                <w:color w:val="FFFFFF"/>
                <w:sz w:val="16"/>
                <w:szCs w:val="16"/>
                <w:lang w:eastAsia="pt-BR"/>
              </w:rPr>
            </w:pPr>
            <w:proofErr w:type="spellStart"/>
            <w:r w:rsidRPr="00745E8C">
              <w:rPr>
                <w:rFonts w:ascii="Calibri" w:eastAsia="Times New Roman" w:hAnsi="Calibri" w:cs="Times New Roman"/>
                <w:b/>
                <w:bCs/>
                <w:color w:val="FFFFFF"/>
                <w:sz w:val="16"/>
                <w:szCs w:val="16"/>
                <w:lang w:eastAsia="pt-BR"/>
              </w:rPr>
              <w:t>jan</w:t>
            </w:r>
            <w:proofErr w:type="spellEnd"/>
            <w:r w:rsidRPr="00745E8C">
              <w:rPr>
                <w:rFonts w:ascii="Calibri" w:eastAsia="Times New Roman" w:hAnsi="Calibri" w:cs="Times New Roman"/>
                <w:b/>
                <w:bCs/>
                <w:color w:val="FFFFFF"/>
                <w:sz w:val="16"/>
                <w:szCs w:val="16"/>
                <w:lang w:eastAsia="pt-BR"/>
              </w:rPr>
              <w:t>/22</w:t>
            </w:r>
          </w:p>
        </w:tc>
        <w:tc>
          <w:tcPr>
            <w:tcW w:w="1280" w:type="dxa"/>
            <w:shd w:val="clear" w:color="000000" w:fill="808080"/>
            <w:noWrap/>
            <w:vAlign w:val="center"/>
            <w:hideMark/>
          </w:tcPr>
          <w:p w14:paraId="1E59EDB2" w14:textId="77777777" w:rsidR="00745E8C" w:rsidRPr="00745E8C" w:rsidRDefault="00745E8C" w:rsidP="00534A6B">
            <w:pPr>
              <w:spacing w:after="0" w:line="240" w:lineRule="auto"/>
              <w:jc w:val="center"/>
              <w:rPr>
                <w:rFonts w:ascii="Calibri" w:eastAsia="Times New Roman" w:hAnsi="Calibri" w:cs="Times New Roman"/>
                <w:b/>
                <w:bCs/>
                <w:color w:val="FFFFFF"/>
                <w:sz w:val="16"/>
                <w:szCs w:val="16"/>
                <w:lang w:eastAsia="pt-BR"/>
              </w:rPr>
            </w:pPr>
            <w:proofErr w:type="spellStart"/>
            <w:r w:rsidRPr="00745E8C">
              <w:rPr>
                <w:rFonts w:ascii="Calibri" w:eastAsia="Times New Roman" w:hAnsi="Calibri" w:cs="Times New Roman"/>
                <w:b/>
                <w:bCs/>
                <w:color w:val="FFFFFF"/>
                <w:sz w:val="16"/>
                <w:szCs w:val="16"/>
                <w:lang w:eastAsia="pt-BR"/>
              </w:rPr>
              <w:t>fev</w:t>
            </w:r>
            <w:proofErr w:type="spellEnd"/>
            <w:r w:rsidRPr="00745E8C">
              <w:rPr>
                <w:rFonts w:ascii="Calibri" w:eastAsia="Times New Roman" w:hAnsi="Calibri" w:cs="Times New Roman"/>
                <w:b/>
                <w:bCs/>
                <w:color w:val="FFFFFF"/>
                <w:sz w:val="16"/>
                <w:szCs w:val="16"/>
                <w:lang w:eastAsia="pt-BR"/>
              </w:rPr>
              <w:t>/22</w:t>
            </w:r>
          </w:p>
        </w:tc>
        <w:tc>
          <w:tcPr>
            <w:tcW w:w="1280" w:type="dxa"/>
            <w:shd w:val="clear" w:color="000000" w:fill="808080"/>
            <w:noWrap/>
            <w:vAlign w:val="center"/>
            <w:hideMark/>
          </w:tcPr>
          <w:p w14:paraId="7B008CC5" w14:textId="77777777" w:rsidR="00745E8C" w:rsidRPr="00745E8C" w:rsidRDefault="00745E8C" w:rsidP="00534A6B">
            <w:pPr>
              <w:spacing w:after="0" w:line="240" w:lineRule="auto"/>
              <w:jc w:val="center"/>
              <w:rPr>
                <w:rFonts w:ascii="Calibri" w:eastAsia="Times New Roman" w:hAnsi="Calibri" w:cs="Times New Roman"/>
                <w:b/>
                <w:bCs/>
                <w:color w:val="FFFFFF"/>
                <w:sz w:val="16"/>
                <w:szCs w:val="16"/>
                <w:lang w:eastAsia="pt-BR"/>
              </w:rPr>
            </w:pPr>
            <w:r w:rsidRPr="00745E8C">
              <w:rPr>
                <w:rFonts w:ascii="Calibri" w:eastAsia="Times New Roman" w:hAnsi="Calibri" w:cs="Times New Roman"/>
                <w:b/>
                <w:bCs/>
                <w:color w:val="FFFFFF"/>
                <w:sz w:val="16"/>
                <w:szCs w:val="16"/>
                <w:lang w:eastAsia="pt-BR"/>
              </w:rPr>
              <w:t>mar/22</w:t>
            </w:r>
          </w:p>
        </w:tc>
        <w:tc>
          <w:tcPr>
            <w:tcW w:w="1318" w:type="dxa"/>
            <w:shd w:val="clear" w:color="000000" w:fill="808080"/>
            <w:noWrap/>
            <w:vAlign w:val="center"/>
            <w:hideMark/>
          </w:tcPr>
          <w:p w14:paraId="5F2549DD" w14:textId="77777777" w:rsidR="00745E8C" w:rsidRPr="00745E8C" w:rsidRDefault="00745E8C" w:rsidP="00534A6B">
            <w:pPr>
              <w:spacing w:after="0" w:line="240" w:lineRule="auto"/>
              <w:jc w:val="center"/>
              <w:rPr>
                <w:rFonts w:ascii="Calibri" w:eastAsia="Times New Roman" w:hAnsi="Calibri" w:cs="Times New Roman"/>
                <w:b/>
                <w:bCs/>
                <w:color w:val="FFFFFF"/>
                <w:sz w:val="16"/>
                <w:szCs w:val="16"/>
                <w:lang w:eastAsia="pt-BR"/>
              </w:rPr>
            </w:pPr>
            <w:proofErr w:type="spellStart"/>
            <w:r w:rsidRPr="00745E8C">
              <w:rPr>
                <w:rFonts w:ascii="Calibri" w:eastAsia="Times New Roman" w:hAnsi="Calibri" w:cs="Times New Roman"/>
                <w:b/>
                <w:bCs/>
                <w:color w:val="FFFFFF"/>
                <w:sz w:val="16"/>
                <w:szCs w:val="16"/>
                <w:lang w:eastAsia="pt-BR"/>
              </w:rPr>
              <w:t>abr</w:t>
            </w:r>
            <w:proofErr w:type="spellEnd"/>
            <w:r w:rsidRPr="00745E8C">
              <w:rPr>
                <w:rFonts w:ascii="Calibri" w:eastAsia="Times New Roman" w:hAnsi="Calibri" w:cs="Times New Roman"/>
                <w:b/>
                <w:bCs/>
                <w:color w:val="FFFFFF"/>
                <w:sz w:val="16"/>
                <w:szCs w:val="16"/>
                <w:lang w:eastAsia="pt-BR"/>
              </w:rPr>
              <w:t>/22</w:t>
            </w:r>
          </w:p>
        </w:tc>
        <w:tc>
          <w:tcPr>
            <w:tcW w:w="1330" w:type="dxa"/>
            <w:shd w:val="clear" w:color="000000" w:fill="808080"/>
            <w:noWrap/>
            <w:vAlign w:val="center"/>
            <w:hideMark/>
          </w:tcPr>
          <w:p w14:paraId="348F9D7F" w14:textId="77777777" w:rsidR="00745E8C" w:rsidRPr="00745E8C" w:rsidRDefault="00745E8C" w:rsidP="00534A6B">
            <w:pPr>
              <w:spacing w:after="0" w:line="240" w:lineRule="auto"/>
              <w:jc w:val="center"/>
              <w:rPr>
                <w:rFonts w:ascii="Calibri" w:eastAsia="Times New Roman" w:hAnsi="Calibri" w:cs="Times New Roman"/>
                <w:b/>
                <w:bCs/>
                <w:color w:val="FFFFFF"/>
                <w:sz w:val="16"/>
                <w:szCs w:val="16"/>
                <w:lang w:eastAsia="pt-BR"/>
              </w:rPr>
            </w:pPr>
            <w:proofErr w:type="spellStart"/>
            <w:r w:rsidRPr="00745E8C">
              <w:rPr>
                <w:rFonts w:ascii="Calibri" w:eastAsia="Times New Roman" w:hAnsi="Calibri" w:cs="Times New Roman"/>
                <w:b/>
                <w:bCs/>
                <w:color w:val="FFFFFF"/>
                <w:sz w:val="16"/>
                <w:szCs w:val="16"/>
                <w:lang w:eastAsia="pt-BR"/>
              </w:rPr>
              <w:t>mai</w:t>
            </w:r>
            <w:proofErr w:type="spellEnd"/>
            <w:r w:rsidRPr="00745E8C">
              <w:rPr>
                <w:rFonts w:ascii="Calibri" w:eastAsia="Times New Roman" w:hAnsi="Calibri" w:cs="Times New Roman"/>
                <w:b/>
                <w:bCs/>
                <w:color w:val="FFFFFF"/>
                <w:sz w:val="16"/>
                <w:szCs w:val="16"/>
                <w:lang w:eastAsia="pt-BR"/>
              </w:rPr>
              <w:t>/22</w:t>
            </w:r>
          </w:p>
        </w:tc>
        <w:tc>
          <w:tcPr>
            <w:tcW w:w="1407" w:type="dxa"/>
            <w:shd w:val="clear" w:color="000000" w:fill="808080"/>
            <w:noWrap/>
            <w:vAlign w:val="center"/>
            <w:hideMark/>
          </w:tcPr>
          <w:p w14:paraId="0499CE6F" w14:textId="77777777" w:rsidR="00745E8C" w:rsidRPr="00745E8C" w:rsidRDefault="00745E8C" w:rsidP="00534A6B">
            <w:pPr>
              <w:spacing w:after="0" w:line="240" w:lineRule="auto"/>
              <w:jc w:val="center"/>
              <w:rPr>
                <w:rFonts w:ascii="Calibri" w:eastAsia="Times New Roman" w:hAnsi="Calibri" w:cs="Times New Roman"/>
                <w:b/>
                <w:bCs/>
                <w:color w:val="FFFFFF"/>
                <w:sz w:val="16"/>
                <w:szCs w:val="16"/>
                <w:lang w:eastAsia="pt-BR"/>
              </w:rPr>
            </w:pPr>
            <w:r w:rsidRPr="00745E8C">
              <w:rPr>
                <w:rFonts w:ascii="Calibri" w:eastAsia="Times New Roman" w:hAnsi="Calibri" w:cs="Times New Roman"/>
                <w:b/>
                <w:bCs/>
                <w:color w:val="FFFFFF"/>
                <w:sz w:val="16"/>
                <w:szCs w:val="16"/>
                <w:lang w:eastAsia="pt-BR"/>
              </w:rPr>
              <w:t>Total</w:t>
            </w:r>
          </w:p>
        </w:tc>
      </w:tr>
      <w:tr w:rsidR="00745E8C" w:rsidRPr="00745E8C" w14:paraId="70E92F9D" w14:textId="77777777" w:rsidTr="00065230">
        <w:trPr>
          <w:trHeight w:val="397"/>
        </w:trPr>
        <w:tc>
          <w:tcPr>
            <w:tcW w:w="1560" w:type="dxa"/>
            <w:shd w:val="clear" w:color="auto" w:fill="auto"/>
            <w:vAlign w:val="center"/>
            <w:hideMark/>
          </w:tcPr>
          <w:p w14:paraId="115A3BCB" w14:textId="4E38B1E6" w:rsidR="00745E8C" w:rsidRPr="00093BFA" w:rsidRDefault="00745E8C" w:rsidP="00534A6B">
            <w:pPr>
              <w:spacing w:after="0" w:line="240" w:lineRule="auto"/>
              <w:jc w:val="center"/>
              <w:rPr>
                <w:rFonts w:ascii="Calibri" w:eastAsia="Times New Roman" w:hAnsi="Calibri" w:cs="Times New Roman"/>
                <w:color w:val="000000"/>
                <w:sz w:val="16"/>
                <w:szCs w:val="16"/>
                <w:lang w:eastAsia="pt-BR"/>
              </w:rPr>
            </w:pPr>
            <w:r w:rsidRPr="00745E8C">
              <w:rPr>
                <w:rFonts w:ascii="Calibri" w:eastAsia="Times New Roman" w:hAnsi="Calibri" w:cs="Times New Roman"/>
                <w:color w:val="000000"/>
                <w:sz w:val="16"/>
                <w:szCs w:val="16"/>
                <w:lang w:eastAsia="pt-BR"/>
              </w:rPr>
              <w:t xml:space="preserve">Rentabilidade </w:t>
            </w:r>
            <w:r w:rsidR="00534A6B">
              <w:rPr>
                <w:rFonts w:ascii="Calibri" w:eastAsia="Times New Roman" w:hAnsi="Calibri" w:cs="Times New Roman"/>
                <w:color w:val="000000"/>
                <w:sz w:val="16"/>
                <w:szCs w:val="16"/>
                <w:lang w:eastAsia="pt-BR"/>
              </w:rPr>
              <w:t>–</w:t>
            </w:r>
            <w:r w:rsidRPr="00745E8C">
              <w:rPr>
                <w:rFonts w:ascii="Calibri" w:eastAsia="Times New Roman" w:hAnsi="Calibri" w:cs="Times New Roman"/>
                <w:color w:val="000000"/>
                <w:sz w:val="16"/>
                <w:szCs w:val="16"/>
                <w:lang w:eastAsia="pt-BR"/>
              </w:rPr>
              <w:t xml:space="preserve"> INTPATIO</w:t>
            </w:r>
            <w:r w:rsidR="00534A6B">
              <w:rPr>
                <w:rFonts w:ascii="Calibri" w:eastAsia="Times New Roman" w:hAnsi="Calibri" w:cs="Times New Roman"/>
                <w:color w:val="000000"/>
                <w:sz w:val="16"/>
                <w:szCs w:val="16"/>
                <w:lang w:eastAsia="pt-BR"/>
              </w:rPr>
              <w:t xml:space="preserve"> </w:t>
            </w:r>
            <w:r w:rsidRPr="00745E8C">
              <w:rPr>
                <w:rFonts w:ascii="Calibri" w:eastAsia="Times New Roman" w:hAnsi="Calibri" w:cs="Times New Roman"/>
                <w:color w:val="000000"/>
                <w:sz w:val="16"/>
                <w:szCs w:val="16"/>
                <w:lang w:eastAsia="pt-BR"/>
              </w:rPr>
              <w:t>CC71048-2</w:t>
            </w:r>
          </w:p>
        </w:tc>
        <w:tc>
          <w:tcPr>
            <w:tcW w:w="1279" w:type="dxa"/>
            <w:shd w:val="clear" w:color="auto" w:fill="auto"/>
            <w:noWrap/>
            <w:vAlign w:val="center"/>
            <w:hideMark/>
          </w:tcPr>
          <w:p w14:paraId="283CC53B" w14:textId="43FDE7BD" w:rsidR="00745E8C" w:rsidRPr="00745E8C" w:rsidRDefault="00093BFA" w:rsidP="00534A6B">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00745E8C" w:rsidRPr="00745E8C">
              <w:rPr>
                <w:rFonts w:ascii="Calibri" w:eastAsia="Times New Roman" w:hAnsi="Calibri" w:cs="Times New Roman"/>
                <w:color w:val="000000"/>
                <w:sz w:val="16"/>
                <w:szCs w:val="16"/>
                <w:lang w:eastAsia="pt-BR"/>
              </w:rPr>
              <w:t>130,34</w:t>
            </w:r>
          </w:p>
        </w:tc>
        <w:tc>
          <w:tcPr>
            <w:tcW w:w="1280" w:type="dxa"/>
            <w:shd w:val="clear" w:color="auto" w:fill="auto"/>
            <w:noWrap/>
            <w:vAlign w:val="center"/>
            <w:hideMark/>
          </w:tcPr>
          <w:p w14:paraId="3E673336" w14:textId="44B8F8B7" w:rsidR="00745E8C" w:rsidRPr="00745E8C" w:rsidRDefault="00093BFA" w:rsidP="00534A6B">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00745E8C" w:rsidRPr="00745E8C">
              <w:rPr>
                <w:rFonts w:ascii="Calibri" w:eastAsia="Times New Roman" w:hAnsi="Calibri" w:cs="Times New Roman"/>
                <w:color w:val="000000"/>
                <w:sz w:val="16"/>
                <w:szCs w:val="16"/>
                <w:lang w:eastAsia="pt-BR"/>
              </w:rPr>
              <w:t>135,94</w:t>
            </w:r>
          </w:p>
        </w:tc>
        <w:tc>
          <w:tcPr>
            <w:tcW w:w="1280" w:type="dxa"/>
            <w:shd w:val="clear" w:color="auto" w:fill="auto"/>
            <w:noWrap/>
            <w:vAlign w:val="center"/>
            <w:hideMark/>
          </w:tcPr>
          <w:p w14:paraId="18248319" w14:textId="7F2684D2" w:rsidR="00745E8C" w:rsidRPr="00745E8C" w:rsidRDefault="00093BFA" w:rsidP="00534A6B">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00745E8C" w:rsidRPr="00745E8C">
              <w:rPr>
                <w:rFonts w:ascii="Calibri" w:eastAsia="Times New Roman" w:hAnsi="Calibri" w:cs="Times New Roman"/>
                <w:color w:val="000000"/>
                <w:sz w:val="16"/>
                <w:szCs w:val="16"/>
                <w:lang w:eastAsia="pt-BR"/>
              </w:rPr>
              <w:t>169,27</w:t>
            </w:r>
          </w:p>
        </w:tc>
        <w:tc>
          <w:tcPr>
            <w:tcW w:w="1318" w:type="dxa"/>
            <w:shd w:val="clear" w:color="auto" w:fill="auto"/>
            <w:noWrap/>
            <w:vAlign w:val="center"/>
            <w:hideMark/>
          </w:tcPr>
          <w:p w14:paraId="4BC61FD0" w14:textId="5386FE01" w:rsidR="00745E8C" w:rsidRPr="00745E8C" w:rsidRDefault="00093BFA" w:rsidP="00534A6B">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00745E8C" w:rsidRPr="00745E8C">
              <w:rPr>
                <w:rFonts w:ascii="Calibri" w:eastAsia="Times New Roman" w:hAnsi="Calibri" w:cs="Times New Roman"/>
                <w:color w:val="000000"/>
                <w:sz w:val="16"/>
                <w:szCs w:val="16"/>
                <w:lang w:eastAsia="pt-BR"/>
              </w:rPr>
              <w:t>154,77</w:t>
            </w:r>
          </w:p>
        </w:tc>
        <w:tc>
          <w:tcPr>
            <w:tcW w:w="1330" w:type="dxa"/>
            <w:shd w:val="clear" w:color="auto" w:fill="auto"/>
            <w:noWrap/>
            <w:vAlign w:val="center"/>
            <w:hideMark/>
          </w:tcPr>
          <w:p w14:paraId="0ABF3E37" w14:textId="1E791D3F" w:rsidR="00745E8C" w:rsidRPr="00745E8C" w:rsidRDefault="00093BFA" w:rsidP="00534A6B">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00745E8C" w:rsidRPr="00745E8C">
              <w:rPr>
                <w:rFonts w:ascii="Calibri" w:eastAsia="Times New Roman" w:hAnsi="Calibri" w:cs="Times New Roman"/>
                <w:color w:val="000000"/>
                <w:sz w:val="16"/>
                <w:szCs w:val="16"/>
                <w:lang w:eastAsia="pt-BR"/>
              </w:rPr>
              <w:t>193,03</w:t>
            </w:r>
          </w:p>
        </w:tc>
        <w:tc>
          <w:tcPr>
            <w:tcW w:w="1407" w:type="dxa"/>
            <w:shd w:val="clear" w:color="000000" w:fill="808080"/>
            <w:noWrap/>
            <w:vAlign w:val="center"/>
            <w:hideMark/>
          </w:tcPr>
          <w:p w14:paraId="65C27AAD" w14:textId="35915F5F" w:rsidR="00745E8C" w:rsidRPr="00745E8C" w:rsidRDefault="00093BFA" w:rsidP="00534A6B">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00745E8C" w:rsidRPr="00745E8C">
              <w:rPr>
                <w:rFonts w:ascii="Calibri" w:eastAsia="Times New Roman" w:hAnsi="Calibri" w:cs="Times New Roman"/>
                <w:b/>
                <w:bCs/>
                <w:color w:val="FFFFFF"/>
                <w:sz w:val="16"/>
                <w:szCs w:val="16"/>
                <w:lang w:eastAsia="pt-BR"/>
              </w:rPr>
              <w:t>783,35</w:t>
            </w:r>
          </w:p>
        </w:tc>
      </w:tr>
      <w:tr w:rsidR="00745E8C" w:rsidRPr="00745E8C" w14:paraId="21B27940" w14:textId="77777777" w:rsidTr="00065230">
        <w:trPr>
          <w:trHeight w:val="397"/>
        </w:trPr>
        <w:tc>
          <w:tcPr>
            <w:tcW w:w="1560" w:type="dxa"/>
            <w:shd w:val="clear" w:color="auto" w:fill="auto"/>
            <w:vAlign w:val="center"/>
            <w:hideMark/>
          </w:tcPr>
          <w:p w14:paraId="3E7912FC" w14:textId="2A17C66A" w:rsidR="00745E8C" w:rsidRPr="00093BFA" w:rsidRDefault="00534A6B" w:rsidP="00534A6B">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Rentabilidade – Pátio </w:t>
            </w:r>
            <w:r w:rsidR="00745E8C" w:rsidRPr="00745E8C">
              <w:rPr>
                <w:rFonts w:ascii="Calibri" w:eastAsia="Times New Roman" w:hAnsi="Calibri" w:cs="Times New Roman"/>
                <w:color w:val="000000"/>
                <w:sz w:val="16"/>
                <w:szCs w:val="16"/>
                <w:lang w:eastAsia="pt-BR"/>
              </w:rPr>
              <w:t>CC71049-0</w:t>
            </w:r>
          </w:p>
        </w:tc>
        <w:tc>
          <w:tcPr>
            <w:tcW w:w="1279" w:type="dxa"/>
            <w:shd w:val="clear" w:color="auto" w:fill="auto"/>
            <w:noWrap/>
            <w:vAlign w:val="center"/>
            <w:hideMark/>
          </w:tcPr>
          <w:p w14:paraId="3F8D719B" w14:textId="3CE35EB6" w:rsidR="00745E8C" w:rsidRPr="00745E8C" w:rsidRDefault="00093BFA" w:rsidP="00534A6B">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00745E8C" w:rsidRPr="00745E8C">
              <w:rPr>
                <w:rFonts w:ascii="Calibri" w:eastAsia="Times New Roman" w:hAnsi="Calibri" w:cs="Times New Roman"/>
                <w:color w:val="000000"/>
                <w:sz w:val="16"/>
                <w:szCs w:val="16"/>
                <w:lang w:eastAsia="pt-BR"/>
              </w:rPr>
              <w:t>580,79</w:t>
            </w:r>
          </w:p>
        </w:tc>
        <w:tc>
          <w:tcPr>
            <w:tcW w:w="1280" w:type="dxa"/>
            <w:shd w:val="clear" w:color="auto" w:fill="auto"/>
            <w:noWrap/>
            <w:vAlign w:val="center"/>
            <w:hideMark/>
          </w:tcPr>
          <w:p w14:paraId="304C1516" w14:textId="3AFBD1A8" w:rsidR="00745E8C" w:rsidRPr="00745E8C" w:rsidRDefault="00093BFA" w:rsidP="00534A6B">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00745E8C" w:rsidRPr="00745E8C">
              <w:rPr>
                <w:rFonts w:ascii="Calibri" w:eastAsia="Times New Roman" w:hAnsi="Calibri" w:cs="Times New Roman"/>
                <w:color w:val="000000"/>
                <w:sz w:val="16"/>
                <w:szCs w:val="16"/>
                <w:lang w:eastAsia="pt-BR"/>
              </w:rPr>
              <w:t>605,68</w:t>
            </w:r>
          </w:p>
        </w:tc>
        <w:tc>
          <w:tcPr>
            <w:tcW w:w="1280" w:type="dxa"/>
            <w:shd w:val="clear" w:color="auto" w:fill="auto"/>
            <w:noWrap/>
            <w:vAlign w:val="center"/>
            <w:hideMark/>
          </w:tcPr>
          <w:p w14:paraId="71D1B54C" w14:textId="46C96DF5" w:rsidR="00745E8C" w:rsidRPr="00745E8C" w:rsidRDefault="00093BFA" w:rsidP="00534A6B">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00745E8C" w:rsidRPr="00745E8C">
              <w:rPr>
                <w:rFonts w:ascii="Calibri" w:eastAsia="Times New Roman" w:hAnsi="Calibri" w:cs="Times New Roman"/>
                <w:color w:val="000000"/>
                <w:sz w:val="16"/>
                <w:szCs w:val="16"/>
                <w:lang w:eastAsia="pt-BR"/>
              </w:rPr>
              <w:t>754,32</w:t>
            </w:r>
          </w:p>
        </w:tc>
        <w:tc>
          <w:tcPr>
            <w:tcW w:w="1318" w:type="dxa"/>
            <w:shd w:val="clear" w:color="auto" w:fill="auto"/>
            <w:noWrap/>
            <w:vAlign w:val="center"/>
            <w:hideMark/>
          </w:tcPr>
          <w:p w14:paraId="15250951" w14:textId="73D7D904" w:rsidR="00745E8C" w:rsidRPr="00745E8C" w:rsidRDefault="00093BFA" w:rsidP="00534A6B">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00745E8C" w:rsidRPr="00745E8C">
              <w:rPr>
                <w:rFonts w:ascii="Calibri" w:eastAsia="Times New Roman" w:hAnsi="Calibri" w:cs="Times New Roman"/>
                <w:color w:val="000000"/>
                <w:sz w:val="16"/>
                <w:szCs w:val="16"/>
                <w:lang w:eastAsia="pt-BR"/>
              </w:rPr>
              <w:t>689,63</w:t>
            </w:r>
          </w:p>
        </w:tc>
        <w:tc>
          <w:tcPr>
            <w:tcW w:w="1330" w:type="dxa"/>
            <w:shd w:val="clear" w:color="auto" w:fill="auto"/>
            <w:noWrap/>
            <w:vAlign w:val="center"/>
            <w:hideMark/>
          </w:tcPr>
          <w:p w14:paraId="48E320B2" w14:textId="2BB166D0" w:rsidR="00745E8C" w:rsidRPr="00745E8C" w:rsidRDefault="00093BFA" w:rsidP="00534A6B">
            <w:pPr>
              <w:spacing w:after="0" w:line="240" w:lineRule="auto"/>
              <w:jc w:val="center"/>
              <w:rPr>
                <w:rFonts w:ascii="Calibri" w:eastAsia="Times New Roman" w:hAnsi="Calibri" w:cs="Times New Roman"/>
                <w:color w:val="000000"/>
                <w:sz w:val="16"/>
                <w:szCs w:val="16"/>
                <w:lang w:eastAsia="pt-BR"/>
              </w:rPr>
            </w:pPr>
            <w:r>
              <w:rPr>
                <w:rFonts w:ascii="Calibri" w:eastAsia="Times New Roman" w:hAnsi="Calibri" w:cs="Times New Roman"/>
                <w:color w:val="000000"/>
                <w:sz w:val="16"/>
                <w:szCs w:val="16"/>
                <w:lang w:eastAsia="pt-BR"/>
              </w:rPr>
              <w:t xml:space="preserve">R$  </w:t>
            </w:r>
            <w:r w:rsidR="00745E8C" w:rsidRPr="00745E8C">
              <w:rPr>
                <w:rFonts w:ascii="Calibri" w:eastAsia="Times New Roman" w:hAnsi="Calibri" w:cs="Times New Roman"/>
                <w:color w:val="000000"/>
                <w:sz w:val="16"/>
                <w:szCs w:val="16"/>
                <w:lang w:eastAsia="pt-BR"/>
              </w:rPr>
              <w:t>860,16</w:t>
            </w:r>
          </w:p>
        </w:tc>
        <w:tc>
          <w:tcPr>
            <w:tcW w:w="1407" w:type="dxa"/>
            <w:shd w:val="clear" w:color="000000" w:fill="808080"/>
            <w:noWrap/>
            <w:vAlign w:val="center"/>
            <w:hideMark/>
          </w:tcPr>
          <w:p w14:paraId="4C6A3650" w14:textId="60F3E4AB" w:rsidR="00745E8C" w:rsidRPr="00745E8C" w:rsidRDefault="00093BFA" w:rsidP="00534A6B">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00745E8C" w:rsidRPr="00745E8C">
              <w:rPr>
                <w:rFonts w:ascii="Calibri" w:eastAsia="Times New Roman" w:hAnsi="Calibri" w:cs="Times New Roman"/>
                <w:b/>
                <w:bCs/>
                <w:color w:val="FFFFFF"/>
                <w:sz w:val="16"/>
                <w:szCs w:val="16"/>
                <w:lang w:eastAsia="pt-BR"/>
              </w:rPr>
              <w:t>3.490,58</w:t>
            </w:r>
          </w:p>
        </w:tc>
      </w:tr>
      <w:tr w:rsidR="00745E8C" w:rsidRPr="00745E8C" w14:paraId="59A3E50B" w14:textId="77777777" w:rsidTr="007C01C3">
        <w:trPr>
          <w:trHeight w:val="381"/>
        </w:trPr>
        <w:tc>
          <w:tcPr>
            <w:tcW w:w="1560" w:type="dxa"/>
            <w:shd w:val="clear" w:color="000000" w:fill="808080"/>
            <w:noWrap/>
            <w:vAlign w:val="center"/>
            <w:hideMark/>
          </w:tcPr>
          <w:p w14:paraId="56E24C16" w14:textId="77777777" w:rsidR="00745E8C" w:rsidRPr="00745E8C" w:rsidRDefault="00745E8C" w:rsidP="00534A6B">
            <w:pPr>
              <w:spacing w:after="0" w:line="240" w:lineRule="auto"/>
              <w:jc w:val="center"/>
              <w:rPr>
                <w:rFonts w:ascii="Calibri" w:eastAsia="Times New Roman" w:hAnsi="Calibri" w:cs="Times New Roman"/>
                <w:b/>
                <w:bCs/>
                <w:color w:val="FFFFFF"/>
                <w:sz w:val="16"/>
                <w:szCs w:val="16"/>
                <w:lang w:eastAsia="pt-BR"/>
              </w:rPr>
            </w:pPr>
            <w:r w:rsidRPr="00745E8C">
              <w:rPr>
                <w:rFonts w:ascii="Calibri" w:eastAsia="Times New Roman" w:hAnsi="Calibri" w:cs="Times New Roman"/>
                <w:b/>
                <w:bCs/>
                <w:color w:val="FFFFFF"/>
                <w:sz w:val="16"/>
                <w:szCs w:val="16"/>
                <w:lang w:eastAsia="pt-BR"/>
              </w:rPr>
              <w:t>Total Receita Pátio</w:t>
            </w:r>
          </w:p>
        </w:tc>
        <w:tc>
          <w:tcPr>
            <w:tcW w:w="1279" w:type="dxa"/>
            <w:shd w:val="clear" w:color="000000" w:fill="808080"/>
            <w:noWrap/>
            <w:vAlign w:val="center"/>
            <w:hideMark/>
          </w:tcPr>
          <w:p w14:paraId="57AD27DF" w14:textId="7D23D7CC" w:rsidR="00745E8C" w:rsidRPr="00745E8C" w:rsidRDefault="00093BFA" w:rsidP="00534A6B">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00745E8C" w:rsidRPr="00745E8C">
              <w:rPr>
                <w:rFonts w:ascii="Calibri" w:eastAsia="Times New Roman" w:hAnsi="Calibri" w:cs="Times New Roman"/>
                <w:b/>
                <w:bCs/>
                <w:color w:val="FFFFFF"/>
                <w:sz w:val="16"/>
                <w:szCs w:val="16"/>
                <w:lang w:eastAsia="pt-BR"/>
              </w:rPr>
              <w:t>711,13</w:t>
            </w:r>
          </w:p>
        </w:tc>
        <w:tc>
          <w:tcPr>
            <w:tcW w:w="1280" w:type="dxa"/>
            <w:shd w:val="clear" w:color="000000" w:fill="808080"/>
            <w:noWrap/>
            <w:vAlign w:val="center"/>
            <w:hideMark/>
          </w:tcPr>
          <w:p w14:paraId="28DF7BB1" w14:textId="1101CD31" w:rsidR="00745E8C" w:rsidRPr="00745E8C" w:rsidRDefault="00093BFA" w:rsidP="00534A6B">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00745E8C" w:rsidRPr="00745E8C">
              <w:rPr>
                <w:rFonts w:ascii="Calibri" w:eastAsia="Times New Roman" w:hAnsi="Calibri" w:cs="Times New Roman"/>
                <w:b/>
                <w:bCs/>
                <w:color w:val="FFFFFF"/>
                <w:sz w:val="16"/>
                <w:szCs w:val="16"/>
                <w:lang w:eastAsia="pt-BR"/>
              </w:rPr>
              <w:t>741,62</w:t>
            </w:r>
          </w:p>
        </w:tc>
        <w:tc>
          <w:tcPr>
            <w:tcW w:w="1280" w:type="dxa"/>
            <w:shd w:val="clear" w:color="000000" w:fill="808080"/>
            <w:noWrap/>
            <w:vAlign w:val="center"/>
            <w:hideMark/>
          </w:tcPr>
          <w:p w14:paraId="2098FB70" w14:textId="0B5D19A2" w:rsidR="00745E8C" w:rsidRPr="00745E8C" w:rsidRDefault="00093BFA" w:rsidP="00534A6B">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00745E8C" w:rsidRPr="00745E8C">
              <w:rPr>
                <w:rFonts w:ascii="Calibri" w:eastAsia="Times New Roman" w:hAnsi="Calibri" w:cs="Times New Roman"/>
                <w:b/>
                <w:bCs/>
                <w:color w:val="FFFFFF"/>
                <w:sz w:val="16"/>
                <w:szCs w:val="16"/>
                <w:lang w:eastAsia="pt-BR"/>
              </w:rPr>
              <w:t>923,59</w:t>
            </w:r>
          </w:p>
        </w:tc>
        <w:tc>
          <w:tcPr>
            <w:tcW w:w="1318" w:type="dxa"/>
            <w:shd w:val="clear" w:color="000000" w:fill="808080"/>
            <w:noWrap/>
            <w:vAlign w:val="center"/>
            <w:hideMark/>
          </w:tcPr>
          <w:p w14:paraId="27F2ABC4" w14:textId="45961FA4" w:rsidR="00745E8C" w:rsidRPr="00745E8C" w:rsidRDefault="00093BFA" w:rsidP="00534A6B">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00745E8C" w:rsidRPr="00745E8C">
              <w:rPr>
                <w:rFonts w:ascii="Calibri" w:eastAsia="Times New Roman" w:hAnsi="Calibri" w:cs="Times New Roman"/>
                <w:b/>
                <w:bCs/>
                <w:color w:val="FFFFFF"/>
                <w:sz w:val="16"/>
                <w:szCs w:val="16"/>
                <w:lang w:eastAsia="pt-BR"/>
              </w:rPr>
              <w:t>844,40</w:t>
            </w:r>
          </w:p>
        </w:tc>
        <w:tc>
          <w:tcPr>
            <w:tcW w:w="1330" w:type="dxa"/>
            <w:shd w:val="clear" w:color="000000" w:fill="808080"/>
            <w:noWrap/>
            <w:vAlign w:val="center"/>
            <w:hideMark/>
          </w:tcPr>
          <w:p w14:paraId="23B43AE6" w14:textId="1F42E36F" w:rsidR="00745E8C" w:rsidRPr="00745E8C" w:rsidRDefault="00093BFA" w:rsidP="00534A6B">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00745E8C" w:rsidRPr="00745E8C">
              <w:rPr>
                <w:rFonts w:ascii="Calibri" w:eastAsia="Times New Roman" w:hAnsi="Calibri" w:cs="Times New Roman"/>
                <w:b/>
                <w:bCs/>
                <w:color w:val="FFFFFF"/>
                <w:sz w:val="16"/>
                <w:szCs w:val="16"/>
                <w:lang w:eastAsia="pt-BR"/>
              </w:rPr>
              <w:t>1.053,19</w:t>
            </w:r>
          </w:p>
        </w:tc>
        <w:tc>
          <w:tcPr>
            <w:tcW w:w="1407" w:type="dxa"/>
            <w:shd w:val="clear" w:color="000000" w:fill="808080"/>
            <w:noWrap/>
            <w:vAlign w:val="center"/>
            <w:hideMark/>
          </w:tcPr>
          <w:p w14:paraId="544441FA" w14:textId="1A0280D8" w:rsidR="00745E8C" w:rsidRPr="00745E8C" w:rsidRDefault="00093BFA" w:rsidP="00534A6B">
            <w:pPr>
              <w:spacing w:after="0" w:line="240" w:lineRule="auto"/>
              <w:jc w:val="center"/>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00745E8C" w:rsidRPr="00745E8C">
              <w:rPr>
                <w:rFonts w:ascii="Calibri" w:eastAsia="Times New Roman" w:hAnsi="Calibri" w:cs="Times New Roman"/>
                <w:b/>
                <w:bCs/>
                <w:color w:val="FFFFFF"/>
                <w:sz w:val="16"/>
                <w:szCs w:val="16"/>
                <w:lang w:eastAsia="pt-BR"/>
              </w:rPr>
              <w:t>4.273,93</w:t>
            </w:r>
          </w:p>
        </w:tc>
      </w:tr>
    </w:tbl>
    <w:p w14:paraId="5258C360" w14:textId="77777777" w:rsidR="00745E8C" w:rsidRDefault="00745E8C" w:rsidP="00AC7C00">
      <w:pPr>
        <w:ind w:firstLine="708"/>
        <w:jc w:val="both"/>
        <w:rPr>
          <w:sz w:val="14"/>
          <w:szCs w:val="14"/>
        </w:rPr>
      </w:pPr>
    </w:p>
    <w:p w14:paraId="7AD27445" w14:textId="4E817955" w:rsidR="008A03CF" w:rsidRPr="00065230" w:rsidRDefault="008A03CF" w:rsidP="008A03CF">
      <w:pPr>
        <w:spacing w:after="0"/>
        <w:jc w:val="both"/>
        <w:rPr>
          <w:sz w:val="20"/>
          <w:szCs w:val="20"/>
        </w:rPr>
      </w:pPr>
      <w:r w:rsidRPr="00065230">
        <w:rPr>
          <w:bCs/>
          <w:sz w:val="20"/>
          <w:szCs w:val="20"/>
        </w:rPr>
        <w:t xml:space="preserve">TABELA </w:t>
      </w:r>
      <w:r w:rsidR="00BA3811">
        <w:rPr>
          <w:bCs/>
          <w:sz w:val="20"/>
          <w:szCs w:val="20"/>
        </w:rPr>
        <w:t>9</w:t>
      </w:r>
      <w:r w:rsidRPr="00065230">
        <w:rPr>
          <w:bCs/>
          <w:sz w:val="20"/>
          <w:szCs w:val="20"/>
        </w:rPr>
        <w:t xml:space="preserve"> – Ingressos nos Extratos Contas Vinculadas (FATRAN + PÁTIO)</w:t>
      </w:r>
    </w:p>
    <w:tbl>
      <w:tblPr>
        <w:tblW w:w="943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533"/>
        <w:gridCol w:w="1256"/>
        <w:gridCol w:w="1257"/>
        <w:gridCol w:w="1257"/>
        <w:gridCol w:w="1370"/>
        <w:gridCol w:w="1342"/>
        <w:gridCol w:w="1421"/>
      </w:tblGrid>
      <w:tr w:rsidR="008A03CF" w:rsidRPr="00534A6B" w14:paraId="34FC33C4" w14:textId="77777777" w:rsidTr="008A03CF">
        <w:trPr>
          <w:trHeight w:val="258"/>
        </w:trPr>
        <w:tc>
          <w:tcPr>
            <w:tcW w:w="1533" w:type="dxa"/>
            <w:vMerge w:val="restart"/>
            <w:shd w:val="clear" w:color="000000" w:fill="808080"/>
            <w:noWrap/>
            <w:vAlign w:val="center"/>
          </w:tcPr>
          <w:p w14:paraId="1190E26F" w14:textId="2A0D30D2" w:rsidR="008A03CF" w:rsidRPr="00534A6B" w:rsidRDefault="008A03CF" w:rsidP="008A03CF">
            <w:pPr>
              <w:spacing w:after="0" w:line="240" w:lineRule="auto"/>
              <w:jc w:val="center"/>
              <w:rPr>
                <w:rFonts w:ascii="Calibri" w:eastAsia="Times New Roman" w:hAnsi="Calibri" w:cs="Times New Roman"/>
                <w:b/>
                <w:bCs/>
                <w:color w:val="FFFFFF"/>
                <w:sz w:val="16"/>
                <w:szCs w:val="16"/>
                <w:lang w:eastAsia="pt-BR"/>
              </w:rPr>
            </w:pPr>
            <w:r w:rsidRPr="00534A6B">
              <w:rPr>
                <w:rFonts w:ascii="Calibri" w:eastAsia="Times New Roman" w:hAnsi="Calibri" w:cs="Times New Roman"/>
                <w:b/>
                <w:bCs/>
                <w:color w:val="FFFFFF"/>
                <w:sz w:val="16"/>
                <w:szCs w:val="16"/>
                <w:lang w:eastAsia="pt-BR"/>
              </w:rPr>
              <w:t xml:space="preserve">Total </w:t>
            </w:r>
            <w:r>
              <w:rPr>
                <w:rFonts w:ascii="Calibri" w:eastAsia="Times New Roman" w:hAnsi="Calibri" w:cs="Times New Roman"/>
                <w:b/>
                <w:bCs/>
                <w:color w:val="FFFFFF"/>
                <w:sz w:val="16"/>
                <w:szCs w:val="16"/>
                <w:lang w:eastAsia="pt-BR"/>
              </w:rPr>
              <w:t>Geral (FATRAN</w:t>
            </w:r>
            <w:r w:rsidR="00BA3811">
              <w:rPr>
                <w:rFonts w:ascii="Calibri" w:eastAsia="Times New Roman" w:hAnsi="Calibri" w:cs="Times New Roman"/>
                <w:b/>
                <w:bCs/>
                <w:color w:val="FFFFFF"/>
                <w:sz w:val="16"/>
                <w:szCs w:val="16"/>
                <w:lang w:eastAsia="pt-BR"/>
              </w:rPr>
              <w:t xml:space="preserve"> + PACOTRAN + BRENAINF + MULTAS</w:t>
            </w:r>
            <w:r>
              <w:rPr>
                <w:rFonts w:ascii="Calibri" w:eastAsia="Times New Roman" w:hAnsi="Calibri" w:cs="Times New Roman"/>
                <w:b/>
                <w:bCs/>
                <w:color w:val="FFFFFF"/>
                <w:sz w:val="16"/>
                <w:szCs w:val="16"/>
                <w:lang w:eastAsia="pt-BR"/>
              </w:rPr>
              <w:t xml:space="preserve"> + PÁTIO)</w:t>
            </w:r>
          </w:p>
        </w:tc>
        <w:tc>
          <w:tcPr>
            <w:tcW w:w="1256" w:type="dxa"/>
            <w:shd w:val="clear" w:color="000000" w:fill="808080"/>
            <w:noWrap/>
            <w:vAlign w:val="center"/>
          </w:tcPr>
          <w:p w14:paraId="7E4B8753" w14:textId="56616714" w:rsidR="008A03CF" w:rsidRPr="00534A6B" w:rsidRDefault="008A03CF" w:rsidP="008A03CF">
            <w:pPr>
              <w:spacing w:after="0" w:line="240" w:lineRule="auto"/>
              <w:jc w:val="center"/>
              <w:rPr>
                <w:rFonts w:ascii="Calibri" w:eastAsia="Times New Roman" w:hAnsi="Calibri" w:cs="Times New Roman"/>
                <w:b/>
                <w:bCs/>
                <w:color w:val="FFFFFF"/>
                <w:sz w:val="16"/>
                <w:szCs w:val="16"/>
                <w:lang w:eastAsia="pt-BR"/>
              </w:rPr>
            </w:pPr>
            <w:proofErr w:type="spellStart"/>
            <w:r w:rsidRPr="00745E8C">
              <w:rPr>
                <w:rFonts w:ascii="Calibri" w:eastAsia="Times New Roman" w:hAnsi="Calibri" w:cs="Times New Roman"/>
                <w:b/>
                <w:bCs/>
                <w:color w:val="FFFFFF"/>
                <w:sz w:val="16"/>
                <w:szCs w:val="16"/>
                <w:lang w:eastAsia="pt-BR"/>
              </w:rPr>
              <w:t>jan</w:t>
            </w:r>
            <w:proofErr w:type="spellEnd"/>
            <w:r w:rsidRPr="00745E8C">
              <w:rPr>
                <w:rFonts w:ascii="Calibri" w:eastAsia="Times New Roman" w:hAnsi="Calibri" w:cs="Times New Roman"/>
                <w:b/>
                <w:bCs/>
                <w:color w:val="FFFFFF"/>
                <w:sz w:val="16"/>
                <w:szCs w:val="16"/>
                <w:lang w:eastAsia="pt-BR"/>
              </w:rPr>
              <w:t>/22</w:t>
            </w:r>
          </w:p>
        </w:tc>
        <w:tc>
          <w:tcPr>
            <w:tcW w:w="1257" w:type="dxa"/>
            <w:shd w:val="clear" w:color="000000" w:fill="808080"/>
            <w:noWrap/>
            <w:vAlign w:val="center"/>
          </w:tcPr>
          <w:p w14:paraId="3293748A" w14:textId="71BC4A79" w:rsidR="008A03CF" w:rsidRPr="00534A6B" w:rsidRDefault="008A03CF" w:rsidP="008A03CF">
            <w:pPr>
              <w:spacing w:after="0" w:line="240" w:lineRule="auto"/>
              <w:jc w:val="center"/>
              <w:rPr>
                <w:rFonts w:ascii="Calibri" w:eastAsia="Times New Roman" w:hAnsi="Calibri" w:cs="Times New Roman"/>
                <w:b/>
                <w:bCs/>
                <w:color w:val="FFFFFF"/>
                <w:sz w:val="16"/>
                <w:szCs w:val="16"/>
                <w:lang w:eastAsia="pt-BR"/>
              </w:rPr>
            </w:pPr>
            <w:proofErr w:type="spellStart"/>
            <w:r w:rsidRPr="00745E8C">
              <w:rPr>
                <w:rFonts w:ascii="Calibri" w:eastAsia="Times New Roman" w:hAnsi="Calibri" w:cs="Times New Roman"/>
                <w:b/>
                <w:bCs/>
                <w:color w:val="FFFFFF"/>
                <w:sz w:val="16"/>
                <w:szCs w:val="16"/>
                <w:lang w:eastAsia="pt-BR"/>
              </w:rPr>
              <w:t>fev</w:t>
            </w:r>
            <w:proofErr w:type="spellEnd"/>
            <w:r w:rsidRPr="00745E8C">
              <w:rPr>
                <w:rFonts w:ascii="Calibri" w:eastAsia="Times New Roman" w:hAnsi="Calibri" w:cs="Times New Roman"/>
                <w:b/>
                <w:bCs/>
                <w:color w:val="FFFFFF"/>
                <w:sz w:val="16"/>
                <w:szCs w:val="16"/>
                <w:lang w:eastAsia="pt-BR"/>
              </w:rPr>
              <w:t>/22</w:t>
            </w:r>
          </w:p>
        </w:tc>
        <w:tc>
          <w:tcPr>
            <w:tcW w:w="1257" w:type="dxa"/>
            <w:shd w:val="clear" w:color="000000" w:fill="808080"/>
            <w:noWrap/>
            <w:vAlign w:val="center"/>
          </w:tcPr>
          <w:p w14:paraId="5DEA8F7F" w14:textId="5F81E67C" w:rsidR="008A03CF" w:rsidRDefault="008A03CF" w:rsidP="008A03CF">
            <w:pPr>
              <w:spacing w:after="0" w:line="240" w:lineRule="auto"/>
              <w:jc w:val="center"/>
              <w:rPr>
                <w:rFonts w:ascii="Calibri" w:eastAsia="Times New Roman" w:hAnsi="Calibri" w:cs="Times New Roman"/>
                <w:b/>
                <w:bCs/>
                <w:color w:val="FFFFFF"/>
                <w:sz w:val="16"/>
                <w:szCs w:val="16"/>
                <w:lang w:eastAsia="pt-BR"/>
              </w:rPr>
            </w:pPr>
            <w:r w:rsidRPr="00745E8C">
              <w:rPr>
                <w:rFonts w:ascii="Calibri" w:eastAsia="Times New Roman" w:hAnsi="Calibri" w:cs="Times New Roman"/>
                <w:b/>
                <w:bCs/>
                <w:color w:val="FFFFFF"/>
                <w:sz w:val="16"/>
                <w:szCs w:val="16"/>
                <w:lang w:eastAsia="pt-BR"/>
              </w:rPr>
              <w:t>mar/22</w:t>
            </w:r>
          </w:p>
        </w:tc>
        <w:tc>
          <w:tcPr>
            <w:tcW w:w="1370" w:type="dxa"/>
            <w:shd w:val="clear" w:color="000000" w:fill="808080"/>
            <w:noWrap/>
            <w:vAlign w:val="center"/>
          </w:tcPr>
          <w:p w14:paraId="0A8FF247" w14:textId="15741DDB" w:rsidR="008A03CF" w:rsidRPr="00534A6B" w:rsidRDefault="008A03CF" w:rsidP="008A03CF">
            <w:pPr>
              <w:spacing w:after="0" w:line="240" w:lineRule="auto"/>
              <w:jc w:val="center"/>
              <w:rPr>
                <w:rFonts w:ascii="Calibri" w:eastAsia="Times New Roman" w:hAnsi="Calibri" w:cs="Times New Roman"/>
                <w:b/>
                <w:bCs/>
                <w:color w:val="FFFFFF"/>
                <w:sz w:val="16"/>
                <w:szCs w:val="16"/>
                <w:lang w:eastAsia="pt-BR"/>
              </w:rPr>
            </w:pPr>
            <w:proofErr w:type="spellStart"/>
            <w:r w:rsidRPr="00745E8C">
              <w:rPr>
                <w:rFonts w:ascii="Calibri" w:eastAsia="Times New Roman" w:hAnsi="Calibri" w:cs="Times New Roman"/>
                <w:b/>
                <w:bCs/>
                <w:color w:val="FFFFFF"/>
                <w:sz w:val="16"/>
                <w:szCs w:val="16"/>
                <w:lang w:eastAsia="pt-BR"/>
              </w:rPr>
              <w:t>abr</w:t>
            </w:r>
            <w:proofErr w:type="spellEnd"/>
            <w:r w:rsidRPr="00745E8C">
              <w:rPr>
                <w:rFonts w:ascii="Calibri" w:eastAsia="Times New Roman" w:hAnsi="Calibri" w:cs="Times New Roman"/>
                <w:b/>
                <w:bCs/>
                <w:color w:val="FFFFFF"/>
                <w:sz w:val="16"/>
                <w:szCs w:val="16"/>
                <w:lang w:eastAsia="pt-BR"/>
              </w:rPr>
              <w:t>/22</w:t>
            </w:r>
          </w:p>
        </w:tc>
        <w:tc>
          <w:tcPr>
            <w:tcW w:w="1342" w:type="dxa"/>
            <w:shd w:val="clear" w:color="000000" w:fill="808080"/>
            <w:noWrap/>
            <w:vAlign w:val="center"/>
          </w:tcPr>
          <w:p w14:paraId="4F4E39ED" w14:textId="22AA293C" w:rsidR="008A03CF" w:rsidRPr="00534A6B" w:rsidRDefault="008A03CF" w:rsidP="008A03CF">
            <w:pPr>
              <w:spacing w:after="0" w:line="240" w:lineRule="auto"/>
              <w:jc w:val="center"/>
              <w:rPr>
                <w:rFonts w:ascii="Calibri" w:eastAsia="Times New Roman" w:hAnsi="Calibri" w:cs="Times New Roman"/>
                <w:b/>
                <w:bCs/>
                <w:color w:val="FFFFFF"/>
                <w:sz w:val="16"/>
                <w:szCs w:val="16"/>
                <w:lang w:eastAsia="pt-BR"/>
              </w:rPr>
            </w:pPr>
            <w:proofErr w:type="spellStart"/>
            <w:r w:rsidRPr="00745E8C">
              <w:rPr>
                <w:rFonts w:ascii="Calibri" w:eastAsia="Times New Roman" w:hAnsi="Calibri" w:cs="Times New Roman"/>
                <w:b/>
                <w:bCs/>
                <w:color w:val="FFFFFF"/>
                <w:sz w:val="16"/>
                <w:szCs w:val="16"/>
                <w:lang w:eastAsia="pt-BR"/>
              </w:rPr>
              <w:t>mai</w:t>
            </w:r>
            <w:proofErr w:type="spellEnd"/>
            <w:r w:rsidRPr="00745E8C">
              <w:rPr>
                <w:rFonts w:ascii="Calibri" w:eastAsia="Times New Roman" w:hAnsi="Calibri" w:cs="Times New Roman"/>
                <w:b/>
                <w:bCs/>
                <w:color w:val="FFFFFF"/>
                <w:sz w:val="16"/>
                <w:szCs w:val="16"/>
                <w:lang w:eastAsia="pt-BR"/>
              </w:rPr>
              <w:t>/22</w:t>
            </w:r>
          </w:p>
        </w:tc>
        <w:tc>
          <w:tcPr>
            <w:tcW w:w="1421" w:type="dxa"/>
            <w:shd w:val="clear" w:color="000000" w:fill="808080"/>
            <w:noWrap/>
            <w:vAlign w:val="center"/>
          </w:tcPr>
          <w:p w14:paraId="0711126A" w14:textId="74FCB1FE" w:rsidR="008A03CF" w:rsidRPr="00534A6B" w:rsidRDefault="008A03CF" w:rsidP="008A03CF">
            <w:pPr>
              <w:spacing w:after="0" w:line="240" w:lineRule="auto"/>
              <w:jc w:val="center"/>
              <w:rPr>
                <w:rFonts w:ascii="Calibri" w:eastAsia="Times New Roman" w:hAnsi="Calibri" w:cs="Times New Roman"/>
                <w:b/>
                <w:bCs/>
                <w:color w:val="FFFFFF"/>
                <w:sz w:val="16"/>
                <w:szCs w:val="16"/>
                <w:lang w:eastAsia="pt-BR"/>
              </w:rPr>
            </w:pPr>
            <w:r w:rsidRPr="00745E8C">
              <w:rPr>
                <w:rFonts w:ascii="Calibri" w:eastAsia="Times New Roman" w:hAnsi="Calibri" w:cs="Times New Roman"/>
                <w:b/>
                <w:bCs/>
                <w:color w:val="FFFFFF"/>
                <w:sz w:val="16"/>
                <w:szCs w:val="16"/>
                <w:lang w:eastAsia="pt-BR"/>
              </w:rPr>
              <w:t>Total</w:t>
            </w:r>
          </w:p>
        </w:tc>
      </w:tr>
      <w:tr w:rsidR="008A03CF" w:rsidRPr="00534A6B" w14:paraId="0B83A4CA" w14:textId="77777777" w:rsidTr="00065230">
        <w:trPr>
          <w:trHeight w:val="397"/>
        </w:trPr>
        <w:tc>
          <w:tcPr>
            <w:tcW w:w="1533" w:type="dxa"/>
            <w:vMerge/>
            <w:shd w:val="clear" w:color="000000" w:fill="808080"/>
            <w:noWrap/>
            <w:vAlign w:val="center"/>
            <w:hideMark/>
          </w:tcPr>
          <w:p w14:paraId="07C84697" w14:textId="06A803D3" w:rsidR="008A03CF" w:rsidRPr="00534A6B" w:rsidRDefault="008A03CF" w:rsidP="008A03CF">
            <w:pPr>
              <w:spacing w:after="0" w:line="240" w:lineRule="auto"/>
              <w:jc w:val="center"/>
              <w:rPr>
                <w:rFonts w:ascii="Calibri" w:eastAsia="Times New Roman" w:hAnsi="Calibri" w:cs="Times New Roman"/>
                <w:b/>
                <w:bCs/>
                <w:color w:val="FFFFFF"/>
                <w:sz w:val="16"/>
                <w:szCs w:val="16"/>
                <w:lang w:eastAsia="pt-BR"/>
              </w:rPr>
            </w:pPr>
          </w:p>
        </w:tc>
        <w:tc>
          <w:tcPr>
            <w:tcW w:w="1256" w:type="dxa"/>
            <w:shd w:val="clear" w:color="000000" w:fill="808080"/>
            <w:noWrap/>
            <w:vAlign w:val="center"/>
            <w:hideMark/>
          </w:tcPr>
          <w:p w14:paraId="66B03B6C" w14:textId="322DFE7E" w:rsidR="008A03CF" w:rsidRPr="00534A6B" w:rsidRDefault="008A03CF" w:rsidP="007C6056">
            <w:pPr>
              <w:spacing w:after="0" w:line="240" w:lineRule="auto"/>
              <w:rPr>
                <w:rFonts w:ascii="Calibri" w:eastAsia="Times New Roman" w:hAnsi="Calibri" w:cs="Times New Roman"/>
                <w:b/>
                <w:bCs/>
                <w:color w:val="FFFFFF"/>
                <w:sz w:val="16"/>
                <w:szCs w:val="16"/>
                <w:lang w:eastAsia="pt-BR"/>
              </w:rPr>
            </w:pPr>
            <w:r w:rsidRPr="00534A6B">
              <w:rPr>
                <w:rFonts w:ascii="Calibri" w:eastAsia="Times New Roman" w:hAnsi="Calibri" w:cs="Times New Roman"/>
                <w:b/>
                <w:bCs/>
                <w:color w:val="FFFFFF"/>
                <w:sz w:val="16"/>
                <w:szCs w:val="16"/>
                <w:lang w:eastAsia="pt-BR"/>
              </w:rPr>
              <w:t xml:space="preserve">R$  </w:t>
            </w:r>
            <w:r w:rsidR="00BA3811" w:rsidRPr="00BA3811">
              <w:rPr>
                <w:rFonts w:ascii="Calibri" w:eastAsia="Times New Roman" w:hAnsi="Calibri" w:cs="Times New Roman"/>
                <w:b/>
                <w:bCs/>
                <w:color w:val="FFFFFF"/>
                <w:sz w:val="16"/>
                <w:szCs w:val="16"/>
                <w:lang w:eastAsia="pt-BR"/>
              </w:rPr>
              <w:t>2</w:t>
            </w:r>
            <w:r w:rsidR="00BA3811">
              <w:rPr>
                <w:rFonts w:ascii="Calibri" w:eastAsia="Times New Roman" w:hAnsi="Calibri" w:cs="Times New Roman"/>
                <w:b/>
                <w:bCs/>
                <w:color w:val="FFFFFF"/>
                <w:sz w:val="16"/>
                <w:szCs w:val="16"/>
                <w:lang w:eastAsia="pt-BR"/>
              </w:rPr>
              <w:t>.</w:t>
            </w:r>
            <w:r w:rsidR="00BA3811" w:rsidRPr="00BA3811">
              <w:rPr>
                <w:rFonts w:ascii="Calibri" w:eastAsia="Times New Roman" w:hAnsi="Calibri" w:cs="Times New Roman"/>
                <w:b/>
                <w:bCs/>
                <w:color w:val="FFFFFF"/>
                <w:sz w:val="16"/>
                <w:szCs w:val="16"/>
                <w:lang w:eastAsia="pt-BR"/>
              </w:rPr>
              <w:t>117</w:t>
            </w:r>
            <w:r w:rsidR="007C6056">
              <w:rPr>
                <w:rFonts w:ascii="Calibri" w:eastAsia="Times New Roman" w:hAnsi="Calibri" w:cs="Times New Roman"/>
                <w:b/>
                <w:bCs/>
                <w:color w:val="FFFFFF"/>
                <w:sz w:val="16"/>
                <w:szCs w:val="16"/>
                <w:lang w:eastAsia="pt-BR"/>
              </w:rPr>
              <w:t>.</w:t>
            </w:r>
            <w:r w:rsidR="00BA3811" w:rsidRPr="00BA3811">
              <w:rPr>
                <w:rFonts w:ascii="Calibri" w:eastAsia="Times New Roman" w:hAnsi="Calibri" w:cs="Times New Roman"/>
                <w:b/>
                <w:bCs/>
                <w:color w:val="FFFFFF"/>
                <w:sz w:val="16"/>
                <w:szCs w:val="16"/>
                <w:lang w:eastAsia="pt-BR"/>
              </w:rPr>
              <w:t>147,16</w:t>
            </w:r>
          </w:p>
        </w:tc>
        <w:tc>
          <w:tcPr>
            <w:tcW w:w="1257" w:type="dxa"/>
            <w:shd w:val="clear" w:color="000000" w:fill="808080"/>
            <w:noWrap/>
            <w:vAlign w:val="center"/>
            <w:hideMark/>
          </w:tcPr>
          <w:p w14:paraId="11E48AFF" w14:textId="6A9EC93A" w:rsidR="008A03CF" w:rsidRPr="00534A6B" w:rsidRDefault="008A03CF" w:rsidP="008A03CF">
            <w:pPr>
              <w:spacing w:after="0" w:line="240" w:lineRule="auto"/>
              <w:jc w:val="center"/>
              <w:rPr>
                <w:rFonts w:ascii="Calibri" w:eastAsia="Times New Roman" w:hAnsi="Calibri" w:cs="Times New Roman"/>
                <w:b/>
                <w:bCs/>
                <w:color w:val="FFFFFF"/>
                <w:sz w:val="16"/>
                <w:szCs w:val="16"/>
                <w:lang w:eastAsia="pt-BR"/>
              </w:rPr>
            </w:pPr>
            <w:r w:rsidRPr="00534A6B">
              <w:rPr>
                <w:rFonts w:ascii="Calibri" w:eastAsia="Times New Roman" w:hAnsi="Calibri" w:cs="Times New Roman"/>
                <w:b/>
                <w:bCs/>
                <w:color w:val="FFFFFF"/>
                <w:sz w:val="16"/>
                <w:szCs w:val="16"/>
                <w:lang w:eastAsia="pt-BR"/>
              </w:rPr>
              <w:t>R</w:t>
            </w:r>
            <w:r w:rsidR="007C6056">
              <w:rPr>
                <w:rFonts w:ascii="Calibri" w:eastAsia="Times New Roman" w:hAnsi="Calibri" w:cs="Times New Roman"/>
                <w:b/>
                <w:bCs/>
                <w:color w:val="FFFFFF"/>
                <w:sz w:val="16"/>
                <w:szCs w:val="16"/>
                <w:lang w:eastAsia="pt-BR"/>
              </w:rPr>
              <w:t xml:space="preserve">$  </w:t>
            </w:r>
            <w:r w:rsidR="007C6056" w:rsidRPr="007C6056">
              <w:rPr>
                <w:rFonts w:ascii="Calibri" w:eastAsia="Times New Roman" w:hAnsi="Calibri" w:cs="Times New Roman"/>
                <w:b/>
                <w:bCs/>
                <w:color w:val="FFFFFF"/>
                <w:sz w:val="16"/>
                <w:szCs w:val="16"/>
                <w:lang w:eastAsia="pt-BR"/>
              </w:rPr>
              <w:t>8</w:t>
            </w:r>
            <w:r w:rsidR="007C6056">
              <w:rPr>
                <w:rFonts w:ascii="Calibri" w:eastAsia="Times New Roman" w:hAnsi="Calibri" w:cs="Times New Roman"/>
                <w:b/>
                <w:bCs/>
                <w:color w:val="FFFFFF"/>
                <w:sz w:val="16"/>
                <w:szCs w:val="16"/>
                <w:lang w:eastAsia="pt-BR"/>
              </w:rPr>
              <w:t>.</w:t>
            </w:r>
            <w:r w:rsidR="007C6056" w:rsidRPr="007C6056">
              <w:rPr>
                <w:rFonts w:ascii="Calibri" w:eastAsia="Times New Roman" w:hAnsi="Calibri" w:cs="Times New Roman"/>
                <w:b/>
                <w:bCs/>
                <w:color w:val="FFFFFF"/>
                <w:sz w:val="16"/>
                <w:szCs w:val="16"/>
                <w:lang w:eastAsia="pt-BR"/>
              </w:rPr>
              <w:t>223</w:t>
            </w:r>
            <w:r w:rsidR="007C6056">
              <w:rPr>
                <w:rFonts w:ascii="Calibri" w:eastAsia="Times New Roman" w:hAnsi="Calibri" w:cs="Times New Roman"/>
                <w:b/>
                <w:bCs/>
                <w:color w:val="FFFFFF"/>
                <w:sz w:val="16"/>
                <w:szCs w:val="16"/>
                <w:lang w:eastAsia="pt-BR"/>
              </w:rPr>
              <w:t>.</w:t>
            </w:r>
            <w:r w:rsidR="007C6056" w:rsidRPr="007C6056">
              <w:rPr>
                <w:rFonts w:ascii="Calibri" w:eastAsia="Times New Roman" w:hAnsi="Calibri" w:cs="Times New Roman"/>
                <w:b/>
                <w:bCs/>
                <w:color w:val="FFFFFF"/>
                <w:sz w:val="16"/>
                <w:szCs w:val="16"/>
                <w:lang w:eastAsia="pt-BR"/>
              </w:rPr>
              <w:t>401,73</w:t>
            </w:r>
          </w:p>
        </w:tc>
        <w:tc>
          <w:tcPr>
            <w:tcW w:w="1257" w:type="dxa"/>
            <w:shd w:val="clear" w:color="000000" w:fill="808080"/>
            <w:noWrap/>
            <w:vAlign w:val="center"/>
            <w:hideMark/>
          </w:tcPr>
          <w:p w14:paraId="07B511E3" w14:textId="17DB7723" w:rsidR="008A03CF" w:rsidRPr="00534A6B" w:rsidRDefault="008A03CF" w:rsidP="007C6056">
            <w:pPr>
              <w:spacing w:after="0" w:line="240" w:lineRule="auto"/>
              <w:rPr>
                <w:rFonts w:ascii="Calibri" w:eastAsia="Times New Roman" w:hAnsi="Calibri" w:cs="Times New Roman"/>
                <w:b/>
                <w:bCs/>
                <w:color w:val="FFFFFF"/>
                <w:sz w:val="16"/>
                <w:szCs w:val="16"/>
                <w:lang w:eastAsia="pt-BR"/>
              </w:rPr>
            </w:pPr>
            <w:r>
              <w:rPr>
                <w:rFonts w:ascii="Calibri" w:eastAsia="Times New Roman" w:hAnsi="Calibri" w:cs="Times New Roman"/>
                <w:b/>
                <w:bCs/>
                <w:color w:val="FFFFFF"/>
                <w:sz w:val="16"/>
                <w:szCs w:val="16"/>
                <w:lang w:eastAsia="pt-BR"/>
              </w:rPr>
              <w:t xml:space="preserve">R$ </w:t>
            </w:r>
            <w:r w:rsidRPr="00534A6B">
              <w:rPr>
                <w:rFonts w:ascii="Calibri" w:eastAsia="Times New Roman" w:hAnsi="Calibri" w:cs="Times New Roman"/>
                <w:b/>
                <w:bCs/>
                <w:color w:val="FFFFFF"/>
                <w:sz w:val="16"/>
                <w:szCs w:val="16"/>
                <w:lang w:eastAsia="pt-BR"/>
              </w:rPr>
              <w:t xml:space="preserve"> </w:t>
            </w:r>
            <w:r w:rsidR="007C6056" w:rsidRPr="007C6056">
              <w:rPr>
                <w:rFonts w:ascii="Calibri" w:eastAsia="Times New Roman" w:hAnsi="Calibri" w:cs="Times New Roman"/>
                <w:b/>
                <w:bCs/>
                <w:color w:val="FFFFFF"/>
                <w:sz w:val="16"/>
                <w:szCs w:val="16"/>
                <w:lang w:eastAsia="pt-BR"/>
              </w:rPr>
              <w:t>7</w:t>
            </w:r>
            <w:r w:rsidR="007C6056">
              <w:rPr>
                <w:rFonts w:ascii="Calibri" w:eastAsia="Times New Roman" w:hAnsi="Calibri" w:cs="Times New Roman"/>
                <w:b/>
                <w:bCs/>
                <w:color w:val="FFFFFF"/>
                <w:sz w:val="16"/>
                <w:szCs w:val="16"/>
                <w:lang w:eastAsia="pt-BR"/>
              </w:rPr>
              <w:t>.</w:t>
            </w:r>
            <w:r w:rsidR="007C6056" w:rsidRPr="007C6056">
              <w:rPr>
                <w:rFonts w:ascii="Calibri" w:eastAsia="Times New Roman" w:hAnsi="Calibri" w:cs="Times New Roman"/>
                <w:b/>
                <w:bCs/>
                <w:color w:val="FFFFFF"/>
                <w:sz w:val="16"/>
                <w:szCs w:val="16"/>
                <w:lang w:eastAsia="pt-BR"/>
              </w:rPr>
              <w:t>948</w:t>
            </w:r>
            <w:r w:rsidR="007C6056">
              <w:rPr>
                <w:rFonts w:ascii="Calibri" w:eastAsia="Times New Roman" w:hAnsi="Calibri" w:cs="Times New Roman"/>
                <w:b/>
                <w:bCs/>
                <w:color w:val="FFFFFF"/>
                <w:sz w:val="16"/>
                <w:szCs w:val="16"/>
                <w:lang w:eastAsia="pt-BR"/>
              </w:rPr>
              <w:t>.</w:t>
            </w:r>
            <w:r w:rsidR="007C6056" w:rsidRPr="007C6056">
              <w:rPr>
                <w:rFonts w:ascii="Calibri" w:eastAsia="Times New Roman" w:hAnsi="Calibri" w:cs="Times New Roman"/>
                <w:b/>
                <w:bCs/>
                <w:color w:val="FFFFFF"/>
                <w:sz w:val="16"/>
                <w:szCs w:val="16"/>
                <w:lang w:eastAsia="pt-BR"/>
              </w:rPr>
              <w:t>088,47</w:t>
            </w:r>
          </w:p>
        </w:tc>
        <w:tc>
          <w:tcPr>
            <w:tcW w:w="1370" w:type="dxa"/>
            <w:shd w:val="clear" w:color="000000" w:fill="808080"/>
            <w:noWrap/>
            <w:vAlign w:val="center"/>
            <w:hideMark/>
          </w:tcPr>
          <w:p w14:paraId="487BDC40" w14:textId="359E55BA" w:rsidR="008A03CF" w:rsidRPr="00534A6B" w:rsidRDefault="008A03CF" w:rsidP="007C6056">
            <w:pPr>
              <w:spacing w:after="0" w:line="240" w:lineRule="auto"/>
              <w:rPr>
                <w:rFonts w:ascii="Calibri" w:eastAsia="Times New Roman" w:hAnsi="Calibri" w:cs="Times New Roman"/>
                <w:b/>
                <w:bCs/>
                <w:color w:val="FFFFFF"/>
                <w:sz w:val="16"/>
                <w:szCs w:val="16"/>
                <w:lang w:eastAsia="pt-BR"/>
              </w:rPr>
            </w:pPr>
            <w:r w:rsidRPr="00534A6B">
              <w:rPr>
                <w:rFonts w:ascii="Calibri" w:eastAsia="Times New Roman" w:hAnsi="Calibri" w:cs="Times New Roman"/>
                <w:b/>
                <w:bCs/>
                <w:color w:val="FFFFFF"/>
                <w:sz w:val="16"/>
                <w:szCs w:val="16"/>
                <w:lang w:eastAsia="pt-BR"/>
              </w:rPr>
              <w:t>R$</w:t>
            </w:r>
            <w:r>
              <w:rPr>
                <w:rFonts w:ascii="Calibri" w:eastAsia="Times New Roman" w:hAnsi="Calibri" w:cs="Times New Roman"/>
                <w:b/>
                <w:bCs/>
                <w:color w:val="FFFFFF"/>
                <w:sz w:val="16"/>
                <w:szCs w:val="16"/>
                <w:lang w:eastAsia="pt-BR"/>
              </w:rPr>
              <w:t xml:space="preserve"> </w:t>
            </w:r>
            <w:r w:rsidR="007C6056" w:rsidRPr="007C6056">
              <w:rPr>
                <w:rFonts w:ascii="Calibri" w:eastAsia="Times New Roman" w:hAnsi="Calibri" w:cs="Times New Roman"/>
                <w:b/>
                <w:bCs/>
                <w:color w:val="FFFFFF"/>
                <w:sz w:val="16"/>
                <w:szCs w:val="16"/>
                <w:lang w:eastAsia="pt-BR"/>
              </w:rPr>
              <w:t>10</w:t>
            </w:r>
            <w:r w:rsidR="007C6056">
              <w:rPr>
                <w:rFonts w:ascii="Calibri" w:eastAsia="Times New Roman" w:hAnsi="Calibri" w:cs="Times New Roman"/>
                <w:b/>
                <w:bCs/>
                <w:color w:val="FFFFFF"/>
                <w:sz w:val="16"/>
                <w:szCs w:val="16"/>
                <w:lang w:eastAsia="pt-BR"/>
              </w:rPr>
              <w:t>.</w:t>
            </w:r>
            <w:r w:rsidR="007C6056" w:rsidRPr="007C6056">
              <w:rPr>
                <w:rFonts w:ascii="Calibri" w:eastAsia="Times New Roman" w:hAnsi="Calibri" w:cs="Times New Roman"/>
                <w:b/>
                <w:bCs/>
                <w:color w:val="FFFFFF"/>
                <w:sz w:val="16"/>
                <w:szCs w:val="16"/>
                <w:lang w:eastAsia="pt-BR"/>
              </w:rPr>
              <w:t>085</w:t>
            </w:r>
            <w:r w:rsidR="007C6056">
              <w:rPr>
                <w:rFonts w:ascii="Calibri" w:eastAsia="Times New Roman" w:hAnsi="Calibri" w:cs="Times New Roman"/>
                <w:b/>
                <w:bCs/>
                <w:color w:val="FFFFFF"/>
                <w:sz w:val="16"/>
                <w:szCs w:val="16"/>
                <w:lang w:eastAsia="pt-BR"/>
              </w:rPr>
              <w:t>.</w:t>
            </w:r>
            <w:r w:rsidR="007C6056" w:rsidRPr="007C6056">
              <w:rPr>
                <w:rFonts w:ascii="Calibri" w:eastAsia="Times New Roman" w:hAnsi="Calibri" w:cs="Times New Roman"/>
                <w:b/>
                <w:bCs/>
                <w:color w:val="FFFFFF"/>
                <w:sz w:val="16"/>
                <w:szCs w:val="16"/>
                <w:lang w:eastAsia="pt-BR"/>
              </w:rPr>
              <w:t>665,69</w:t>
            </w:r>
          </w:p>
        </w:tc>
        <w:tc>
          <w:tcPr>
            <w:tcW w:w="1342" w:type="dxa"/>
            <w:shd w:val="clear" w:color="000000" w:fill="808080"/>
            <w:noWrap/>
            <w:vAlign w:val="center"/>
            <w:hideMark/>
          </w:tcPr>
          <w:p w14:paraId="52BD5239" w14:textId="60290FBD" w:rsidR="008A03CF" w:rsidRPr="00534A6B" w:rsidRDefault="008A03CF" w:rsidP="007C6056">
            <w:pPr>
              <w:spacing w:after="0" w:line="240" w:lineRule="auto"/>
              <w:rPr>
                <w:rFonts w:ascii="Calibri" w:eastAsia="Times New Roman" w:hAnsi="Calibri" w:cs="Times New Roman"/>
                <w:b/>
                <w:bCs/>
                <w:color w:val="FFFFFF"/>
                <w:sz w:val="16"/>
                <w:szCs w:val="16"/>
                <w:lang w:eastAsia="pt-BR"/>
              </w:rPr>
            </w:pPr>
            <w:r w:rsidRPr="00534A6B">
              <w:rPr>
                <w:rFonts w:ascii="Calibri" w:eastAsia="Times New Roman" w:hAnsi="Calibri" w:cs="Times New Roman"/>
                <w:b/>
                <w:bCs/>
                <w:color w:val="FFFFFF"/>
                <w:sz w:val="16"/>
                <w:szCs w:val="16"/>
                <w:lang w:eastAsia="pt-BR"/>
              </w:rPr>
              <w:t xml:space="preserve">R$  </w:t>
            </w:r>
            <w:r w:rsidR="007C6056" w:rsidRPr="007C6056">
              <w:rPr>
                <w:rFonts w:ascii="Calibri" w:eastAsia="Times New Roman" w:hAnsi="Calibri" w:cs="Times New Roman"/>
                <w:b/>
                <w:bCs/>
                <w:color w:val="FFFFFF"/>
                <w:sz w:val="16"/>
                <w:szCs w:val="16"/>
                <w:lang w:eastAsia="pt-BR"/>
              </w:rPr>
              <w:t>8</w:t>
            </w:r>
            <w:r w:rsidR="007C6056">
              <w:rPr>
                <w:rFonts w:ascii="Calibri" w:eastAsia="Times New Roman" w:hAnsi="Calibri" w:cs="Times New Roman"/>
                <w:b/>
                <w:bCs/>
                <w:color w:val="FFFFFF"/>
                <w:sz w:val="16"/>
                <w:szCs w:val="16"/>
                <w:lang w:eastAsia="pt-BR"/>
              </w:rPr>
              <w:t>.</w:t>
            </w:r>
            <w:r w:rsidR="007C6056" w:rsidRPr="007C6056">
              <w:rPr>
                <w:rFonts w:ascii="Calibri" w:eastAsia="Times New Roman" w:hAnsi="Calibri" w:cs="Times New Roman"/>
                <w:b/>
                <w:bCs/>
                <w:color w:val="FFFFFF"/>
                <w:sz w:val="16"/>
                <w:szCs w:val="16"/>
                <w:lang w:eastAsia="pt-BR"/>
              </w:rPr>
              <w:t>183</w:t>
            </w:r>
            <w:r w:rsidR="007C6056">
              <w:rPr>
                <w:rFonts w:ascii="Calibri" w:eastAsia="Times New Roman" w:hAnsi="Calibri" w:cs="Times New Roman"/>
                <w:b/>
                <w:bCs/>
                <w:color w:val="FFFFFF"/>
                <w:sz w:val="16"/>
                <w:szCs w:val="16"/>
                <w:lang w:eastAsia="pt-BR"/>
              </w:rPr>
              <w:t>.</w:t>
            </w:r>
            <w:r w:rsidR="007C6056" w:rsidRPr="007C6056">
              <w:rPr>
                <w:rFonts w:ascii="Calibri" w:eastAsia="Times New Roman" w:hAnsi="Calibri" w:cs="Times New Roman"/>
                <w:b/>
                <w:bCs/>
                <w:color w:val="FFFFFF"/>
                <w:sz w:val="16"/>
                <w:szCs w:val="16"/>
                <w:lang w:eastAsia="pt-BR"/>
              </w:rPr>
              <w:t>056,58</w:t>
            </w:r>
          </w:p>
        </w:tc>
        <w:tc>
          <w:tcPr>
            <w:tcW w:w="1421" w:type="dxa"/>
            <w:shd w:val="clear" w:color="000000" w:fill="808080"/>
            <w:noWrap/>
            <w:vAlign w:val="center"/>
            <w:hideMark/>
          </w:tcPr>
          <w:p w14:paraId="44083FC8" w14:textId="586CD23D" w:rsidR="008A03CF" w:rsidRPr="00534A6B" w:rsidRDefault="008A03CF" w:rsidP="007C6056">
            <w:pPr>
              <w:spacing w:after="0" w:line="240" w:lineRule="auto"/>
              <w:rPr>
                <w:rFonts w:ascii="Calibri" w:eastAsia="Times New Roman" w:hAnsi="Calibri" w:cs="Times New Roman"/>
                <w:b/>
                <w:bCs/>
                <w:color w:val="FFFFFF"/>
                <w:sz w:val="16"/>
                <w:szCs w:val="16"/>
                <w:lang w:eastAsia="pt-BR"/>
              </w:rPr>
            </w:pPr>
            <w:r w:rsidRPr="00534A6B">
              <w:rPr>
                <w:rFonts w:ascii="Calibri" w:eastAsia="Times New Roman" w:hAnsi="Calibri" w:cs="Times New Roman"/>
                <w:b/>
                <w:bCs/>
                <w:color w:val="FFFFFF"/>
                <w:sz w:val="16"/>
                <w:szCs w:val="16"/>
                <w:lang w:eastAsia="pt-BR"/>
              </w:rPr>
              <w:t xml:space="preserve">R$  </w:t>
            </w:r>
            <w:r w:rsidR="007C6056" w:rsidRPr="007C6056">
              <w:rPr>
                <w:rFonts w:ascii="Calibri" w:eastAsia="Times New Roman" w:hAnsi="Calibri" w:cs="Times New Roman"/>
                <w:b/>
                <w:bCs/>
                <w:color w:val="FFFFFF"/>
                <w:sz w:val="16"/>
                <w:szCs w:val="16"/>
                <w:lang w:eastAsia="pt-BR"/>
              </w:rPr>
              <w:t>36</w:t>
            </w:r>
            <w:r w:rsidR="007C6056">
              <w:rPr>
                <w:rFonts w:ascii="Calibri" w:eastAsia="Times New Roman" w:hAnsi="Calibri" w:cs="Times New Roman"/>
                <w:b/>
                <w:bCs/>
                <w:color w:val="FFFFFF"/>
                <w:sz w:val="16"/>
                <w:szCs w:val="16"/>
                <w:lang w:eastAsia="pt-BR"/>
              </w:rPr>
              <w:t>.</w:t>
            </w:r>
            <w:r w:rsidR="007C6056" w:rsidRPr="007C6056">
              <w:rPr>
                <w:rFonts w:ascii="Calibri" w:eastAsia="Times New Roman" w:hAnsi="Calibri" w:cs="Times New Roman"/>
                <w:b/>
                <w:bCs/>
                <w:color w:val="FFFFFF"/>
                <w:sz w:val="16"/>
                <w:szCs w:val="16"/>
                <w:lang w:eastAsia="pt-BR"/>
              </w:rPr>
              <w:t>557</w:t>
            </w:r>
            <w:r w:rsidR="007C6056">
              <w:rPr>
                <w:rFonts w:ascii="Calibri" w:eastAsia="Times New Roman" w:hAnsi="Calibri" w:cs="Times New Roman"/>
                <w:b/>
                <w:bCs/>
                <w:color w:val="FFFFFF"/>
                <w:sz w:val="16"/>
                <w:szCs w:val="16"/>
                <w:lang w:eastAsia="pt-BR"/>
              </w:rPr>
              <w:t>.</w:t>
            </w:r>
            <w:r w:rsidR="007C6056" w:rsidRPr="007C6056">
              <w:rPr>
                <w:rFonts w:ascii="Calibri" w:eastAsia="Times New Roman" w:hAnsi="Calibri" w:cs="Times New Roman"/>
                <w:b/>
                <w:bCs/>
                <w:color w:val="FFFFFF"/>
                <w:sz w:val="16"/>
                <w:szCs w:val="16"/>
                <w:lang w:eastAsia="pt-BR"/>
              </w:rPr>
              <w:t>359,63</w:t>
            </w:r>
          </w:p>
        </w:tc>
      </w:tr>
    </w:tbl>
    <w:p w14:paraId="057ED99E" w14:textId="323713A1" w:rsidR="00745E8C" w:rsidRDefault="00745E8C" w:rsidP="001F5776">
      <w:pPr>
        <w:jc w:val="both"/>
      </w:pPr>
    </w:p>
    <w:p w14:paraId="05F8E7B3" w14:textId="194DB7CF" w:rsidR="00776BCC" w:rsidRPr="00065230" w:rsidRDefault="00E2748E" w:rsidP="00AC7C00">
      <w:pPr>
        <w:ind w:firstLine="708"/>
        <w:jc w:val="both"/>
      </w:pPr>
      <w:r>
        <w:rPr>
          <w:noProof/>
          <w:lang w:eastAsia="pt-BR"/>
        </w:rPr>
        <w:drawing>
          <wp:anchor distT="0" distB="0" distL="114300" distR="114300" simplePos="0" relativeHeight="251897856" behindDoc="0" locked="0" layoutInCell="1" allowOverlap="1" wp14:anchorId="37619C6B" wp14:editId="2905FEA3">
            <wp:simplePos x="0" y="0"/>
            <wp:positionH relativeFrom="margin">
              <wp:posOffset>5217459</wp:posOffset>
            </wp:positionH>
            <wp:positionV relativeFrom="paragraph">
              <wp:posOffset>53825</wp:posOffset>
            </wp:positionV>
            <wp:extent cx="375285" cy="362585"/>
            <wp:effectExtent l="0" t="0" r="5715" b="0"/>
            <wp:wrapSquare wrapText="bothSides"/>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Exclamação_não conformidad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5285" cy="362585"/>
                    </a:xfrm>
                    <a:prstGeom prst="rect">
                      <a:avLst/>
                    </a:prstGeom>
                  </pic:spPr>
                </pic:pic>
              </a:graphicData>
            </a:graphic>
            <wp14:sizeRelH relativeFrom="page">
              <wp14:pctWidth>0</wp14:pctWidth>
            </wp14:sizeRelH>
            <wp14:sizeRelV relativeFrom="page">
              <wp14:pctHeight>0</wp14:pctHeight>
            </wp14:sizeRelV>
          </wp:anchor>
        </w:drawing>
      </w:r>
      <w:r w:rsidR="001F5776" w:rsidRPr="00065230">
        <w:t xml:space="preserve">Assim, </w:t>
      </w:r>
      <w:r w:rsidR="00A24995" w:rsidRPr="00065230">
        <w:t>nota-se que nas contas vinculadas houve ingresso de R$ 36.</w:t>
      </w:r>
      <w:r w:rsidR="007C6056">
        <w:t>557.359,63</w:t>
      </w:r>
      <w:r w:rsidR="008A03CF" w:rsidRPr="00065230">
        <w:t xml:space="preserve"> no período de janeiro a maio de </w:t>
      </w:r>
      <w:r w:rsidR="00A24995" w:rsidRPr="00065230">
        <w:t>2022, sendo, porém, registrado</w:t>
      </w:r>
      <w:r w:rsidR="00FA4562" w:rsidRPr="00065230">
        <w:t xml:space="preserve"> no balancete FATRAN</w:t>
      </w:r>
      <w:r w:rsidR="00A24995" w:rsidRPr="00065230">
        <w:t xml:space="preserve"> </w:t>
      </w:r>
      <w:r w:rsidR="001F5776" w:rsidRPr="00065230">
        <w:t>o valor d</w:t>
      </w:r>
      <w:r w:rsidR="00A24995" w:rsidRPr="00065230">
        <w:t>e</w:t>
      </w:r>
      <w:r w:rsidR="001F5776" w:rsidRPr="00065230">
        <w:t xml:space="preserve"> </w:t>
      </w:r>
      <w:r w:rsidR="00A24995" w:rsidRPr="00065230">
        <w:t xml:space="preserve">R$ </w:t>
      </w:r>
      <w:r w:rsidR="001F5776" w:rsidRPr="00065230">
        <w:t xml:space="preserve">37.100.982,95 </w:t>
      </w:r>
      <w:r w:rsidR="00A24995" w:rsidRPr="00065230">
        <w:t>(</w:t>
      </w:r>
      <w:r w:rsidR="008A03CF" w:rsidRPr="00065230">
        <w:t>T</w:t>
      </w:r>
      <w:r w:rsidR="00BB7357" w:rsidRPr="00065230">
        <w:t>abela</w:t>
      </w:r>
      <w:r w:rsidR="008A03CF" w:rsidRPr="00065230">
        <w:t xml:space="preserve"> 3</w:t>
      </w:r>
      <w:r w:rsidR="00A24995" w:rsidRPr="00065230">
        <w:t>).</w:t>
      </w:r>
      <w:r w:rsidR="001F5776" w:rsidRPr="00065230">
        <w:t xml:space="preserve">  </w:t>
      </w:r>
    </w:p>
    <w:p w14:paraId="4959CEDA" w14:textId="35E8FA3D" w:rsidR="00F87E9E" w:rsidRPr="00E06A48" w:rsidRDefault="00446E66" w:rsidP="00AC7C00">
      <w:pPr>
        <w:ind w:firstLine="708"/>
        <w:jc w:val="both"/>
      </w:pPr>
      <w:r w:rsidRPr="00065230">
        <w:t xml:space="preserve">Feita </w:t>
      </w:r>
      <w:r w:rsidR="00F94AD2" w:rsidRPr="00065230">
        <w:t>esta constatação</w:t>
      </w:r>
      <w:r w:rsidR="00BB7357" w:rsidRPr="00065230">
        <w:t>, q</w:t>
      </w:r>
      <w:r w:rsidR="00F87E9E" w:rsidRPr="00065230">
        <w:t xml:space="preserve">uestionamos </w:t>
      </w:r>
      <w:r w:rsidR="00F87E9E" w:rsidRPr="00E06A48">
        <w:t xml:space="preserve">o Departamento de Contabilidade e Custos acerca da divergência e recebemos a seguinte manifestação: </w:t>
      </w:r>
    </w:p>
    <w:p w14:paraId="6C3ED379" w14:textId="64FABFC1" w:rsidR="00C5239E" w:rsidRPr="00C5239E" w:rsidRDefault="00C5239E" w:rsidP="007C01C3">
      <w:pPr>
        <w:autoSpaceDE w:val="0"/>
        <w:autoSpaceDN w:val="0"/>
        <w:adjustRightInd w:val="0"/>
        <w:spacing w:after="0" w:line="240" w:lineRule="auto"/>
        <w:ind w:left="2124"/>
        <w:jc w:val="both"/>
        <w:rPr>
          <w:rFonts w:ascii="Calibri" w:hAnsi="Calibri" w:cs="Calibri"/>
          <w:i/>
        </w:rPr>
      </w:pPr>
      <w:r w:rsidRPr="00C5239E">
        <w:rPr>
          <w:rFonts w:ascii="Calibri" w:hAnsi="Calibri" w:cs="Calibri"/>
          <w:i/>
        </w:rPr>
        <w:t>O serviço de Contabilidade, responsável pelos Balancetes Financeiros dos fundos como os do</w:t>
      </w:r>
      <w:r>
        <w:rPr>
          <w:rFonts w:ascii="Calibri" w:hAnsi="Calibri" w:cs="Calibri"/>
          <w:i/>
        </w:rPr>
        <w:t xml:space="preserve"> </w:t>
      </w:r>
      <w:r w:rsidRPr="00C5239E">
        <w:rPr>
          <w:rFonts w:ascii="Calibri" w:hAnsi="Calibri" w:cs="Calibri"/>
          <w:i/>
        </w:rPr>
        <w:t>FATRAN, utiliza para os lançamentos de receitas os documentos como o Balancete de Receita e o boletim bancário. É contabilizado o que foi identificado pelo departamento do Tesouro como receita.</w:t>
      </w:r>
    </w:p>
    <w:p w14:paraId="4E09C4C0" w14:textId="77777777" w:rsidR="00C5239E" w:rsidRDefault="00C5239E" w:rsidP="00C5239E">
      <w:pPr>
        <w:autoSpaceDE w:val="0"/>
        <w:autoSpaceDN w:val="0"/>
        <w:adjustRightInd w:val="0"/>
        <w:spacing w:after="0" w:line="240" w:lineRule="auto"/>
        <w:rPr>
          <w:rFonts w:ascii="Calibri" w:hAnsi="Calibri" w:cs="Calibri"/>
          <w:i/>
        </w:rPr>
      </w:pPr>
    </w:p>
    <w:p w14:paraId="72CE1FE2" w14:textId="2E3FE021" w:rsidR="00C5239E" w:rsidRPr="00E65480" w:rsidRDefault="00C5239E" w:rsidP="00C5239E">
      <w:pPr>
        <w:ind w:firstLine="708"/>
        <w:jc w:val="both"/>
        <w:rPr>
          <w:color w:val="FF0000"/>
        </w:rPr>
      </w:pPr>
      <w:r w:rsidRPr="00E30923">
        <w:t>Diante d</w:t>
      </w:r>
      <w:r w:rsidR="00446E66" w:rsidRPr="00E30923">
        <w:t>esta resposta</w:t>
      </w:r>
      <w:r w:rsidRPr="00E30923">
        <w:t xml:space="preserve"> replicamos o </w:t>
      </w:r>
      <w:r w:rsidR="00E06A48" w:rsidRPr="00E30923">
        <w:t xml:space="preserve">questionamento ao </w:t>
      </w:r>
      <w:r w:rsidRPr="00E30923">
        <w:t>Departamento do T</w:t>
      </w:r>
      <w:r w:rsidR="00E06A48" w:rsidRPr="00E30923">
        <w:t>e</w:t>
      </w:r>
      <w:r w:rsidRPr="00E30923">
        <w:t>souro</w:t>
      </w:r>
      <w:r w:rsidR="00E30923" w:rsidRPr="00E30923">
        <w:t xml:space="preserve"> por meio do MO.35775/2022</w:t>
      </w:r>
      <w:r w:rsidR="00E35F78" w:rsidRPr="00E30923">
        <w:t xml:space="preserve">, </w:t>
      </w:r>
      <w:r w:rsidR="007C6056">
        <w:t xml:space="preserve">o qual está em estudo. </w:t>
      </w:r>
    </w:p>
    <w:p w14:paraId="6594E3A6" w14:textId="77777777" w:rsidR="000A0211" w:rsidRPr="00F87E9E" w:rsidRDefault="000A0211" w:rsidP="00C5239E">
      <w:pPr>
        <w:ind w:firstLine="708"/>
        <w:jc w:val="both"/>
        <w:rPr>
          <w:highlight w:val="yellow"/>
        </w:rPr>
      </w:pPr>
    </w:p>
    <w:p w14:paraId="69924D0B" w14:textId="58F93FE3" w:rsidR="007808DC" w:rsidRPr="00C5239E" w:rsidRDefault="00600B4A" w:rsidP="00C5239E">
      <w:pPr>
        <w:autoSpaceDE w:val="0"/>
        <w:autoSpaceDN w:val="0"/>
        <w:adjustRightInd w:val="0"/>
        <w:spacing w:after="0" w:line="240" w:lineRule="auto"/>
        <w:rPr>
          <w:rFonts w:ascii="Calibri" w:hAnsi="Calibri" w:cs="Calibri"/>
        </w:rPr>
      </w:pPr>
      <w:r>
        <w:rPr>
          <w:rFonts w:cstheme="minorHAnsi"/>
          <w:b/>
          <w:bCs/>
          <w:color w:val="212529"/>
        </w:rPr>
        <w:t>1.2</w:t>
      </w:r>
      <w:r w:rsidR="007808DC">
        <w:rPr>
          <w:rFonts w:cstheme="minorHAnsi"/>
          <w:b/>
          <w:bCs/>
          <w:color w:val="212529"/>
        </w:rPr>
        <w:t xml:space="preserve">. </w:t>
      </w:r>
      <w:r w:rsidR="00E204CF">
        <w:rPr>
          <w:rFonts w:cstheme="minorHAnsi"/>
          <w:b/>
          <w:bCs/>
          <w:color w:val="212529"/>
        </w:rPr>
        <w:t>Dos Rendimentos:</w:t>
      </w:r>
    </w:p>
    <w:p w14:paraId="2F5D32E3" w14:textId="0722393C" w:rsidR="001D1888" w:rsidRDefault="00E2748E" w:rsidP="001D1888">
      <w:r>
        <w:rPr>
          <w:noProof/>
          <w:lang w:eastAsia="pt-BR"/>
        </w:rPr>
        <w:drawing>
          <wp:anchor distT="0" distB="0" distL="114300" distR="114300" simplePos="0" relativeHeight="251899904" behindDoc="0" locked="0" layoutInCell="1" allowOverlap="1" wp14:anchorId="1FE0577E" wp14:editId="0E204061">
            <wp:simplePos x="0" y="0"/>
            <wp:positionH relativeFrom="margin">
              <wp:posOffset>4840605</wp:posOffset>
            </wp:positionH>
            <wp:positionV relativeFrom="paragraph">
              <wp:posOffset>285115</wp:posOffset>
            </wp:positionV>
            <wp:extent cx="375285" cy="362585"/>
            <wp:effectExtent l="0" t="0" r="5715" b="0"/>
            <wp:wrapSquare wrapText="bothSides"/>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Exclamação_não conformidad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5285" cy="362585"/>
                    </a:xfrm>
                    <a:prstGeom prst="rect">
                      <a:avLst/>
                    </a:prstGeom>
                  </pic:spPr>
                </pic:pic>
              </a:graphicData>
            </a:graphic>
            <wp14:sizeRelH relativeFrom="page">
              <wp14:pctWidth>0</wp14:pctWidth>
            </wp14:sizeRelH>
            <wp14:sizeRelV relativeFrom="page">
              <wp14:pctHeight>0</wp14:pctHeight>
            </wp14:sizeRelV>
          </wp:anchor>
        </w:drawing>
      </w:r>
    </w:p>
    <w:p w14:paraId="737E6883" w14:textId="22CF5A81" w:rsidR="00432F59" w:rsidRDefault="00AC7C00" w:rsidP="00AC7C00">
      <w:pPr>
        <w:ind w:firstLine="708"/>
        <w:jc w:val="both"/>
      </w:pPr>
      <w:r>
        <w:t>As receitas estão alocadas em contas bancárias vinculadas</w:t>
      </w:r>
      <w:r w:rsidR="00E30923">
        <w:t xml:space="preserve"> e estiveram aplicadas durante janeiro a maio de 2022.</w:t>
      </w:r>
      <w:r>
        <w:t xml:space="preserve"> </w:t>
      </w:r>
      <w:r w:rsidR="00E30923">
        <w:t>O</w:t>
      </w:r>
      <w:r>
        <w:t>s rendimentos perfizeram n</w:t>
      </w:r>
      <w:r w:rsidR="00E30923">
        <w:t>esse</w:t>
      </w:r>
      <w:r>
        <w:t xml:space="preserve"> período o montante de R$ </w:t>
      </w:r>
      <w:r w:rsidR="00E023CC">
        <w:t>507.925,01 de acordo com o somatório dos extratos bancários</w:t>
      </w:r>
      <w:r>
        <w:t>.</w:t>
      </w:r>
      <w:r w:rsidR="003E7045">
        <w:t xml:space="preserve"> </w:t>
      </w:r>
      <w:r w:rsidR="00E023CC">
        <w:t>O</w:t>
      </w:r>
      <w:r w:rsidR="003E7045">
        <w:t xml:space="preserve"> valor da rentabilidade registrado</w:t>
      </w:r>
      <w:r w:rsidR="00E023CC">
        <w:t xml:space="preserve"> nas rubricas específicas destinadas a abrigar as rentabilidades (3818, 36725 e 3673) </w:t>
      </w:r>
      <w:r w:rsidR="003E7045">
        <w:t xml:space="preserve">difere </w:t>
      </w:r>
      <w:r w:rsidR="00E023CC">
        <w:t xml:space="preserve">minimamente </w:t>
      </w:r>
      <w:r w:rsidR="003E7045">
        <w:t>do ingressado na</w:t>
      </w:r>
      <w:r w:rsidR="00E06A48">
        <w:t>s</w:t>
      </w:r>
      <w:r w:rsidR="003E7045">
        <w:t xml:space="preserve"> conta</w:t>
      </w:r>
      <w:r w:rsidR="00E06A48">
        <w:t>s</w:t>
      </w:r>
      <w:r w:rsidR="003E7045">
        <w:t xml:space="preserve"> vinculada</w:t>
      </w:r>
      <w:r w:rsidR="00E06A48">
        <w:t xml:space="preserve">s, </w:t>
      </w:r>
      <w:r w:rsidR="00E023CC">
        <w:t>totalizando R$ 508.461,40</w:t>
      </w:r>
      <w:r w:rsidR="003E7045">
        <w:t>.</w:t>
      </w:r>
    </w:p>
    <w:p w14:paraId="3EFB8F9D" w14:textId="718E85E1" w:rsidR="005839A9" w:rsidRDefault="005839A9" w:rsidP="005839A9">
      <w:pPr>
        <w:ind w:firstLine="708"/>
        <w:jc w:val="both"/>
        <w:rPr>
          <w:bCs/>
          <w:sz w:val="20"/>
          <w:szCs w:val="20"/>
        </w:rPr>
      </w:pPr>
      <w:r>
        <w:rPr>
          <w:bCs/>
          <w:sz w:val="20"/>
          <w:szCs w:val="20"/>
        </w:rPr>
        <w:lastRenderedPageBreak/>
        <w:t>O registro da rentabilidade na rubrica específica ocorre com um mês de defasagem, assim a conferência foi realizada com o Balancete da Receita e com o Balancete FATRAN datados de junho de 2022.</w:t>
      </w:r>
    </w:p>
    <w:p w14:paraId="1EB848A5" w14:textId="28B372D2" w:rsidR="007C6056" w:rsidRDefault="005839A9" w:rsidP="00237021">
      <w:pPr>
        <w:jc w:val="both"/>
      </w:pPr>
      <w:r>
        <w:rPr>
          <w:noProof/>
          <w:lang w:eastAsia="pt-BR"/>
        </w:rPr>
        <w:drawing>
          <wp:anchor distT="0" distB="0" distL="114300" distR="114300" simplePos="0" relativeHeight="251905024" behindDoc="0" locked="0" layoutInCell="1" allowOverlap="1" wp14:anchorId="2BE3B2E1" wp14:editId="2960EB7E">
            <wp:simplePos x="0" y="0"/>
            <wp:positionH relativeFrom="margin">
              <wp:align>left</wp:align>
            </wp:positionH>
            <wp:positionV relativeFrom="paragraph">
              <wp:posOffset>175260</wp:posOffset>
            </wp:positionV>
            <wp:extent cx="5739770" cy="735306"/>
            <wp:effectExtent l="0" t="0" r="0" b="8255"/>
            <wp:wrapNone/>
            <wp:docPr id="479" name="Imagem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14228" t="16736" r="24271" b="70072"/>
                    <a:stretch/>
                  </pic:blipFill>
                  <pic:spPr bwMode="auto">
                    <a:xfrm>
                      <a:off x="0" y="0"/>
                      <a:ext cx="5799184" cy="7429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7021" w:rsidRPr="00065230">
        <w:rPr>
          <w:bCs/>
          <w:sz w:val="20"/>
          <w:szCs w:val="20"/>
        </w:rPr>
        <w:t xml:space="preserve">QUADRO </w:t>
      </w:r>
      <w:r w:rsidR="006D732C">
        <w:rPr>
          <w:bCs/>
          <w:sz w:val="20"/>
          <w:szCs w:val="20"/>
        </w:rPr>
        <w:t>3</w:t>
      </w:r>
      <w:r w:rsidR="00237021" w:rsidRPr="00065230">
        <w:rPr>
          <w:bCs/>
          <w:sz w:val="20"/>
          <w:szCs w:val="20"/>
        </w:rPr>
        <w:t xml:space="preserve"> – Balancete da Receita Posição de 3</w:t>
      </w:r>
      <w:r w:rsidR="00237021">
        <w:rPr>
          <w:bCs/>
          <w:sz w:val="20"/>
          <w:szCs w:val="20"/>
        </w:rPr>
        <w:t>0</w:t>
      </w:r>
      <w:r w:rsidR="00237021" w:rsidRPr="00065230">
        <w:rPr>
          <w:bCs/>
          <w:sz w:val="20"/>
          <w:szCs w:val="20"/>
        </w:rPr>
        <w:t>/0</w:t>
      </w:r>
      <w:r w:rsidR="00237021">
        <w:rPr>
          <w:bCs/>
          <w:sz w:val="20"/>
          <w:szCs w:val="20"/>
        </w:rPr>
        <w:t>6</w:t>
      </w:r>
      <w:r w:rsidR="00237021" w:rsidRPr="00065230">
        <w:rPr>
          <w:bCs/>
          <w:sz w:val="20"/>
          <w:szCs w:val="20"/>
        </w:rPr>
        <w:t>/202</w:t>
      </w:r>
      <w:r w:rsidR="00237021">
        <w:rPr>
          <w:bCs/>
          <w:sz w:val="20"/>
          <w:szCs w:val="20"/>
        </w:rPr>
        <w:t>2</w:t>
      </w:r>
    </w:p>
    <w:p w14:paraId="07CFBEFD" w14:textId="323B6A6B" w:rsidR="00E023CC" w:rsidRDefault="00E023CC" w:rsidP="00AC7C00">
      <w:pPr>
        <w:ind w:firstLine="708"/>
        <w:jc w:val="both"/>
      </w:pPr>
    </w:p>
    <w:p w14:paraId="47DEA542" w14:textId="02BA4F65" w:rsidR="00E023CC" w:rsidRDefault="00E023CC" w:rsidP="00AC7C00">
      <w:pPr>
        <w:ind w:firstLine="708"/>
        <w:jc w:val="both"/>
      </w:pPr>
    </w:p>
    <w:p w14:paraId="4376BB67" w14:textId="408480DA" w:rsidR="00E023CC" w:rsidRDefault="005839A9" w:rsidP="00AC7C00">
      <w:pPr>
        <w:ind w:firstLine="708"/>
        <w:jc w:val="both"/>
      </w:pPr>
      <w:r>
        <w:rPr>
          <w:noProof/>
          <w:lang w:eastAsia="pt-BR"/>
        </w:rPr>
        <w:drawing>
          <wp:anchor distT="0" distB="0" distL="114300" distR="114300" simplePos="0" relativeHeight="251908096" behindDoc="0" locked="0" layoutInCell="1" allowOverlap="1" wp14:anchorId="7CE73A78" wp14:editId="056E91CC">
            <wp:simplePos x="0" y="0"/>
            <wp:positionH relativeFrom="margin">
              <wp:align>left</wp:align>
            </wp:positionH>
            <wp:positionV relativeFrom="paragraph">
              <wp:posOffset>90170</wp:posOffset>
            </wp:positionV>
            <wp:extent cx="5727700" cy="624840"/>
            <wp:effectExtent l="0" t="0" r="6350" b="3810"/>
            <wp:wrapNone/>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14228" t="80528" r="24330" b="8249"/>
                    <a:stretch/>
                  </pic:blipFill>
                  <pic:spPr bwMode="auto">
                    <a:xfrm>
                      <a:off x="0" y="0"/>
                      <a:ext cx="5729258" cy="625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00C031" w14:textId="6ABEEBE5" w:rsidR="00237021" w:rsidRDefault="00237021" w:rsidP="00AC7C00">
      <w:pPr>
        <w:ind w:firstLine="708"/>
        <w:jc w:val="both"/>
      </w:pPr>
    </w:p>
    <w:p w14:paraId="36D9BCF7" w14:textId="68EBF15B" w:rsidR="00237021" w:rsidRDefault="005839A9" w:rsidP="00AC7C00">
      <w:pPr>
        <w:ind w:firstLine="708"/>
        <w:jc w:val="both"/>
      </w:pPr>
      <w:r>
        <w:rPr>
          <w:noProof/>
          <w:lang w:eastAsia="pt-BR"/>
        </w:rPr>
        <w:drawing>
          <wp:anchor distT="0" distB="0" distL="114300" distR="114300" simplePos="0" relativeHeight="251906048" behindDoc="0" locked="0" layoutInCell="1" allowOverlap="1" wp14:anchorId="34DCB731" wp14:editId="6C67E8C5">
            <wp:simplePos x="0" y="0"/>
            <wp:positionH relativeFrom="margin">
              <wp:posOffset>-26035</wp:posOffset>
            </wp:positionH>
            <wp:positionV relativeFrom="paragraph">
              <wp:posOffset>144780</wp:posOffset>
            </wp:positionV>
            <wp:extent cx="5772150" cy="1437052"/>
            <wp:effectExtent l="0" t="0" r="0" b="0"/>
            <wp:wrapNone/>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val="0"/>
                        </a:ext>
                      </a:extLst>
                    </a:blip>
                    <a:srcRect l="13993" t="66361" r="24153" b="7856"/>
                    <a:stretch/>
                  </pic:blipFill>
                  <pic:spPr bwMode="auto">
                    <a:xfrm>
                      <a:off x="0" y="0"/>
                      <a:ext cx="5772150" cy="14370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332D2A" w14:textId="64BAAF82" w:rsidR="00237021" w:rsidRDefault="00237021" w:rsidP="00AC7C00">
      <w:pPr>
        <w:ind w:firstLine="708"/>
        <w:jc w:val="both"/>
      </w:pPr>
    </w:p>
    <w:p w14:paraId="78589180" w14:textId="67CDC3D2" w:rsidR="00237021" w:rsidRDefault="00237021" w:rsidP="00AC7C00">
      <w:pPr>
        <w:ind w:firstLine="708"/>
        <w:jc w:val="both"/>
      </w:pPr>
    </w:p>
    <w:p w14:paraId="78D2D541" w14:textId="034B7B31" w:rsidR="00237021" w:rsidRDefault="00237021" w:rsidP="00AC7C00">
      <w:pPr>
        <w:ind w:firstLine="708"/>
        <w:jc w:val="both"/>
      </w:pPr>
    </w:p>
    <w:p w14:paraId="4B4C2542" w14:textId="7F016FAA" w:rsidR="00237021" w:rsidRDefault="00237021" w:rsidP="00AC7C00">
      <w:pPr>
        <w:ind w:firstLine="708"/>
        <w:jc w:val="both"/>
      </w:pPr>
    </w:p>
    <w:p w14:paraId="433E3E8D" w14:textId="384671EB" w:rsidR="00237021" w:rsidRDefault="00237021" w:rsidP="00AC7C00">
      <w:pPr>
        <w:ind w:firstLine="708"/>
        <w:jc w:val="both"/>
      </w:pPr>
    </w:p>
    <w:p w14:paraId="45F27E70" w14:textId="0CA82CB0" w:rsidR="00237021" w:rsidRDefault="006D732C" w:rsidP="006D732C">
      <w:pPr>
        <w:jc w:val="both"/>
      </w:pPr>
      <w:r>
        <w:rPr>
          <w:noProof/>
          <w:lang w:eastAsia="pt-BR"/>
        </w:rPr>
        <w:drawing>
          <wp:anchor distT="0" distB="0" distL="114300" distR="114300" simplePos="0" relativeHeight="251909120" behindDoc="0" locked="0" layoutInCell="1" allowOverlap="1" wp14:anchorId="315CBFBA" wp14:editId="7AA93F03">
            <wp:simplePos x="0" y="0"/>
            <wp:positionH relativeFrom="margin">
              <wp:align>left</wp:align>
            </wp:positionH>
            <wp:positionV relativeFrom="paragraph">
              <wp:posOffset>224790</wp:posOffset>
            </wp:positionV>
            <wp:extent cx="5570089" cy="2032814"/>
            <wp:effectExtent l="0" t="0" r="0" b="5715"/>
            <wp:wrapNone/>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17051" t="17523" r="9807" b="37783"/>
                    <a:stretch/>
                  </pic:blipFill>
                  <pic:spPr bwMode="auto">
                    <a:xfrm>
                      <a:off x="0" y="0"/>
                      <a:ext cx="5570089" cy="20328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65230">
        <w:rPr>
          <w:bCs/>
          <w:sz w:val="20"/>
          <w:szCs w:val="20"/>
        </w:rPr>
        <w:t xml:space="preserve">QUADRO </w:t>
      </w:r>
      <w:r>
        <w:rPr>
          <w:bCs/>
          <w:sz w:val="20"/>
          <w:szCs w:val="20"/>
        </w:rPr>
        <w:t>4</w:t>
      </w:r>
      <w:r w:rsidRPr="00065230">
        <w:rPr>
          <w:bCs/>
          <w:sz w:val="20"/>
          <w:szCs w:val="20"/>
        </w:rPr>
        <w:t xml:space="preserve"> – Balancete </w:t>
      </w:r>
      <w:r>
        <w:rPr>
          <w:bCs/>
          <w:sz w:val="20"/>
          <w:szCs w:val="20"/>
        </w:rPr>
        <w:t>FATRAN</w:t>
      </w:r>
      <w:r w:rsidRPr="00065230">
        <w:rPr>
          <w:bCs/>
          <w:sz w:val="20"/>
          <w:szCs w:val="20"/>
        </w:rPr>
        <w:t xml:space="preserve"> Posição </w:t>
      </w:r>
      <w:r>
        <w:rPr>
          <w:bCs/>
          <w:sz w:val="20"/>
          <w:szCs w:val="20"/>
        </w:rPr>
        <w:t>Junho/2022</w:t>
      </w:r>
    </w:p>
    <w:p w14:paraId="02E97904" w14:textId="6144674E" w:rsidR="00237021" w:rsidRDefault="00237021" w:rsidP="00AC7C00">
      <w:pPr>
        <w:ind w:firstLine="708"/>
        <w:jc w:val="both"/>
      </w:pPr>
    </w:p>
    <w:p w14:paraId="3D0043DF" w14:textId="63C993A4" w:rsidR="00E023CC" w:rsidRDefault="00E023CC" w:rsidP="00AC7C00">
      <w:pPr>
        <w:ind w:firstLine="708"/>
        <w:jc w:val="both"/>
      </w:pPr>
    </w:p>
    <w:p w14:paraId="4E38999A" w14:textId="7E0E818D" w:rsidR="00E023CC" w:rsidRDefault="00E023CC" w:rsidP="00AC7C00">
      <w:pPr>
        <w:ind w:firstLine="708"/>
        <w:jc w:val="both"/>
      </w:pPr>
    </w:p>
    <w:p w14:paraId="3AAF7DFE" w14:textId="2B31E4AB" w:rsidR="00237021" w:rsidRDefault="00237021" w:rsidP="00AC7C00">
      <w:pPr>
        <w:ind w:firstLine="708"/>
        <w:jc w:val="both"/>
      </w:pPr>
    </w:p>
    <w:p w14:paraId="0DF33C89" w14:textId="16E13188" w:rsidR="00237021" w:rsidRDefault="00237021" w:rsidP="00AC7C00">
      <w:pPr>
        <w:ind w:firstLine="708"/>
        <w:jc w:val="both"/>
      </w:pPr>
    </w:p>
    <w:p w14:paraId="4765FEDA" w14:textId="5CFA09FB" w:rsidR="00237021" w:rsidRDefault="00237021" w:rsidP="00AC7C00">
      <w:pPr>
        <w:ind w:firstLine="708"/>
        <w:jc w:val="both"/>
      </w:pPr>
    </w:p>
    <w:p w14:paraId="2EEEDC0B" w14:textId="724AAD1A" w:rsidR="00237021" w:rsidRDefault="006D732C" w:rsidP="00AC7C00">
      <w:pPr>
        <w:ind w:firstLine="708"/>
        <w:jc w:val="both"/>
      </w:pPr>
      <w:r>
        <w:rPr>
          <w:noProof/>
          <w:lang w:eastAsia="pt-BR"/>
        </w:rPr>
        <w:drawing>
          <wp:anchor distT="0" distB="0" distL="114300" distR="114300" simplePos="0" relativeHeight="251910144" behindDoc="0" locked="0" layoutInCell="1" allowOverlap="1" wp14:anchorId="103FFEB6" wp14:editId="60BEF95D">
            <wp:simplePos x="0" y="0"/>
            <wp:positionH relativeFrom="margin">
              <wp:posOffset>-6985</wp:posOffset>
            </wp:positionH>
            <wp:positionV relativeFrom="paragraph">
              <wp:posOffset>274320</wp:posOffset>
            </wp:positionV>
            <wp:extent cx="5569585" cy="698500"/>
            <wp:effectExtent l="0" t="0" r="0" b="6350"/>
            <wp:wrapNone/>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16580" t="66155" r="10630" b="18488"/>
                    <a:stretch/>
                  </pic:blipFill>
                  <pic:spPr bwMode="auto">
                    <a:xfrm>
                      <a:off x="0" y="0"/>
                      <a:ext cx="5569585" cy="698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300" distR="114300" simplePos="0" relativeHeight="251911168" behindDoc="0" locked="0" layoutInCell="1" allowOverlap="1" wp14:anchorId="3F0628C6" wp14:editId="48984CA0">
                <wp:simplePos x="0" y="0"/>
                <wp:positionH relativeFrom="column">
                  <wp:posOffset>4222115</wp:posOffset>
                </wp:positionH>
                <wp:positionV relativeFrom="paragraph">
                  <wp:posOffset>128270</wp:posOffset>
                </wp:positionV>
                <wp:extent cx="400050" cy="165100"/>
                <wp:effectExtent l="0" t="0" r="19050" b="25400"/>
                <wp:wrapNone/>
                <wp:docPr id="37" name="Elipse 37"/>
                <wp:cNvGraphicFramePr/>
                <a:graphic xmlns:a="http://schemas.openxmlformats.org/drawingml/2006/main">
                  <a:graphicData uri="http://schemas.microsoft.com/office/word/2010/wordprocessingShape">
                    <wps:wsp>
                      <wps:cNvSpPr/>
                      <wps:spPr>
                        <a:xfrm>
                          <a:off x="0" y="0"/>
                          <a:ext cx="400050" cy="1651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EA1BC0" id="Elipse 37" o:spid="_x0000_s1026" style="position:absolute;margin-left:332.45pt;margin-top:10.1pt;width:31.5pt;height:13pt;z-index:251911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" filled="f" strokecolor="#1f3763 [1604]" strokeweight="1pt">
                <v:stroke joinstyle="miter"/>
              </v:oval>
            </w:pict>
          </mc:Fallback>
        </mc:AlternateContent>
      </w:r>
    </w:p>
    <w:p w14:paraId="1C7C6C96" w14:textId="211B4D4C" w:rsidR="00237021" w:rsidRDefault="006D732C" w:rsidP="00AC7C00">
      <w:pPr>
        <w:ind w:firstLine="708"/>
        <w:jc w:val="both"/>
      </w:pPr>
      <w:r>
        <w:rPr>
          <w:noProof/>
          <w:lang w:eastAsia="pt-BR"/>
        </w:rPr>
        <mc:AlternateContent>
          <mc:Choice Requires="wps">
            <w:drawing>
              <wp:anchor distT="0" distB="0" distL="114300" distR="114300" simplePos="0" relativeHeight="251913216" behindDoc="0" locked="0" layoutInCell="1" allowOverlap="1" wp14:anchorId="7DBB858B" wp14:editId="22518D56">
                <wp:simplePos x="0" y="0"/>
                <wp:positionH relativeFrom="column">
                  <wp:posOffset>4317365</wp:posOffset>
                </wp:positionH>
                <wp:positionV relativeFrom="paragraph">
                  <wp:posOffset>261620</wp:posOffset>
                </wp:positionV>
                <wp:extent cx="400050" cy="165100"/>
                <wp:effectExtent l="0" t="0" r="19050" b="25400"/>
                <wp:wrapNone/>
                <wp:docPr id="38" name="Elipse 38"/>
                <wp:cNvGraphicFramePr/>
                <a:graphic xmlns:a="http://schemas.openxmlformats.org/drawingml/2006/main">
                  <a:graphicData uri="http://schemas.microsoft.com/office/word/2010/wordprocessingShape">
                    <wps:wsp>
                      <wps:cNvSpPr/>
                      <wps:spPr>
                        <a:xfrm>
                          <a:off x="0" y="0"/>
                          <a:ext cx="400050" cy="1651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ED03CF" id="Elipse 38" o:spid="_x0000_s1026" style="position:absolute;margin-left:339.95pt;margin-top:20.6pt;width:31.5pt;height:13pt;z-index:251913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" filled="f" strokecolor="#1f3763 [1604]" strokeweight="1pt">
                <v:stroke joinstyle="miter"/>
              </v:oval>
            </w:pict>
          </mc:Fallback>
        </mc:AlternateContent>
      </w:r>
    </w:p>
    <w:p w14:paraId="6C5E811E" w14:textId="2F7122D2" w:rsidR="00237021" w:rsidRDefault="006D732C" w:rsidP="00AC7C00">
      <w:pPr>
        <w:ind w:firstLine="708"/>
        <w:jc w:val="both"/>
      </w:pPr>
      <w:r>
        <w:rPr>
          <w:noProof/>
          <w:lang w:eastAsia="pt-BR"/>
        </w:rPr>
        <mc:AlternateContent>
          <mc:Choice Requires="wps">
            <w:drawing>
              <wp:anchor distT="0" distB="0" distL="114300" distR="114300" simplePos="0" relativeHeight="251915264" behindDoc="0" locked="0" layoutInCell="1" allowOverlap="1" wp14:anchorId="29F06B99" wp14:editId="01A297EF">
                <wp:simplePos x="0" y="0"/>
                <wp:positionH relativeFrom="column">
                  <wp:posOffset>4336415</wp:posOffset>
                </wp:positionH>
                <wp:positionV relativeFrom="paragraph">
                  <wp:posOffset>147320</wp:posOffset>
                </wp:positionV>
                <wp:extent cx="400050" cy="165100"/>
                <wp:effectExtent l="0" t="0" r="19050" b="25400"/>
                <wp:wrapNone/>
                <wp:docPr id="39" name="Elipse 39"/>
                <wp:cNvGraphicFramePr/>
                <a:graphic xmlns:a="http://schemas.openxmlformats.org/drawingml/2006/main">
                  <a:graphicData uri="http://schemas.microsoft.com/office/word/2010/wordprocessingShape">
                    <wps:wsp>
                      <wps:cNvSpPr/>
                      <wps:spPr>
                        <a:xfrm>
                          <a:off x="0" y="0"/>
                          <a:ext cx="400050" cy="1651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96E299" id="Elipse 39" o:spid="_x0000_s1026" style="position:absolute;margin-left:341.45pt;margin-top:11.6pt;width:31.5pt;height:13pt;z-index:251915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" filled="f" strokecolor="#1f3763 [1604]" strokeweight="1pt">
                <v:stroke joinstyle="miter"/>
              </v:oval>
            </w:pict>
          </mc:Fallback>
        </mc:AlternateContent>
      </w:r>
    </w:p>
    <w:p w14:paraId="63694BEE" w14:textId="77777777" w:rsidR="006F3019" w:rsidRDefault="006F3019" w:rsidP="002F5063">
      <w:pPr>
        <w:spacing w:after="0"/>
        <w:jc w:val="both"/>
      </w:pPr>
    </w:p>
    <w:p w14:paraId="5992CCD1" w14:textId="77777777" w:rsidR="006F3019" w:rsidRDefault="006F3019" w:rsidP="002F5063">
      <w:pPr>
        <w:spacing w:after="0"/>
        <w:jc w:val="both"/>
      </w:pPr>
    </w:p>
    <w:p w14:paraId="635EDB93" w14:textId="34D82752" w:rsidR="003C7CFB" w:rsidRPr="00065230" w:rsidRDefault="002F5063" w:rsidP="002F5063">
      <w:pPr>
        <w:spacing w:after="0"/>
        <w:jc w:val="both"/>
        <w:rPr>
          <w:sz w:val="20"/>
          <w:szCs w:val="20"/>
        </w:rPr>
      </w:pPr>
      <w:r w:rsidRPr="00065230">
        <w:rPr>
          <w:bCs/>
          <w:sz w:val="20"/>
          <w:szCs w:val="20"/>
        </w:rPr>
        <w:t xml:space="preserve">TABELA </w:t>
      </w:r>
      <w:r w:rsidR="006D732C">
        <w:rPr>
          <w:bCs/>
          <w:sz w:val="20"/>
          <w:szCs w:val="20"/>
        </w:rPr>
        <w:t>10</w:t>
      </w:r>
      <w:r w:rsidRPr="00065230">
        <w:rPr>
          <w:bCs/>
          <w:sz w:val="20"/>
          <w:szCs w:val="20"/>
        </w:rPr>
        <w:t xml:space="preserve"> – Resumo das Variações entre as Rentabilidades </w:t>
      </w:r>
    </w:p>
    <w:tbl>
      <w:tblPr>
        <w:tblStyle w:val="Tabelacomgrade"/>
        <w:tblW w:w="0" w:type="auto"/>
        <w:tblInd w:w="-5" w:type="dxa"/>
        <w:tblLook w:val="04A0" w:firstRow="1" w:lastRow="0" w:firstColumn="1" w:lastColumn="0" w:noHBand="0" w:noVBand="1"/>
      </w:tblPr>
      <w:tblGrid>
        <w:gridCol w:w="2169"/>
        <w:gridCol w:w="2551"/>
        <w:gridCol w:w="3254"/>
      </w:tblGrid>
      <w:tr w:rsidR="00065230" w:rsidRPr="00065230" w14:paraId="432D8E40" w14:textId="0F13A821" w:rsidTr="006F3019">
        <w:tc>
          <w:tcPr>
            <w:tcW w:w="2169" w:type="dxa"/>
            <w:shd w:val="clear" w:color="auto" w:fill="EDEDED" w:themeFill="accent3" w:themeFillTint="33"/>
            <w:vAlign w:val="center"/>
          </w:tcPr>
          <w:p w14:paraId="25409804" w14:textId="2718790D" w:rsidR="002F5063" w:rsidRPr="00065230" w:rsidRDefault="002F5063" w:rsidP="002F5063">
            <w:pPr>
              <w:jc w:val="center"/>
              <w:rPr>
                <w:sz w:val="16"/>
                <w:szCs w:val="16"/>
              </w:rPr>
            </w:pPr>
            <w:r w:rsidRPr="00065230">
              <w:rPr>
                <w:sz w:val="16"/>
                <w:szCs w:val="16"/>
              </w:rPr>
              <w:t>Rentabilidade contas vinculadas</w:t>
            </w:r>
            <w:r w:rsidR="006F3019">
              <w:rPr>
                <w:sz w:val="16"/>
                <w:szCs w:val="16"/>
              </w:rPr>
              <w:t xml:space="preserve"> (FATRAN + PACOTRAN + MULTAS + BRENAINF + PÁTIO)</w:t>
            </w:r>
          </w:p>
        </w:tc>
        <w:tc>
          <w:tcPr>
            <w:tcW w:w="2551" w:type="dxa"/>
            <w:shd w:val="clear" w:color="auto" w:fill="EDEDED" w:themeFill="accent3" w:themeFillTint="33"/>
            <w:vAlign w:val="center"/>
          </w:tcPr>
          <w:p w14:paraId="3A149890" w14:textId="0E2A1127" w:rsidR="002F5063" w:rsidRPr="00065230" w:rsidRDefault="002F5063" w:rsidP="006F3019">
            <w:pPr>
              <w:jc w:val="center"/>
              <w:rPr>
                <w:sz w:val="16"/>
                <w:szCs w:val="16"/>
              </w:rPr>
            </w:pPr>
            <w:r w:rsidRPr="00065230">
              <w:rPr>
                <w:sz w:val="16"/>
                <w:szCs w:val="16"/>
              </w:rPr>
              <w:t xml:space="preserve">Rentabilidade Balancete – Rubricas Rentabilidade </w:t>
            </w:r>
            <w:r w:rsidR="006F3019">
              <w:rPr>
                <w:sz w:val="16"/>
                <w:szCs w:val="16"/>
              </w:rPr>
              <w:t>3818, 3672 e 3673</w:t>
            </w:r>
          </w:p>
        </w:tc>
        <w:tc>
          <w:tcPr>
            <w:tcW w:w="3254" w:type="dxa"/>
            <w:vMerge w:val="restart"/>
            <w:shd w:val="clear" w:color="auto" w:fill="FBE4D5" w:themeFill="accent2" w:themeFillTint="33"/>
            <w:vAlign w:val="center"/>
          </w:tcPr>
          <w:p w14:paraId="2F0CE512" w14:textId="3E89DAAF" w:rsidR="002F5063" w:rsidRPr="00065230" w:rsidRDefault="002F5063" w:rsidP="002F5063">
            <w:pPr>
              <w:jc w:val="center"/>
              <w:rPr>
                <w:b/>
                <w:bCs/>
                <w:sz w:val="16"/>
                <w:szCs w:val="16"/>
              </w:rPr>
            </w:pPr>
            <w:r w:rsidRPr="00065230">
              <w:rPr>
                <w:b/>
                <w:bCs/>
                <w:sz w:val="16"/>
                <w:szCs w:val="16"/>
              </w:rPr>
              <w:t>Divergência de</w:t>
            </w:r>
          </w:p>
          <w:p w14:paraId="0025A1EE" w14:textId="60E5598D" w:rsidR="002F5063" w:rsidRPr="00065230" w:rsidRDefault="002F5063" w:rsidP="006F3019">
            <w:pPr>
              <w:jc w:val="center"/>
              <w:rPr>
                <w:sz w:val="16"/>
                <w:szCs w:val="16"/>
              </w:rPr>
            </w:pPr>
            <w:r w:rsidRPr="00065230">
              <w:rPr>
                <w:b/>
                <w:bCs/>
                <w:sz w:val="16"/>
                <w:szCs w:val="16"/>
              </w:rPr>
              <w:t xml:space="preserve">R$ </w:t>
            </w:r>
            <w:r w:rsidR="006F3019">
              <w:rPr>
                <w:b/>
                <w:bCs/>
                <w:sz w:val="16"/>
                <w:szCs w:val="16"/>
              </w:rPr>
              <w:t>536,39</w:t>
            </w:r>
          </w:p>
        </w:tc>
      </w:tr>
      <w:tr w:rsidR="002F5063" w:rsidRPr="001E23DB" w14:paraId="73F0A24E" w14:textId="3EC1D3D2" w:rsidTr="006F3019">
        <w:tc>
          <w:tcPr>
            <w:tcW w:w="2169" w:type="dxa"/>
            <w:shd w:val="clear" w:color="auto" w:fill="EDEDED" w:themeFill="accent3" w:themeFillTint="33"/>
            <w:vAlign w:val="center"/>
          </w:tcPr>
          <w:p w14:paraId="44C0BACC" w14:textId="47BB605A" w:rsidR="002F5063" w:rsidRPr="00065230" w:rsidRDefault="002F5063" w:rsidP="006F3019">
            <w:pPr>
              <w:jc w:val="center"/>
              <w:rPr>
                <w:sz w:val="16"/>
                <w:szCs w:val="16"/>
              </w:rPr>
            </w:pPr>
            <w:r w:rsidRPr="00065230">
              <w:rPr>
                <w:sz w:val="16"/>
                <w:szCs w:val="16"/>
              </w:rPr>
              <w:t xml:space="preserve">R$ </w:t>
            </w:r>
            <w:r w:rsidR="006F3019">
              <w:rPr>
                <w:sz w:val="16"/>
                <w:szCs w:val="16"/>
              </w:rPr>
              <w:t>507.925,01</w:t>
            </w:r>
          </w:p>
        </w:tc>
        <w:tc>
          <w:tcPr>
            <w:tcW w:w="2551" w:type="dxa"/>
            <w:shd w:val="clear" w:color="auto" w:fill="EDEDED" w:themeFill="accent3" w:themeFillTint="33"/>
            <w:vAlign w:val="center"/>
          </w:tcPr>
          <w:p w14:paraId="30CAECF1" w14:textId="1F1C3B1A" w:rsidR="002F5063" w:rsidRPr="00065230" w:rsidRDefault="002F5063" w:rsidP="006F3019">
            <w:pPr>
              <w:jc w:val="center"/>
              <w:rPr>
                <w:sz w:val="16"/>
                <w:szCs w:val="16"/>
              </w:rPr>
            </w:pPr>
            <w:r w:rsidRPr="00065230">
              <w:rPr>
                <w:sz w:val="16"/>
                <w:szCs w:val="16"/>
              </w:rPr>
              <w:t xml:space="preserve">R$ </w:t>
            </w:r>
            <w:r w:rsidR="006F3019">
              <w:rPr>
                <w:sz w:val="16"/>
                <w:szCs w:val="16"/>
              </w:rPr>
              <w:t>508.461,40</w:t>
            </w:r>
          </w:p>
        </w:tc>
        <w:tc>
          <w:tcPr>
            <w:tcW w:w="3254" w:type="dxa"/>
            <w:vMerge/>
            <w:shd w:val="clear" w:color="auto" w:fill="FBE4D5" w:themeFill="accent2" w:themeFillTint="33"/>
          </w:tcPr>
          <w:p w14:paraId="2CE7E726" w14:textId="77777777" w:rsidR="002F5063" w:rsidRPr="00517263" w:rsidRDefault="002F5063" w:rsidP="00AC7C00">
            <w:pPr>
              <w:jc w:val="both"/>
              <w:rPr>
                <w:color w:val="FF0000"/>
              </w:rPr>
            </w:pPr>
          </w:p>
        </w:tc>
      </w:tr>
    </w:tbl>
    <w:p w14:paraId="3807804F" w14:textId="372D874A" w:rsidR="003C7CFB" w:rsidRDefault="00E21383" w:rsidP="00F87E9E">
      <w:pPr>
        <w:ind w:firstLine="708"/>
        <w:jc w:val="both"/>
      </w:pPr>
      <w:r>
        <w:t xml:space="preserve">    </w:t>
      </w:r>
    </w:p>
    <w:p w14:paraId="6FC84238" w14:textId="77777777" w:rsidR="006F3019" w:rsidRDefault="006F3019" w:rsidP="00F87E9E">
      <w:pPr>
        <w:ind w:firstLine="708"/>
        <w:jc w:val="both"/>
      </w:pPr>
    </w:p>
    <w:p w14:paraId="70A14571" w14:textId="77777777" w:rsidR="006F3019" w:rsidRDefault="006F3019" w:rsidP="00F87E9E">
      <w:pPr>
        <w:ind w:firstLine="708"/>
        <w:jc w:val="both"/>
      </w:pPr>
    </w:p>
    <w:p w14:paraId="1F714AC8" w14:textId="00600D8E" w:rsidR="00F87E9E" w:rsidRPr="00E06A48" w:rsidRDefault="00F87E9E" w:rsidP="00F87E9E">
      <w:pPr>
        <w:ind w:firstLine="708"/>
        <w:jc w:val="both"/>
      </w:pPr>
      <w:r w:rsidRPr="00E06A48">
        <w:lastRenderedPageBreak/>
        <w:t xml:space="preserve">Instado a manifestar-se sobre a diferença da rentabilidade, o Departamento de Contabilidade e Custos esclareceu o que segue: </w:t>
      </w:r>
    </w:p>
    <w:p w14:paraId="7DE808A3" w14:textId="2D51CF19" w:rsidR="00E06A48" w:rsidRDefault="00FA4562" w:rsidP="007C01C3">
      <w:pPr>
        <w:autoSpaceDE w:val="0"/>
        <w:autoSpaceDN w:val="0"/>
        <w:adjustRightInd w:val="0"/>
        <w:spacing w:after="0" w:line="240" w:lineRule="auto"/>
        <w:ind w:left="2124"/>
        <w:jc w:val="both"/>
        <w:rPr>
          <w:rFonts w:ascii="Calibri" w:hAnsi="Calibri" w:cs="Calibri"/>
          <w:i/>
        </w:rPr>
      </w:pPr>
      <w:r w:rsidRPr="00065230">
        <w:rPr>
          <w:rFonts w:ascii="Calibri" w:hAnsi="Calibri" w:cs="Calibri"/>
          <w:i/>
        </w:rPr>
        <w:t>(...)</w:t>
      </w:r>
      <w:r w:rsidR="00E06A48" w:rsidRPr="00065230">
        <w:rPr>
          <w:rFonts w:ascii="Calibri" w:hAnsi="Calibri" w:cs="Calibri"/>
          <w:i/>
        </w:rPr>
        <w:t xml:space="preserve"> a Contabilidade </w:t>
      </w:r>
      <w:r w:rsidR="00E06A48" w:rsidRPr="00E06A48">
        <w:rPr>
          <w:rFonts w:ascii="Calibri" w:hAnsi="Calibri" w:cs="Calibri"/>
          <w:i/>
        </w:rPr>
        <w:t>lança os valores de receitas através do Balancete de Receita, ou seja, após a identificação, pelo Departamento do Tesouro, das receitas de rentabilidade nos extratos bancários. Para maiores detalhes do que compõe o registro da rubrica solicitamos questi</w:t>
      </w:r>
      <w:r w:rsidR="00243BD5">
        <w:rPr>
          <w:rFonts w:ascii="Calibri" w:hAnsi="Calibri" w:cs="Calibri"/>
          <w:i/>
        </w:rPr>
        <w:t>onar o Departamento do Tesouro.</w:t>
      </w:r>
    </w:p>
    <w:p w14:paraId="1F61CB03" w14:textId="77777777" w:rsidR="00E06A48" w:rsidRDefault="00E06A48" w:rsidP="00E06A48">
      <w:pPr>
        <w:autoSpaceDE w:val="0"/>
        <w:autoSpaceDN w:val="0"/>
        <w:adjustRightInd w:val="0"/>
        <w:spacing w:after="0" w:line="240" w:lineRule="auto"/>
        <w:ind w:firstLine="708"/>
        <w:jc w:val="both"/>
        <w:rPr>
          <w:rFonts w:ascii="Calibri" w:hAnsi="Calibri" w:cs="Calibri"/>
          <w:i/>
        </w:rPr>
      </w:pPr>
    </w:p>
    <w:p w14:paraId="284D68C3" w14:textId="7DC0C42C" w:rsidR="00E06A48" w:rsidRDefault="00E30923" w:rsidP="00E06A48">
      <w:pPr>
        <w:ind w:firstLine="708"/>
        <w:jc w:val="both"/>
      </w:pPr>
      <w:r>
        <w:t xml:space="preserve">Diante desta resposta replicamos o questionamento ao Departamento do Tesouro, por meio do MO.35775/2022, </w:t>
      </w:r>
      <w:r w:rsidR="006F3019">
        <w:t>e</w:t>
      </w:r>
      <w:r>
        <w:t xml:space="preserve"> recebemos </w:t>
      </w:r>
      <w:r w:rsidR="006F3019">
        <w:t xml:space="preserve">a seguinte </w:t>
      </w:r>
      <w:r>
        <w:t>manifestação</w:t>
      </w:r>
      <w:r w:rsidR="006F3019">
        <w:t xml:space="preserve">: </w:t>
      </w:r>
    </w:p>
    <w:p w14:paraId="31AF77CD" w14:textId="0444FE29" w:rsidR="00892E22" w:rsidRDefault="006F3019" w:rsidP="006F3019">
      <w:pPr>
        <w:ind w:left="2127"/>
        <w:jc w:val="both"/>
        <w:rPr>
          <w:i/>
        </w:rPr>
      </w:pPr>
      <w:r w:rsidRPr="006F3019">
        <w:rPr>
          <w:i/>
        </w:rPr>
        <w:t>(...) O montante total ingressado das rentabilidades das contas do FATRAN de janeiro a maio/2022 foi R$ 504.187,47 (quinhentos e quatro mil, cento e oitenta e sete reais e quarenta e sete centavos), observamos que houve ingresso na conta BRASIL- MULTAS em 25/4/2022, referente a rentabilidade de agosto/2021. Portanto a rentabilidade total (ingressada) das contas do FATRAN no exercício de 2022 foi de R$ 503.651,08</w:t>
      </w:r>
      <w:r>
        <w:rPr>
          <w:i/>
        </w:rPr>
        <w:t>.</w:t>
      </w:r>
    </w:p>
    <w:p w14:paraId="788A1D42" w14:textId="38E18730" w:rsidR="006F3019" w:rsidRDefault="004206F3" w:rsidP="006F3019">
      <w:pPr>
        <w:ind w:firstLine="708"/>
        <w:jc w:val="both"/>
      </w:pPr>
      <w:r w:rsidRPr="00D81E7D">
        <w:rPr>
          <w:noProof/>
          <w:lang w:eastAsia="pt-BR"/>
        </w:rPr>
        <w:drawing>
          <wp:anchor distT="0" distB="0" distL="114300" distR="114300" simplePos="0" relativeHeight="251881472" behindDoc="0" locked="0" layoutInCell="1" allowOverlap="1" wp14:anchorId="24BD19D0" wp14:editId="363722AE">
            <wp:simplePos x="0" y="0"/>
            <wp:positionH relativeFrom="rightMargin">
              <wp:posOffset>-400050</wp:posOffset>
            </wp:positionH>
            <wp:positionV relativeFrom="margin">
              <wp:posOffset>3386455</wp:posOffset>
            </wp:positionV>
            <wp:extent cx="421640" cy="422275"/>
            <wp:effectExtent l="0" t="0" r="0" b="0"/>
            <wp:wrapSquare wrapText="bothSides"/>
            <wp:docPr id="471" name="Imagem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16503" t="44250" r="68160" b="28473"/>
                    <a:stretch/>
                  </pic:blipFill>
                  <pic:spPr bwMode="auto">
                    <a:xfrm>
                      <a:off x="0" y="0"/>
                      <a:ext cx="421640" cy="422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3019">
        <w:t xml:space="preserve">Dessa forma, esta Controladoria entende que este ponto esta sanado, visto que salvo pela defasagem de um mês na contabilização e pelo ajuste de R$ 536,39 realizado em </w:t>
      </w:r>
      <w:proofErr w:type="spellStart"/>
      <w:r w:rsidR="006F3019">
        <w:t>abr</w:t>
      </w:r>
      <w:proofErr w:type="spellEnd"/>
      <w:r w:rsidR="006F3019">
        <w:t xml:space="preserve">/2022 e referente ao reconhecimento extemporâneo da rentabilidade de </w:t>
      </w:r>
      <w:proofErr w:type="spellStart"/>
      <w:r w:rsidR="006F3019">
        <w:t>ago</w:t>
      </w:r>
      <w:proofErr w:type="spellEnd"/>
      <w:r w:rsidR="006F3019">
        <w:t xml:space="preserve">/2021, não há divergências. </w:t>
      </w:r>
    </w:p>
    <w:p w14:paraId="65113A2C" w14:textId="2C685069" w:rsidR="006F3019" w:rsidRDefault="006F3019" w:rsidP="006F3019">
      <w:pPr>
        <w:ind w:firstLine="708"/>
        <w:jc w:val="both"/>
      </w:pPr>
    </w:p>
    <w:p w14:paraId="060DAE25" w14:textId="40EEF495" w:rsidR="00E204CF" w:rsidRPr="00E06A48" w:rsidRDefault="00383413" w:rsidP="00E06A48">
      <w:pPr>
        <w:autoSpaceDE w:val="0"/>
        <w:autoSpaceDN w:val="0"/>
        <w:adjustRightInd w:val="0"/>
        <w:spacing w:after="0" w:line="240" w:lineRule="auto"/>
        <w:rPr>
          <w:rFonts w:ascii="Calibri" w:hAnsi="Calibri" w:cs="Calibri"/>
        </w:rPr>
      </w:pPr>
      <w:r>
        <w:rPr>
          <w:rFonts w:cstheme="minorHAnsi"/>
          <w:b/>
          <w:bCs/>
          <w:color w:val="212529"/>
        </w:rPr>
        <w:t>1</w:t>
      </w:r>
      <w:r w:rsidR="00E204CF">
        <w:rPr>
          <w:rFonts w:cstheme="minorHAnsi"/>
          <w:b/>
          <w:bCs/>
          <w:color w:val="212529"/>
        </w:rPr>
        <w:t>.</w:t>
      </w:r>
      <w:r>
        <w:rPr>
          <w:rFonts w:cstheme="minorHAnsi"/>
          <w:b/>
          <w:bCs/>
          <w:color w:val="212529"/>
        </w:rPr>
        <w:t>3</w:t>
      </w:r>
      <w:r w:rsidR="00E204CF">
        <w:rPr>
          <w:rFonts w:cstheme="minorHAnsi"/>
          <w:b/>
          <w:bCs/>
          <w:color w:val="212529"/>
        </w:rPr>
        <w:t xml:space="preserve">. </w:t>
      </w:r>
      <w:r w:rsidR="006D0AF6">
        <w:rPr>
          <w:rFonts w:cstheme="minorHAnsi"/>
          <w:b/>
          <w:bCs/>
          <w:color w:val="212529"/>
        </w:rPr>
        <w:t>Do recolhimento ao FUNSET</w:t>
      </w:r>
      <w:r w:rsidR="00E204CF">
        <w:rPr>
          <w:rFonts w:cstheme="minorHAnsi"/>
          <w:b/>
          <w:bCs/>
          <w:color w:val="212529"/>
        </w:rPr>
        <w:t xml:space="preserve">: </w:t>
      </w:r>
    </w:p>
    <w:p w14:paraId="27E97BC7" w14:textId="77777777" w:rsidR="00C21DB3" w:rsidRDefault="00C21DB3" w:rsidP="00DD06FA">
      <w:pPr>
        <w:ind w:firstLine="708"/>
        <w:jc w:val="both"/>
      </w:pPr>
    </w:p>
    <w:p w14:paraId="1240CA5B" w14:textId="61FAFA71" w:rsidR="00DD06FA" w:rsidRPr="00DD06FA" w:rsidRDefault="00DD06FA" w:rsidP="00DD06FA">
      <w:pPr>
        <w:ind w:firstLine="708"/>
        <w:jc w:val="both"/>
      </w:pPr>
      <w:r w:rsidRPr="00DD06FA">
        <w:t xml:space="preserve">O </w:t>
      </w:r>
      <w:r w:rsidRPr="00065230">
        <w:t>Código de Trânsito Brasileiro</w:t>
      </w:r>
      <w:r w:rsidRPr="00065230">
        <w:rPr>
          <w:rStyle w:val="Refdenotaderodap"/>
        </w:rPr>
        <w:footnoteReference w:id="6"/>
      </w:r>
      <w:r w:rsidRPr="00065230">
        <w:t xml:space="preserve"> estabelece que o percentual de 5% (cinco por cento) do valor das multas de trânsito </w:t>
      </w:r>
      <w:r w:rsidR="008A4FFC" w:rsidRPr="00065230">
        <w:t xml:space="preserve">arrecadadas </w:t>
      </w:r>
      <w:r w:rsidRPr="00065230">
        <w:t>deve ser depositado</w:t>
      </w:r>
      <w:r w:rsidR="008A4FFC" w:rsidRPr="00065230">
        <w:t>,</w:t>
      </w:r>
      <w:r w:rsidRPr="00065230">
        <w:t xml:space="preserve"> mensalmente</w:t>
      </w:r>
      <w:r w:rsidR="008A4FFC" w:rsidRPr="00065230">
        <w:t>,</w:t>
      </w:r>
      <w:r w:rsidRPr="00065230">
        <w:t xml:space="preserve"> na conta do Fundo Nacional de Segurança e Educação de Trânsito – FUNSET</w:t>
      </w:r>
      <w:r w:rsidRPr="00DD06FA">
        <w:t xml:space="preserve">, o qual é destinado à segurança e </w:t>
      </w:r>
      <w:r w:rsidR="00524B7D">
        <w:t xml:space="preserve">à </w:t>
      </w:r>
      <w:r w:rsidRPr="00DD06FA">
        <w:t xml:space="preserve">educação de trânsito. </w:t>
      </w:r>
    </w:p>
    <w:p w14:paraId="54D475A9" w14:textId="187ECFD7" w:rsidR="006D0AF6" w:rsidRDefault="00AC7C00" w:rsidP="006937D9">
      <w:pPr>
        <w:ind w:firstLine="708"/>
        <w:jc w:val="both"/>
      </w:pPr>
      <w:r w:rsidRPr="00065230">
        <w:t xml:space="preserve">Os recolhimentos ao </w:t>
      </w:r>
      <w:r w:rsidR="00E30923">
        <w:t>referido fundo</w:t>
      </w:r>
      <w:r w:rsidRPr="00065230">
        <w:t xml:space="preserve"> foram efetuado</w:t>
      </w:r>
      <w:r w:rsidR="007258B1" w:rsidRPr="00065230">
        <w:t>s e totalizaram R$ 3.019.751,19, entretanto não foi possível fazer a exata correspondência entre o percentual estabelecido legalmente e os valores arrecadados, conforme</w:t>
      </w:r>
      <w:r w:rsidR="00D8580A" w:rsidRPr="00065230">
        <w:t xml:space="preserve"> segue</w:t>
      </w:r>
      <w:r w:rsidR="007258B1" w:rsidRPr="00065230">
        <w:t xml:space="preserve"> </w:t>
      </w:r>
      <w:r w:rsidR="005E3E12" w:rsidRPr="00065230">
        <w:t xml:space="preserve">demonstrado </w:t>
      </w:r>
      <w:r w:rsidR="00A4087D" w:rsidRPr="00065230">
        <w:t>n</w:t>
      </w:r>
      <w:r w:rsidR="00D8580A" w:rsidRPr="00065230">
        <w:t>as tabelas</w:t>
      </w:r>
      <w:r w:rsidR="00A4087D" w:rsidRPr="00065230">
        <w:t xml:space="preserve"> </w:t>
      </w:r>
      <w:r w:rsidR="007258B1" w:rsidRPr="00065230">
        <w:t>a</w:t>
      </w:r>
      <w:r w:rsidR="006F3019">
        <w:t xml:space="preserve"> seguir</w:t>
      </w:r>
      <w:r w:rsidR="00D8580A" w:rsidRPr="00065230">
        <w:t>:</w:t>
      </w:r>
    </w:p>
    <w:p w14:paraId="60F194C1" w14:textId="77777777" w:rsidR="006F3019" w:rsidRDefault="006F3019" w:rsidP="006937D9">
      <w:pPr>
        <w:ind w:firstLine="708"/>
        <w:jc w:val="both"/>
      </w:pPr>
    </w:p>
    <w:p w14:paraId="2EE4AA19" w14:textId="76CF9414" w:rsidR="006F3019" w:rsidRDefault="006F3019" w:rsidP="006937D9">
      <w:pPr>
        <w:ind w:firstLine="708"/>
        <w:jc w:val="both"/>
      </w:pPr>
    </w:p>
    <w:p w14:paraId="155E4FD6" w14:textId="235187BD" w:rsidR="006F3019" w:rsidRDefault="006F3019" w:rsidP="006937D9">
      <w:pPr>
        <w:ind w:firstLine="708"/>
        <w:jc w:val="both"/>
      </w:pPr>
    </w:p>
    <w:p w14:paraId="5E29748C" w14:textId="494C1365" w:rsidR="006F3019" w:rsidRDefault="006F3019" w:rsidP="006937D9">
      <w:pPr>
        <w:ind w:firstLine="708"/>
        <w:jc w:val="both"/>
      </w:pPr>
    </w:p>
    <w:p w14:paraId="7768F459" w14:textId="3D86C30D" w:rsidR="006F3019" w:rsidRPr="00065230" w:rsidRDefault="006F3019" w:rsidP="006937D9">
      <w:pPr>
        <w:ind w:firstLine="708"/>
        <w:jc w:val="both"/>
      </w:pPr>
    </w:p>
    <w:p w14:paraId="71DE752F" w14:textId="4B496394" w:rsidR="002F5063" w:rsidRPr="005D576E" w:rsidRDefault="002F5063" w:rsidP="002F5063">
      <w:pPr>
        <w:spacing w:after="0"/>
        <w:jc w:val="both"/>
        <w:rPr>
          <w:sz w:val="20"/>
          <w:szCs w:val="20"/>
        </w:rPr>
      </w:pPr>
      <w:r w:rsidRPr="005D576E">
        <w:rPr>
          <w:bCs/>
          <w:sz w:val="20"/>
          <w:szCs w:val="20"/>
        </w:rPr>
        <w:lastRenderedPageBreak/>
        <w:t xml:space="preserve">TABELA </w:t>
      </w:r>
      <w:r w:rsidR="003E57B4">
        <w:rPr>
          <w:bCs/>
          <w:sz w:val="20"/>
          <w:szCs w:val="20"/>
        </w:rPr>
        <w:t>11</w:t>
      </w:r>
      <w:r w:rsidRPr="005D576E">
        <w:rPr>
          <w:bCs/>
          <w:sz w:val="20"/>
          <w:szCs w:val="20"/>
        </w:rPr>
        <w:t xml:space="preserve"> – Recolhimentos FUNSET (Processos de Pagamento </w:t>
      </w:r>
      <w:r w:rsidR="006431B6" w:rsidRPr="005D576E">
        <w:rPr>
          <w:bCs/>
          <w:sz w:val="20"/>
          <w:szCs w:val="20"/>
        </w:rPr>
        <w:t>–</w:t>
      </w:r>
      <w:r w:rsidRPr="005D576E">
        <w:rPr>
          <w:bCs/>
          <w:sz w:val="20"/>
          <w:szCs w:val="20"/>
        </w:rPr>
        <w:t xml:space="preserve"> PRODIGI</w:t>
      </w:r>
      <w:r w:rsidR="00F91BF3" w:rsidRPr="005D576E">
        <w:rPr>
          <w:bCs/>
          <w:sz w:val="20"/>
          <w:szCs w:val="20"/>
        </w:rPr>
        <w:t>)</w:t>
      </w:r>
    </w:p>
    <w:tbl>
      <w:tblPr>
        <w:tblW w:w="575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1131"/>
        <w:gridCol w:w="1285"/>
        <w:gridCol w:w="1285"/>
        <w:gridCol w:w="1283"/>
        <w:gridCol w:w="1142"/>
        <w:gridCol w:w="1142"/>
        <w:gridCol w:w="1283"/>
        <w:gridCol w:w="1226"/>
      </w:tblGrid>
      <w:tr w:rsidR="006F2DE4" w:rsidRPr="00AD298E" w14:paraId="2A8EA002" w14:textId="77777777" w:rsidTr="006F2DE4">
        <w:trPr>
          <w:trHeight w:val="426"/>
        </w:trPr>
        <w:tc>
          <w:tcPr>
            <w:tcW w:w="579" w:type="pct"/>
            <w:shd w:val="clear" w:color="000000" w:fill="1F497D"/>
            <w:noWrap/>
            <w:vAlign w:val="center"/>
            <w:hideMark/>
          </w:tcPr>
          <w:p w14:paraId="6197B4C7" w14:textId="77777777" w:rsidR="00065230" w:rsidRPr="00F91BF3" w:rsidRDefault="00065230" w:rsidP="00AD298E">
            <w:pPr>
              <w:spacing w:after="0" w:line="240" w:lineRule="auto"/>
              <w:jc w:val="center"/>
              <w:rPr>
                <w:rFonts w:eastAsia="Times New Roman" w:cs="Times New Roman"/>
                <w:b/>
                <w:bCs/>
                <w:color w:val="FFFFFF"/>
                <w:sz w:val="14"/>
                <w:szCs w:val="14"/>
                <w:lang w:eastAsia="pt-BR"/>
              </w:rPr>
            </w:pPr>
            <w:r w:rsidRPr="00F91BF3">
              <w:rPr>
                <w:rFonts w:eastAsia="Times New Roman" w:cs="Times New Roman"/>
                <w:b/>
                <w:bCs/>
                <w:color w:val="FFFFFF"/>
                <w:sz w:val="14"/>
                <w:szCs w:val="14"/>
                <w:lang w:eastAsia="pt-BR"/>
              </w:rPr>
              <w:t>337041 - Contribuições ao FUNSET</w:t>
            </w:r>
          </w:p>
        </w:tc>
        <w:tc>
          <w:tcPr>
            <w:tcW w:w="657" w:type="pct"/>
            <w:shd w:val="clear" w:color="000000" w:fill="1F497D"/>
          </w:tcPr>
          <w:p w14:paraId="4E07DAE0" w14:textId="77777777" w:rsidR="00065230" w:rsidRPr="00F91BF3" w:rsidRDefault="00065230" w:rsidP="00AD298E">
            <w:pPr>
              <w:spacing w:after="0" w:line="240" w:lineRule="auto"/>
              <w:jc w:val="center"/>
              <w:rPr>
                <w:rFonts w:ascii="Calibri" w:eastAsia="Times New Roman" w:hAnsi="Calibri" w:cs="Times New Roman"/>
                <w:b/>
                <w:bCs/>
                <w:color w:val="FFFFFF"/>
                <w:sz w:val="14"/>
                <w:szCs w:val="14"/>
                <w:lang w:eastAsia="pt-BR"/>
              </w:rPr>
            </w:pPr>
          </w:p>
          <w:p w14:paraId="382DCFD6" w14:textId="563F1B51" w:rsidR="00065230" w:rsidRPr="00F91BF3" w:rsidRDefault="00065230" w:rsidP="00AD298E">
            <w:pPr>
              <w:spacing w:after="0" w:line="240" w:lineRule="auto"/>
              <w:jc w:val="center"/>
              <w:rPr>
                <w:rFonts w:eastAsia="Times New Roman" w:cs="Times New Roman"/>
                <w:b/>
                <w:bCs/>
                <w:color w:val="FFFFFF"/>
                <w:sz w:val="14"/>
                <w:szCs w:val="14"/>
                <w:lang w:eastAsia="pt-BR"/>
              </w:rPr>
            </w:pPr>
            <w:r w:rsidRPr="00F91BF3">
              <w:rPr>
                <w:rFonts w:ascii="Calibri" w:eastAsia="Times New Roman" w:hAnsi="Calibri" w:cs="Times New Roman"/>
                <w:b/>
                <w:bCs/>
                <w:color w:val="FFFFFF"/>
                <w:sz w:val="14"/>
                <w:szCs w:val="14"/>
                <w:lang w:eastAsia="pt-BR"/>
              </w:rPr>
              <w:t>Processo DP</w:t>
            </w:r>
          </w:p>
        </w:tc>
        <w:tc>
          <w:tcPr>
            <w:tcW w:w="657" w:type="pct"/>
            <w:shd w:val="clear" w:color="000000" w:fill="1F497D"/>
            <w:noWrap/>
            <w:vAlign w:val="center"/>
            <w:hideMark/>
          </w:tcPr>
          <w:p w14:paraId="13FF16A7" w14:textId="4EE4BCDA" w:rsidR="00065230" w:rsidRPr="00F91BF3" w:rsidRDefault="00065230" w:rsidP="00AD298E">
            <w:pPr>
              <w:spacing w:after="0" w:line="240" w:lineRule="auto"/>
              <w:jc w:val="center"/>
              <w:rPr>
                <w:rFonts w:eastAsia="Times New Roman" w:cs="Times New Roman"/>
                <w:b/>
                <w:bCs/>
                <w:color w:val="FFFFFF"/>
                <w:sz w:val="14"/>
                <w:szCs w:val="14"/>
                <w:lang w:eastAsia="pt-BR"/>
              </w:rPr>
            </w:pPr>
            <w:proofErr w:type="spellStart"/>
            <w:r w:rsidRPr="00F91BF3">
              <w:rPr>
                <w:rFonts w:eastAsia="Times New Roman" w:cs="Times New Roman"/>
                <w:b/>
                <w:bCs/>
                <w:color w:val="FFFFFF"/>
                <w:sz w:val="14"/>
                <w:szCs w:val="14"/>
                <w:lang w:eastAsia="pt-BR"/>
              </w:rPr>
              <w:t>jan</w:t>
            </w:r>
            <w:proofErr w:type="spellEnd"/>
            <w:r w:rsidRPr="00F91BF3">
              <w:rPr>
                <w:rFonts w:eastAsia="Times New Roman" w:cs="Times New Roman"/>
                <w:b/>
                <w:bCs/>
                <w:color w:val="FFFFFF"/>
                <w:sz w:val="14"/>
                <w:szCs w:val="14"/>
                <w:lang w:eastAsia="pt-BR"/>
              </w:rPr>
              <w:t>/22</w:t>
            </w:r>
          </w:p>
        </w:tc>
        <w:tc>
          <w:tcPr>
            <w:tcW w:w="656" w:type="pct"/>
            <w:shd w:val="clear" w:color="000000" w:fill="1F497D"/>
            <w:noWrap/>
            <w:vAlign w:val="center"/>
            <w:hideMark/>
          </w:tcPr>
          <w:p w14:paraId="3C14CEC6" w14:textId="77777777" w:rsidR="00065230" w:rsidRPr="00F91BF3" w:rsidRDefault="00065230" w:rsidP="00AD298E">
            <w:pPr>
              <w:spacing w:after="0" w:line="240" w:lineRule="auto"/>
              <w:jc w:val="center"/>
              <w:rPr>
                <w:rFonts w:eastAsia="Times New Roman" w:cs="Times New Roman"/>
                <w:b/>
                <w:bCs/>
                <w:color w:val="FFFFFF"/>
                <w:sz w:val="14"/>
                <w:szCs w:val="14"/>
                <w:lang w:eastAsia="pt-BR"/>
              </w:rPr>
            </w:pPr>
            <w:proofErr w:type="spellStart"/>
            <w:r w:rsidRPr="00F91BF3">
              <w:rPr>
                <w:rFonts w:eastAsia="Times New Roman" w:cs="Times New Roman"/>
                <w:b/>
                <w:bCs/>
                <w:color w:val="FFFFFF"/>
                <w:sz w:val="14"/>
                <w:szCs w:val="14"/>
                <w:lang w:eastAsia="pt-BR"/>
              </w:rPr>
              <w:t>fev</w:t>
            </w:r>
            <w:proofErr w:type="spellEnd"/>
            <w:r w:rsidRPr="00F91BF3">
              <w:rPr>
                <w:rFonts w:eastAsia="Times New Roman" w:cs="Times New Roman"/>
                <w:b/>
                <w:bCs/>
                <w:color w:val="FFFFFF"/>
                <w:sz w:val="14"/>
                <w:szCs w:val="14"/>
                <w:lang w:eastAsia="pt-BR"/>
              </w:rPr>
              <w:t>/22</w:t>
            </w:r>
          </w:p>
        </w:tc>
        <w:tc>
          <w:tcPr>
            <w:tcW w:w="584" w:type="pct"/>
            <w:shd w:val="clear" w:color="000000" w:fill="1F497D"/>
            <w:noWrap/>
            <w:vAlign w:val="center"/>
            <w:hideMark/>
          </w:tcPr>
          <w:p w14:paraId="054D4E10" w14:textId="77777777" w:rsidR="00065230" w:rsidRPr="00F91BF3" w:rsidRDefault="00065230" w:rsidP="00AD298E">
            <w:pPr>
              <w:spacing w:after="0" w:line="240" w:lineRule="auto"/>
              <w:jc w:val="center"/>
              <w:rPr>
                <w:rFonts w:eastAsia="Times New Roman" w:cs="Times New Roman"/>
                <w:b/>
                <w:bCs/>
                <w:color w:val="FFFFFF"/>
                <w:sz w:val="14"/>
                <w:szCs w:val="14"/>
                <w:lang w:eastAsia="pt-BR"/>
              </w:rPr>
            </w:pPr>
            <w:r w:rsidRPr="00F91BF3">
              <w:rPr>
                <w:rFonts w:eastAsia="Times New Roman" w:cs="Times New Roman"/>
                <w:b/>
                <w:bCs/>
                <w:color w:val="FFFFFF"/>
                <w:sz w:val="14"/>
                <w:szCs w:val="14"/>
                <w:lang w:eastAsia="pt-BR"/>
              </w:rPr>
              <w:t>mar/22</w:t>
            </w:r>
          </w:p>
        </w:tc>
        <w:tc>
          <w:tcPr>
            <w:tcW w:w="584" w:type="pct"/>
            <w:shd w:val="clear" w:color="000000" w:fill="1F497D"/>
            <w:noWrap/>
            <w:vAlign w:val="center"/>
            <w:hideMark/>
          </w:tcPr>
          <w:p w14:paraId="01B85DE9" w14:textId="77777777" w:rsidR="00065230" w:rsidRPr="00F91BF3" w:rsidRDefault="00065230" w:rsidP="00AD298E">
            <w:pPr>
              <w:spacing w:after="0" w:line="240" w:lineRule="auto"/>
              <w:jc w:val="center"/>
              <w:rPr>
                <w:rFonts w:eastAsia="Times New Roman" w:cs="Times New Roman"/>
                <w:b/>
                <w:bCs/>
                <w:color w:val="FFFFFF"/>
                <w:sz w:val="14"/>
                <w:szCs w:val="14"/>
                <w:lang w:eastAsia="pt-BR"/>
              </w:rPr>
            </w:pPr>
            <w:proofErr w:type="spellStart"/>
            <w:r w:rsidRPr="00F91BF3">
              <w:rPr>
                <w:rFonts w:eastAsia="Times New Roman" w:cs="Times New Roman"/>
                <w:b/>
                <w:bCs/>
                <w:color w:val="FFFFFF"/>
                <w:sz w:val="14"/>
                <w:szCs w:val="14"/>
                <w:lang w:eastAsia="pt-BR"/>
              </w:rPr>
              <w:t>abr</w:t>
            </w:r>
            <w:proofErr w:type="spellEnd"/>
            <w:r w:rsidRPr="00F91BF3">
              <w:rPr>
                <w:rFonts w:eastAsia="Times New Roman" w:cs="Times New Roman"/>
                <w:b/>
                <w:bCs/>
                <w:color w:val="FFFFFF"/>
                <w:sz w:val="14"/>
                <w:szCs w:val="14"/>
                <w:lang w:eastAsia="pt-BR"/>
              </w:rPr>
              <w:t>/22</w:t>
            </w:r>
          </w:p>
        </w:tc>
        <w:tc>
          <w:tcPr>
            <w:tcW w:w="656" w:type="pct"/>
            <w:shd w:val="clear" w:color="000000" w:fill="1F497D"/>
            <w:noWrap/>
            <w:vAlign w:val="center"/>
            <w:hideMark/>
          </w:tcPr>
          <w:p w14:paraId="18F75990" w14:textId="77777777" w:rsidR="00065230" w:rsidRPr="00F91BF3" w:rsidRDefault="00065230" w:rsidP="00AD298E">
            <w:pPr>
              <w:spacing w:after="0" w:line="240" w:lineRule="auto"/>
              <w:jc w:val="center"/>
              <w:rPr>
                <w:rFonts w:eastAsia="Times New Roman" w:cs="Times New Roman"/>
                <w:b/>
                <w:bCs/>
                <w:color w:val="FFFFFF"/>
                <w:sz w:val="14"/>
                <w:szCs w:val="14"/>
                <w:lang w:eastAsia="pt-BR"/>
              </w:rPr>
            </w:pPr>
            <w:proofErr w:type="spellStart"/>
            <w:r w:rsidRPr="00F91BF3">
              <w:rPr>
                <w:rFonts w:eastAsia="Times New Roman" w:cs="Times New Roman"/>
                <w:b/>
                <w:bCs/>
                <w:color w:val="FFFFFF"/>
                <w:sz w:val="14"/>
                <w:szCs w:val="14"/>
                <w:lang w:eastAsia="pt-BR"/>
              </w:rPr>
              <w:t>mai</w:t>
            </w:r>
            <w:proofErr w:type="spellEnd"/>
            <w:r w:rsidRPr="00F91BF3">
              <w:rPr>
                <w:rFonts w:eastAsia="Times New Roman" w:cs="Times New Roman"/>
                <w:b/>
                <w:bCs/>
                <w:color w:val="FFFFFF"/>
                <w:sz w:val="14"/>
                <w:szCs w:val="14"/>
                <w:lang w:eastAsia="pt-BR"/>
              </w:rPr>
              <w:t>/22</w:t>
            </w:r>
          </w:p>
        </w:tc>
        <w:tc>
          <w:tcPr>
            <w:tcW w:w="629" w:type="pct"/>
            <w:shd w:val="clear" w:color="000000" w:fill="1F497D"/>
            <w:noWrap/>
            <w:vAlign w:val="center"/>
            <w:hideMark/>
          </w:tcPr>
          <w:p w14:paraId="64339958" w14:textId="77777777" w:rsidR="00065230" w:rsidRPr="00F91BF3" w:rsidRDefault="00065230" w:rsidP="00AD298E">
            <w:pPr>
              <w:spacing w:after="0" w:line="240" w:lineRule="auto"/>
              <w:jc w:val="center"/>
              <w:rPr>
                <w:rFonts w:ascii="Calibri" w:eastAsia="Times New Roman" w:hAnsi="Calibri" w:cs="Times New Roman"/>
                <w:b/>
                <w:bCs/>
                <w:color w:val="FFFFFF"/>
                <w:sz w:val="14"/>
                <w:szCs w:val="14"/>
                <w:lang w:eastAsia="pt-BR"/>
              </w:rPr>
            </w:pPr>
            <w:r w:rsidRPr="00F91BF3">
              <w:rPr>
                <w:rFonts w:ascii="Calibri" w:eastAsia="Times New Roman" w:hAnsi="Calibri" w:cs="Times New Roman"/>
                <w:b/>
                <w:bCs/>
                <w:color w:val="FFFFFF"/>
                <w:sz w:val="14"/>
                <w:szCs w:val="14"/>
                <w:lang w:eastAsia="pt-BR"/>
              </w:rPr>
              <w:t>Total</w:t>
            </w:r>
          </w:p>
        </w:tc>
      </w:tr>
      <w:tr w:rsidR="006F2DE4" w:rsidRPr="00AD298E" w14:paraId="5480A95F" w14:textId="77777777" w:rsidTr="006F2DE4">
        <w:trPr>
          <w:trHeight w:val="426"/>
        </w:trPr>
        <w:tc>
          <w:tcPr>
            <w:tcW w:w="579" w:type="pct"/>
            <w:shd w:val="clear" w:color="auto" w:fill="auto"/>
            <w:noWrap/>
            <w:vAlign w:val="center"/>
            <w:hideMark/>
          </w:tcPr>
          <w:p w14:paraId="3C9D3ACD" w14:textId="77777777"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GRU 12/2021</w:t>
            </w:r>
          </w:p>
        </w:tc>
        <w:tc>
          <w:tcPr>
            <w:tcW w:w="657" w:type="pct"/>
            <w:vAlign w:val="center"/>
          </w:tcPr>
          <w:p w14:paraId="0371B3B2" w14:textId="427C85A9"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ascii="Calibri" w:eastAsia="Times New Roman" w:hAnsi="Calibri" w:cs="Times New Roman"/>
                <w:color w:val="000000"/>
                <w:sz w:val="14"/>
                <w:szCs w:val="14"/>
                <w:lang w:eastAsia="pt-BR"/>
              </w:rPr>
              <w:t>SB.002080/2022-38</w:t>
            </w:r>
          </w:p>
        </w:tc>
        <w:tc>
          <w:tcPr>
            <w:tcW w:w="657" w:type="pct"/>
            <w:shd w:val="clear" w:color="auto" w:fill="auto"/>
            <w:noWrap/>
            <w:vAlign w:val="center"/>
            <w:hideMark/>
          </w:tcPr>
          <w:p w14:paraId="76E5AEA6" w14:textId="508B1A03"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83.649,06</w:t>
            </w:r>
          </w:p>
        </w:tc>
        <w:tc>
          <w:tcPr>
            <w:tcW w:w="656" w:type="pct"/>
            <w:shd w:val="clear" w:color="auto" w:fill="auto"/>
            <w:noWrap/>
            <w:vAlign w:val="center"/>
            <w:hideMark/>
          </w:tcPr>
          <w:p w14:paraId="646A10E3" w14:textId="33417989"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584" w:type="pct"/>
            <w:shd w:val="clear" w:color="auto" w:fill="auto"/>
            <w:noWrap/>
            <w:vAlign w:val="center"/>
            <w:hideMark/>
          </w:tcPr>
          <w:p w14:paraId="5416B499" w14:textId="437EF1D7"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584" w:type="pct"/>
            <w:shd w:val="clear" w:color="auto" w:fill="auto"/>
            <w:noWrap/>
            <w:vAlign w:val="center"/>
            <w:hideMark/>
          </w:tcPr>
          <w:p w14:paraId="061B2D26" w14:textId="2F9A8801"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656" w:type="pct"/>
            <w:shd w:val="clear" w:color="auto" w:fill="auto"/>
            <w:noWrap/>
            <w:vAlign w:val="center"/>
            <w:hideMark/>
          </w:tcPr>
          <w:p w14:paraId="5B9FBCEE" w14:textId="478B129A"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629" w:type="pct"/>
            <w:shd w:val="clear" w:color="000000" w:fill="1F497D"/>
            <w:noWrap/>
            <w:vAlign w:val="center"/>
            <w:hideMark/>
          </w:tcPr>
          <w:p w14:paraId="1A1FE429" w14:textId="14345C6F" w:rsidR="00065230" w:rsidRPr="00F91BF3" w:rsidRDefault="00065230" w:rsidP="00065230">
            <w:pPr>
              <w:spacing w:after="0" w:line="240" w:lineRule="auto"/>
              <w:jc w:val="center"/>
              <w:rPr>
                <w:rFonts w:ascii="Calibri" w:eastAsia="Times New Roman" w:hAnsi="Calibri" w:cs="Times New Roman"/>
                <w:b/>
                <w:bCs/>
                <w:color w:val="FFFFFF"/>
                <w:sz w:val="14"/>
                <w:szCs w:val="14"/>
                <w:lang w:eastAsia="pt-BR"/>
              </w:rPr>
            </w:pPr>
            <w:r w:rsidRPr="00F91BF3">
              <w:rPr>
                <w:rFonts w:ascii="Calibri" w:eastAsia="Times New Roman" w:hAnsi="Calibri" w:cs="Times New Roman"/>
                <w:b/>
                <w:bCs/>
                <w:color w:val="FFFFFF"/>
                <w:sz w:val="14"/>
                <w:szCs w:val="14"/>
                <w:lang w:eastAsia="pt-BR"/>
              </w:rPr>
              <w:t>R$         83.649,06</w:t>
            </w:r>
          </w:p>
        </w:tc>
      </w:tr>
      <w:tr w:rsidR="006F2DE4" w:rsidRPr="00AD298E" w14:paraId="20774031" w14:textId="77777777" w:rsidTr="006F2DE4">
        <w:trPr>
          <w:trHeight w:val="426"/>
        </w:trPr>
        <w:tc>
          <w:tcPr>
            <w:tcW w:w="579" w:type="pct"/>
            <w:shd w:val="clear" w:color="auto" w:fill="auto"/>
            <w:noWrap/>
            <w:vAlign w:val="center"/>
            <w:hideMark/>
          </w:tcPr>
          <w:p w14:paraId="66EE8F5B" w14:textId="77777777"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GRU 01/2022</w:t>
            </w:r>
          </w:p>
        </w:tc>
        <w:tc>
          <w:tcPr>
            <w:tcW w:w="657" w:type="pct"/>
            <w:vAlign w:val="center"/>
          </w:tcPr>
          <w:p w14:paraId="00692025" w14:textId="3E208F78"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ascii="Calibri" w:eastAsia="Times New Roman" w:hAnsi="Calibri" w:cs="Times New Roman"/>
                <w:color w:val="000000"/>
                <w:sz w:val="14"/>
                <w:szCs w:val="14"/>
                <w:lang w:eastAsia="pt-BR"/>
              </w:rPr>
              <w:t>SB.015035/2022-92</w:t>
            </w:r>
          </w:p>
        </w:tc>
        <w:tc>
          <w:tcPr>
            <w:tcW w:w="657" w:type="pct"/>
            <w:shd w:val="clear" w:color="auto" w:fill="auto"/>
            <w:noWrap/>
            <w:vAlign w:val="center"/>
            <w:hideMark/>
          </w:tcPr>
          <w:p w14:paraId="68FE7AD6" w14:textId="3C075588"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656" w:type="pct"/>
            <w:shd w:val="clear" w:color="auto" w:fill="auto"/>
            <w:noWrap/>
            <w:vAlign w:val="center"/>
            <w:hideMark/>
          </w:tcPr>
          <w:p w14:paraId="05BB4959" w14:textId="3C344D1F"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80.500,58</w:t>
            </w:r>
          </w:p>
        </w:tc>
        <w:tc>
          <w:tcPr>
            <w:tcW w:w="584" w:type="pct"/>
            <w:shd w:val="clear" w:color="auto" w:fill="auto"/>
            <w:noWrap/>
            <w:vAlign w:val="center"/>
            <w:hideMark/>
          </w:tcPr>
          <w:p w14:paraId="7CF99A7E" w14:textId="5EEA26B6"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584" w:type="pct"/>
            <w:shd w:val="clear" w:color="auto" w:fill="auto"/>
            <w:noWrap/>
            <w:vAlign w:val="center"/>
            <w:hideMark/>
          </w:tcPr>
          <w:p w14:paraId="0EA8D8B3" w14:textId="2B4D414A"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656" w:type="pct"/>
            <w:shd w:val="clear" w:color="auto" w:fill="auto"/>
            <w:noWrap/>
            <w:vAlign w:val="center"/>
            <w:hideMark/>
          </w:tcPr>
          <w:p w14:paraId="7E8E077E" w14:textId="063439FF"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629" w:type="pct"/>
            <w:shd w:val="clear" w:color="000000" w:fill="1F497D"/>
            <w:noWrap/>
            <w:vAlign w:val="center"/>
            <w:hideMark/>
          </w:tcPr>
          <w:p w14:paraId="29C25D05" w14:textId="016FF58B" w:rsidR="00065230" w:rsidRPr="00F91BF3" w:rsidRDefault="00065230" w:rsidP="00065230">
            <w:pPr>
              <w:spacing w:after="0" w:line="240" w:lineRule="auto"/>
              <w:jc w:val="center"/>
              <w:rPr>
                <w:rFonts w:ascii="Calibri" w:eastAsia="Times New Roman" w:hAnsi="Calibri" w:cs="Times New Roman"/>
                <w:b/>
                <w:bCs/>
                <w:color w:val="FFFFFF"/>
                <w:sz w:val="14"/>
                <w:szCs w:val="14"/>
                <w:lang w:eastAsia="pt-BR"/>
              </w:rPr>
            </w:pPr>
            <w:r w:rsidRPr="00F91BF3">
              <w:rPr>
                <w:rFonts w:ascii="Calibri" w:eastAsia="Times New Roman" w:hAnsi="Calibri" w:cs="Times New Roman"/>
                <w:b/>
                <w:bCs/>
                <w:color w:val="FFFFFF"/>
                <w:sz w:val="14"/>
                <w:szCs w:val="14"/>
                <w:lang w:eastAsia="pt-BR"/>
              </w:rPr>
              <w:t>R$         80.500,58</w:t>
            </w:r>
          </w:p>
        </w:tc>
      </w:tr>
      <w:tr w:rsidR="006F2DE4" w:rsidRPr="00AD298E" w14:paraId="1112933C" w14:textId="77777777" w:rsidTr="006F2DE4">
        <w:trPr>
          <w:trHeight w:val="426"/>
        </w:trPr>
        <w:tc>
          <w:tcPr>
            <w:tcW w:w="579" w:type="pct"/>
            <w:shd w:val="clear" w:color="auto" w:fill="auto"/>
            <w:noWrap/>
            <w:vAlign w:val="center"/>
            <w:hideMark/>
          </w:tcPr>
          <w:p w14:paraId="19E65432" w14:textId="77777777"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GRU 02/2022</w:t>
            </w:r>
          </w:p>
        </w:tc>
        <w:tc>
          <w:tcPr>
            <w:tcW w:w="657" w:type="pct"/>
            <w:vAlign w:val="center"/>
          </w:tcPr>
          <w:p w14:paraId="7684BFA7" w14:textId="022CB7BA"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ascii="Calibri" w:eastAsia="Times New Roman" w:hAnsi="Calibri" w:cs="Times New Roman"/>
                <w:color w:val="000000"/>
                <w:sz w:val="14"/>
                <w:szCs w:val="14"/>
                <w:lang w:eastAsia="pt-BR"/>
              </w:rPr>
              <w:t>SB.026937/2022-84</w:t>
            </w:r>
          </w:p>
        </w:tc>
        <w:tc>
          <w:tcPr>
            <w:tcW w:w="657" w:type="pct"/>
            <w:shd w:val="clear" w:color="auto" w:fill="auto"/>
            <w:noWrap/>
            <w:vAlign w:val="center"/>
            <w:hideMark/>
          </w:tcPr>
          <w:p w14:paraId="3438C513" w14:textId="5C02E7D5"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656" w:type="pct"/>
            <w:shd w:val="clear" w:color="auto" w:fill="auto"/>
            <w:noWrap/>
            <w:vAlign w:val="center"/>
            <w:hideMark/>
          </w:tcPr>
          <w:p w14:paraId="00ED4B9D" w14:textId="555D2EF1"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584" w:type="pct"/>
            <w:shd w:val="clear" w:color="auto" w:fill="auto"/>
            <w:noWrap/>
            <w:vAlign w:val="center"/>
            <w:hideMark/>
          </w:tcPr>
          <w:p w14:paraId="2A7A741E" w14:textId="67A2797A"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95.167,25</w:t>
            </w:r>
          </w:p>
        </w:tc>
        <w:tc>
          <w:tcPr>
            <w:tcW w:w="584" w:type="pct"/>
            <w:shd w:val="clear" w:color="auto" w:fill="auto"/>
            <w:noWrap/>
            <w:vAlign w:val="center"/>
            <w:hideMark/>
          </w:tcPr>
          <w:p w14:paraId="36C57193" w14:textId="2E5CC5AB"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656" w:type="pct"/>
            <w:shd w:val="clear" w:color="auto" w:fill="auto"/>
            <w:noWrap/>
            <w:vAlign w:val="center"/>
            <w:hideMark/>
          </w:tcPr>
          <w:p w14:paraId="4FA2EF1A" w14:textId="0E048A0F"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629" w:type="pct"/>
            <w:shd w:val="clear" w:color="000000" w:fill="1F497D"/>
            <w:noWrap/>
            <w:vAlign w:val="center"/>
            <w:hideMark/>
          </w:tcPr>
          <w:p w14:paraId="38BBA0BF" w14:textId="7A108D5A" w:rsidR="00065230" w:rsidRPr="00F91BF3" w:rsidRDefault="00065230" w:rsidP="00065230">
            <w:pPr>
              <w:spacing w:after="0" w:line="240" w:lineRule="auto"/>
              <w:jc w:val="center"/>
              <w:rPr>
                <w:rFonts w:ascii="Calibri" w:eastAsia="Times New Roman" w:hAnsi="Calibri" w:cs="Times New Roman"/>
                <w:b/>
                <w:bCs/>
                <w:color w:val="FFFFFF"/>
                <w:sz w:val="14"/>
                <w:szCs w:val="14"/>
                <w:lang w:eastAsia="pt-BR"/>
              </w:rPr>
            </w:pPr>
            <w:r w:rsidRPr="00F91BF3">
              <w:rPr>
                <w:rFonts w:ascii="Calibri" w:eastAsia="Times New Roman" w:hAnsi="Calibri" w:cs="Times New Roman"/>
                <w:b/>
                <w:bCs/>
                <w:color w:val="FFFFFF"/>
                <w:sz w:val="14"/>
                <w:szCs w:val="14"/>
                <w:lang w:eastAsia="pt-BR"/>
              </w:rPr>
              <w:t>R$         95.167,25</w:t>
            </w:r>
          </w:p>
        </w:tc>
      </w:tr>
      <w:tr w:rsidR="006F2DE4" w:rsidRPr="00AD298E" w14:paraId="0A284214" w14:textId="77777777" w:rsidTr="006F2DE4">
        <w:trPr>
          <w:trHeight w:val="426"/>
        </w:trPr>
        <w:tc>
          <w:tcPr>
            <w:tcW w:w="579" w:type="pct"/>
            <w:shd w:val="clear" w:color="auto" w:fill="auto"/>
            <w:noWrap/>
            <w:vAlign w:val="center"/>
            <w:hideMark/>
          </w:tcPr>
          <w:p w14:paraId="10A72217" w14:textId="77777777"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GRU 03/2022</w:t>
            </w:r>
          </w:p>
        </w:tc>
        <w:tc>
          <w:tcPr>
            <w:tcW w:w="657" w:type="pct"/>
            <w:vAlign w:val="center"/>
          </w:tcPr>
          <w:p w14:paraId="2AB55D7E" w14:textId="089118D7"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ascii="Calibri" w:eastAsia="Times New Roman" w:hAnsi="Calibri" w:cs="Times New Roman"/>
                <w:color w:val="000000"/>
                <w:sz w:val="14"/>
                <w:szCs w:val="14"/>
                <w:lang w:eastAsia="pt-BR"/>
              </w:rPr>
              <w:t>SB.041630/2022-18</w:t>
            </w:r>
          </w:p>
        </w:tc>
        <w:tc>
          <w:tcPr>
            <w:tcW w:w="657" w:type="pct"/>
            <w:shd w:val="clear" w:color="auto" w:fill="auto"/>
            <w:noWrap/>
            <w:vAlign w:val="center"/>
            <w:hideMark/>
          </w:tcPr>
          <w:p w14:paraId="76D39628" w14:textId="5DB959C2"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656" w:type="pct"/>
            <w:shd w:val="clear" w:color="auto" w:fill="auto"/>
            <w:noWrap/>
            <w:vAlign w:val="center"/>
            <w:hideMark/>
          </w:tcPr>
          <w:p w14:paraId="2E347983" w14:textId="03DFE154"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584" w:type="pct"/>
            <w:shd w:val="clear" w:color="auto" w:fill="auto"/>
            <w:noWrap/>
            <w:vAlign w:val="center"/>
            <w:hideMark/>
          </w:tcPr>
          <w:p w14:paraId="2E266F88" w14:textId="666DB7D5"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584" w:type="pct"/>
            <w:shd w:val="clear" w:color="auto" w:fill="auto"/>
            <w:noWrap/>
            <w:vAlign w:val="center"/>
            <w:hideMark/>
          </w:tcPr>
          <w:p w14:paraId="13917F30" w14:textId="17F2B232"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98.071,19</w:t>
            </w:r>
          </w:p>
        </w:tc>
        <w:tc>
          <w:tcPr>
            <w:tcW w:w="656" w:type="pct"/>
            <w:shd w:val="clear" w:color="auto" w:fill="auto"/>
            <w:noWrap/>
            <w:vAlign w:val="center"/>
            <w:hideMark/>
          </w:tcPr>
          <w:p w14:paraId="4FC9128D" w14:textId="3B0F04DC"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629" w:type="pct"/>
            <w:shd w:val="clear" w:color="000000" w:fill="1F497D"/>
            <w:noWrap/>
            <w:vAlign w:val="center"/>
            <w:hideMark/>
          </w:tcPr>
          <w:p w14:paraId="6FD99B50" w14:textId="39C0EDEF" w:rsidR="00065230" w:rsidRPr="00F91BF3" w:rsidRDefault="00065230" w:rsidP="00065230">
            <w:pPr>
              <w:spacing w:after="0" w:line="240" w:lineRule="auto"/>
              <w:jc w:val="center"/>
              <w:rPr>
                <w:rFonts w:ascii="Calibri" w:eastAsia="Times New Roman" w:hAnsi="Calibri" w:cs="Times New Roman"/>
                <w:b/>
                <w:bCs/>
                <w:color w:val="FFFFFF"/>
                <w:sz w:val="14"/>
                <w:szCs w:val="14"/>
                <w:lang w:eastAsia="pt-BR"/>
              </w:rPr>
            </w:pPr>
            <w:r w:rsidRPr="00F91BF3">
              <w:rPr>
                <w:rFonts w:ascii="Calibri" w:eastAsia="Times New Roman" w:hAnsi="Calibri" w:cs="Times New Roman"/>
                <w:b/>
                <w:bCs/>
                <w:color w:val="FFFFFF"/>
                <w:sz w:val="14"/>
                <w:szCs w:val="14"/>
                <w:lang w:eastAsia="pt-BR"/>
              </w:rPr>
              <w:t>R$         98.071,19</w:t>
            </w:r>
          </w:p>
        </w:tc>
      </w:tr>
      <w:tr w:rsidR="006F2DE4" w:rsidRPr="00AD298E" w14:paraId="6B15B39B" w14:textId="77777777" w:rsidTr="006F2DE4">
        <w:trPr>
          <w:trHeight w:val="426"/>
        </w:trPr>
        <w:tc>
          <w:tcPr>
            <w:tcW w:w="579" w:type="pct"/>
            <w:shd w:val="clear" w:color="auto" w:fill="auto"/>
            <w:noWrap/>
            <w:vAlign w:val="center"/>
            <w:hideMark/>
          </w:tcPr>
          <w:p w14:paraId="457BB00A" w14:textId="77777777"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GRU 04/2022</w:t>
            </w:r>
          </w:p>
        </w:tc>
        <w:tc>
          <w:tcPr>
            <w:tcW w:w="657" w:type="pct"/>
            <w:vAlign w:val="center"/>
          </w:tcPr>
          <w:p w14:paraId="7738295C" w14:textId="4172A169"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ascii="Calibri" w:eastAsia="Times New Roman" w:hAnsi="Calibri" w:cs="Times New Roman"/>
                <w:color w:val="000000"/>
                <w:sz w:val="14"/>
                <w:szCs w:val="14"/>
                <w:lang w:eastAsia="pt-BR"/>
              </w:rPr>
              <w:t>SB.054285/2022-94</w:t>
            </w:r>
          </w:p>
        </w:tc>
        <w:tc>
          <w:tcPr>
            <w:tcW w:w="657" w:type="pct"/>
            <w:shd w:val="clear" w:color="auto" w:fill="auto"/>
            <w:noWrap/>
            <w:vAlign w:val="center"/>
            <w:hideMark/>
          </w:tcPr>
          <w:p w14:paraId="351D4102" w14:textId="0AD0617A"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656" w:type="pct"/>
            <w:shd w:val="clear" w:color="auto" w:fill="auto"/>
            <w:noWrap/>
            <w:vAlign w:val="center"/>
            <w:hideMark/>
          </w:tcPr>
          <w:p w14:paraId="3E53A73E" w14:textId="00052FB6"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584" w:type="pct"/>
            <w:shd w:val="clear" w:color="auto" w:fill="auto"/>
            <w:noWrap/>
            <w:vAlign w:val="center"/>
            <w:hideMark/>
          </w:tcPr>
          <w:p w14:paraId="2A43D43C" w14:textId="522D0054"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584" w:type="pct"/>
            <w:shd w:val="clear" w:color="auto" w:fill="auto"/>
            <w:noWrap/>
            <w:vAlign w:val="center"/>
            <w:hideMark/>
          </w:tcPr>
          <w:p w14:paraId="0731CC0E" w14:textId="79D9D2E1"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656" w:type="pct"/>
            <w:shd w:val="clear" w:color="auto" w:fill="auto"/>
            <w:noWrap/>
            <w:vAlign w:val="center"/>
            <w:hideMark/>
          </w:tcPr>
          <w:p w14:paraId="1C6DE8CA" w14:textId="1554C170"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94.201,34</w:t>
            </w:r>
          </w:p>
        </w:tc>
        <w:tc>
          <w:tcPr>
            <w:tcW w:w="629" w:type="pct"/>
            <w:shd w:val="clear" w:color="000000" w:fill="1F497D"/>
            <w:noWrap/>
            <w:vAlign w:val="center"/>
            <w:hideMark/>
          </w:tcPr>
          <w:p w14:paraId="3F884D99" w14:textId="2711483B" w:rsidR="00065230" w:rsidRPr="00F91BF3" w:rsidRDefault="00065230" w:rsidP="00065230">
            <w:pPr>
              <w:spacing w:after="0" w:line="240" w:lineRule="auto"/>
              <w:jc w:val="center"/>
              <w:rPr>
                <w:rFonts w:ascii="Calibri" w:eastAsia="Times New Roman" w:hAnsi="Calibri" w:cs="Times New Roman"/>
                <w:b/>
                <w:bCs/>
                <w:color w:val="FFFFFF"/>
                <w:sz w:val="14"/>
                <w:szCs w:val="14"/>
                <w:lang w:eastAsia="pt-BR"/>
              </w:rPr>
            </w:pPr>
            <w:r w:rsidRPr="00F91BF3">
              <w:rPr>
                <w:rFonts w:ascii="Calibri" w:eastAsia="Times New Roman" w:hAnsi="Calibri" w:cs="Times New Roman"/>
                <w:b/>
                <w:bCs/>
                <w:color w:val="FFFFFF"/>
                <w:sz w:val="14"/>
                <w:szCs w:val="14"/>
                <w:lang w:eastAsia="pt-BR"/>
              </w:rPr>
              <w:t>R$         94.201,34</w:t>
            </w:r>
          </w:p>
        </w:tc>
      </w:tr>
      <w:tr w:rsidR="006F2DE4" w:rsidRPr="00AD298E" w14:paraId="5CE8D7D0" w14:textId="77777777" w:rsidTr="006F2DE4">
        <w:trPr>
          <w:trHeight w:val="426"/>
        </w:trPr>
        <w:tc>
          <w:tcPr>
            <w:tcW w:w="579" w:type="pct"/>
            <w:shd w:val="clear" w:color="auto" w:fill="auto"/>
            <w:noWrap/>
            <w:vAlign w:val="center"/>
            <w:hideMark/>
          </w:tcPr>
          <w:p w14:paraId="3A983706" w14:textId="77777777"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 xml:space="preserve">Pendências de </w:t>
            </w:r>
            <w:proofErr w:type="spellStart"/>
            <w:r w:rsidRPr="00F91BF3">
              <w:rPr>
                <w:rFonts w:eastAsia="Times New Roman" w:cs="Times New Roman"/>
                <w:color w:val="000000"/>
                <w:sz w:val="14"/>
                <w:szCs w:val="14"/>
                <w:lang w:eastAsia="pt-BR"/>
              </w:rPr>
              <w:t>jun</w:t>
            </w:r>
            <w:proofErr w:type="spellEnd"/>
            <w:r w:rsidRPr="00F91BF3">
              <w:rPr>
                <w:rFonts w:eastAsia="Times New Roman" w:cs="Times New Roman"/>
                <w:color w:val="000000"/>
                <w:sz w:val="14"/>
                <w:szCs w:val="14"/>
                <w:lang w:eastAsia="pt-BR"/>
              </w:rPr>
              <w:t xml:space="preserve">/21 a </w:t>
            </w:r>
            <w:proofErr w:type="spellStart"/>
            <w:r w:rsidRPr="00F91BF3">
              <w:rPr>
                <w:rFonts w:eastAsia="Times New Roman" w:cs="Times New Roman"/>
                <w:color w:val="000000"/>
                <w:sz w:val="14"/>
                <w:szCs w:val="14"/>
                <w:lang w:eastAsia="pt-BR"/>
              </w:rPr>
              <w:t>nov</w:t>
            </w:r>
            <w:proofErr w:type="spellEnd"/>
            <w:r w:rsidRPr="00F91BF3">
              <w:rPr>
                <w:rFonts w:eastAsia="Times New Roman" w:cs="Times New Roman"/>
                <w:color w:val="000000"/>
                <w:sz w:val="14"/>
                <w:szCs w:val="14"/>
                <w:lang w:eastAsia="pt-BR"/>
              </w:rPr>
              <w:t>/21</w:t>
            </w:r>
          </w:p>
        </w:tc>
        <w:tc>
          <w:tcPr>
            <w:tcW w:w="657" w:type="pct"/>
          </w:tcPr>
          <w:p w14:paraId="52173AEE" w14:textId="77777777"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SB.012724/2022-16</w:t>
            </w:r>
          </w:p>
          <w:p w14:paraId="78CB18DA" w14:textId="77777777"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SB.012726/2022-38</w:t>
            </w:r>
          </w:p>
          <w:p w14:paraId="38210C50" w14:textId="77777777"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SB.012727/2022-99</w:t>
            </w:r>
          </w:p>
          <w:p w14:paraId="1F9B2784" w14:textId="77777777"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SB.012729/2022-11</w:t>
            </w:r>
          </w:p>
          <w:p w14:paraId="4E016C94" w14:textId="77777777"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SB.012730/2022-08</w:t>
            </w:r>
          </w:p>
          <w:p w14:paraId="12728B92" w14:textId="5EEBF5CE"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SB.012731/2022-69</w:t>
            </w:r>
          </w:p>
        </w:tc>
        <w:tc>
          <w:tcPr>
            <w:tcW w:w="657" w:type="pct"/>
            <w:shd w:val="clear" w:color="auto" w:fill="auto"/>
            <w:noWrap/>
            <w:vAlign w:val="center"/>
            <w:hideMark/>
          </w:tcPr>
          <w:p w14:paraId="7C83A270" w14:textId="4097966C"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656" w:type="pct"/>
            <w:shd w:val="clear" w:color="auto" w:fill="auto"/>
            <w:noWrap/>
            <w:vAlign w:val="center"/>
            <w:hideMark/>
          </w:tcPr>
          <w:p w14:paraId="60FBAAE8" w14:textId="1DBB8313"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1.636.325,73</w:t>
            </w:r>
          </w:p>
        </w:tc>
        <w:tc>
          <w:tcPr>
            <w:tcW w:w="584" w:type="pct"/>
            <w:shd w:val="clear" w:color="auto" w:fill="auto"/>
            <w:noWrap/>
            <w:vAlign w:val="center"/>
            <w:hideMark/>
          </w:tcPr>
          <w:p w14:paraId="31D868D0" w14:textId="47CF9FFD"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584" w:type="pct"/>
            <w:shd w:val="clear" w:color="auto" w:fill="auto"/>
            <w:noWrap/>
            <w:vAlign w:val="center"/>
            <w:hideMark/>
          </w:tcPr>
          <w:p w14:paraId="5639C7EE" w14:textId="53F5A2C3"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656" w:type="pct"/>
            <w:shd w:val="clear" w:color="auto" w:fill="auto"/>
            <w:noWrap/>
            <w:vAlign w:val="center"/>
            <w:hideMark/>
          </w:tcPr>
          <w:p w14:paraId="01B7E389" w14:textId="5BB6EAB1"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629" w:type="pct"/>
            <w:shd w:val="clear" w:color="000000" w:fill="1F497D"/>
            <w:noWrap/>
            <w:vAlign w:val="center"/>
            <w:hideMark/>
          </w:tcPr>
          <w:p w14:paraId="06A0ABBB" w14:textId="7891BC1C" w:rsidR="00065230" w:rsidRPr="00F91BF3" w:rsidRDefault="00065230" w:rsidP="00065230">
            <w:pPr>
              <w:spacing w:after="0" w:line="240" w:lineRule="auto"/>
              <w:jc w:val="center"/>
              <w:rPr>
                <w:rFonts w:ascii="Calibri" w:eastAsia="Times New Roman" w:hAnsi="Calibri" w:cs="Times New Roman"/>
                <w:b/>
                <w:bCs/>
                <w:color w:val="FFFFFF"/>
                <w:sz w:val="14"/>
                <w:szCs w:val="14"/>
                <w:lang w:eastAsia="pt-BR"/>
              </w:rPr>
            </w:pPr>
            <w:r w:rsidRPr="00F91BF3">
              <w:rPr>
                <w:rFonts w:ascii="Calibri" w:eastAsia="Times New Roman" w:hAnsi="Calibri" w:cs="Times New Roman"/>
                <w:b/>
                <w:bCs/>
                <w:color w:val="FFFFFF"/>
                <w:sz w:val="14"/>
                <w:szCs w:val="14"/>
                <w:lang w:eastAsia="pt-BR"/>
              </w:rPr>
              <w:t>R$   1.636.325,73</w:t>
            </w:r>
          </w:p>
        </w:tc>
      </w:tr>
      <w:tr w:rsidR="006F2DE4" w:rsidRPr="00AD298E" w14:paraId="268E49F2" w14:textId="77777777" w:rsidTr="006F2DE4">
        <w:trPr>
          <w:trHeight w:val="426"/>
        </w:trPr>
        <w:tc>
          <w:tcPr>
            <w:tcW w:w="579" w:type="pct"/>
            <w:shd w:val="clear" w:color="auto" w:fill="auto"/>
            <w:noWrap/>
            <w:vAlign w:val="center"/>
            <w:hideMark/>
          </w:tcPr>
          <w:p w14:paraId="6BAC1DD8" w14:textId="77777777"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 xml:space="preserve">Pendências de dez/21 a </w:t>
            </w:r>
            <w:proofErr w:type="spellStart"/>
            <w:r w:rsidRPr="00F91BF3">
              <w:rPr>
                <w:rFonts w:eastAsia="Times New Roman" w:cs="Times New Roman"/>
                <w:color w:val="000000"/>
                <w:sz w:val="14"/>
                <w:szCs w:val="14"/>
                <w:lang w:eastAsia="pt-BR"/>
              </w:rPr>
              <w:t>fev</w:t>
            </w:r>
            <w:proofErr w:type="spellEnd"/>
            <w:r w:rsidRPr="00F91BF3">
              <w:rPr>
                <w:rFonts w:eastAsia="Times New Roman" w:cs="Times New Roman"/>
                <w:color w:val="000000"/>
                <w:sz w:val="14"/>
                <w:szCs w:val="14"/>
                <w:lang w:eastAsia="pt-BR"/>
              </w:rPr>
              <w:t>/22</w:t>
            </w:r>
          </w:p>
        </w:tc>
        <w:tc>
          <w:tcPr>
            <w:tcW w:w="657" w:type="pct"/>
          </w:tcPr>
          <w:p w14:paraId="73F6D377" w14:textId="77777777"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SB.054441/2022-70</w:t>
            </w:r>
          </w:p>
          <w:p w14:paraId="5532977C" w14:textId="77777777"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SB.054444/2022-53</w:t>
            </w:r>
          </w:p>
          <w:p w14:paraId="5E27733B" w14:textId="49255353"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SB.054446/2022-75</w:t>
            </w:r>
          </w:p>
        </w:tc>
        <w:tc>
          <w:tcPr>
            <w:tcW w:w="657" w:type="pct"/>
            <w:shd w:val="clear" w:color="auto" w:fill="auto"/>
            <w:noWrap/>
            <w:vAlign w:val="center"/>
            <w:hideMark/>
          </w:tcPr>
          <w:p w14:paraId="4501C97A" w14:textId="4F612DD0"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656" w:type="pct"/>
            <w:shd w:val="clear" w:color="auto" w:fill="auto"/>
            <w:noWrap/>
            <w:vAlign w:val="center"/>
            <w:hideMark/>
          </w:tcPr>
          <w:p w14:paraId="709B1746" w14:textId="27739F42"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584" w:type="pct"/>
            <w:shd w:val="clear" w:color="auto" w:fill="auto"/>
            <w:noWrap/>
            <w:vAlign w:val="center"/>
            <w:hideMark/>
          </w:tcPr>
          <w:p w14:paraId="08D8BCFD" w14:textId="443E21EF"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584" w:type="pct"/>
            <w:shd w:val="clear" w:color="auto" w:fill="auto"/>
            <w:noWrap/>
            <w:vAlign w:val="center"/>
            <w:hideMark/>
          </w:tcPr>
          <w:p w14:paraId="7DD6E064" w14:textId="45DC05F3"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w:t>
            </w:r>
          </w:p>
        </w:tc>
        <w:tc>
          <w:tcPr>
            <w:tcW w:w="656" w:type="pct"/>
            <w:shd w:val="clear" w:color="auto" w:fill="auto"/>
            <w:noWrap/>
            <w:vAlign w:val="center"/>
            <w:hideMark/>
          </w:tcPr>
          <w:p w14:paraId="376B5C28" w14:textId="4FCDB996" w:rsidR="00065230" w:rsidRPr="00F91BF3" w:rsidRDefault="00065230" w:rsidP="00065230">
            <w:pPr>
              <w:spacing w:after="0" w:line="240" w:lineRule="auto"/>
              <w:jc w:val="center"/>
              <w:rPr>
                <w:rFonts w:eastAsia="Times New Roman" w:cs="Times New Roman"/>
                <w:color w:val="000000"/>
                <w:sz w:val="14"/>
                <w:szCs w:val="14"/>
                <w:lang w:eastAsia="pt-BR"/>
              </w:rPr>
            </w:pPr>
            <w:r w:rsidRPr="00F91BF3">
              <w:rPr>
                <w:rFonts w:eastAsia="Times New Roman" w:cs="Times New Roman"/>
                <w:color w:val="000000"/>
                <w:sz w:val="14"/>
                <w:szCs w:val="14"/>
                <w:lang w:eastAsia="pt-BR"/>
              </w:rPr>
              <w:t>R$       931.836,04</w:t>
            </w:r>
          </w:p>
        </w:tc>
        <w:tc>
          <w:tcPr>
            <w:tcW w:w="629" w:type="pct"/>
            <w:shd w:val="clear" w:color="000000" w:fill="1F497D"/>
            <w:noWrap/>
            <w:vAlign w:val="center"/>
            <w:hideMark/>
          </w:tcPr>
          <w:p w14:paraId="2CBB3FE0" w14:textId="4A3CA89D" w:rsidR="00065230" w:rsidRPr="00F91BF3" w:rsidRDefault="00065230" w:rsidP="00065230">
            <w:pPr>
              <w:spacing w:after="0" w:line="240" w:lineRule="auto"/>
              <w:jc w:val="center"/>
              <w:rPr>
                <w:rFonts w:ascii="Calibri" w:eastAsia="Times New Roman" w:hAnsi="Calibri" w:cs="Times New Roman"/>
                <w:b/>
                <w:bCs/>
                <w:color w:val="FFFFFF"/>
                <w:sz w:val="14"/>
                <w:szCs w:val="14"/>
                <w:lang w:eastAsia="pt-BR"/>
              </w:rPr>
            </w:pPr>
            <w:r w:rsidRPr="00F91BF3">
              <w:rPr>
                <w:rFonts w:ascii="Calibri" w:eastAsia="Times New Roman" w:hAnsi="Calibri" w:cs="Times New Roman"/>
                <w:b/>
                <w:bCs/>
                <w:color w:val="FFFFFF"/>
                <w:sz w:val="14"/>
                <w:szCs w:val="14"/>
                <w:lang w:eastAsia="pt-BR"/>
              </w:rPr>
              <w:t>R$       931.836,04</w:t>
            </w:r>
          </w:p>
        </w:tc>
      </w:tr>
      <w:tr w:rsidR="00F91BF3" w:rsidRPr="00AD298E" w14:paraId="1B3E9C6E" w14:textId="77777777" w:rsidTr="006F2DE4">
        <w:trPr>
          <w:trHeight w:val="227"/>
        </w:trPr>
        <w:tc>
          <w:tcPr>
            <w:tcW w:w="1236" w:type="pct"/>
            <w:gridSpan w:val="2"/>
            <w:shd w:val="clear" w:color="000000" w:fill="1F497D"/>
            <w:noWrap/>
            <w:vAlign w:val="center"/>
            <w:hideMark/>
          </w:tcPr>
          <w:p w14:paraId="05BFB45A" w14:textId="23B9AEBE" w:rsidR="00F91BF3" w:rsidRPr="00F91BF3" w:rsidRDefault="00F91BF3" w:rsidP="00065230">
            <w:pPr>
              <w:spacing w:after="0" w:line="240" w:lineRule="auto"/>
              <w:jc w:val="center"/>
              <w:rPr>
                <w:rFonts w:eastAsia="Times New Roman" w:cs="Times New Roman"/>
                <w:b/>
                <w:bCs/>
                <w:color w:val="FFFFFF"/>
                <w:sz w:val="14"/>
                <w:szCs w:val="14"/>
                <w:lang w:eastAsia="pt-BR"/>
              </w:rPr>
            </w:pPr>
            <w:r w:rsidRPr="00F91BF3">
              <w:rPr>
                <w:rFonts w:eastAsia="Times New Roman" w:cs="Times New Roman"/>
                <w:b/>
                <w:bCs/>
                <w:color w:val="FFFFFF"/>
                <w:sz w:val="14"/>
                <w:szCs w:val="14"/>
                <w:lang w:eastAsia="pt-BR"/>
              </w:rPr>
              <w:t>Total</w:t>
            </w:r>
          </w:p>
        </w:tc>
        <w:tc>
          <w:tcPr>
            <w:tcW w:w="657" w:type="pct"/>
            <w:shd w:val="clear" w:color="000000" w:fill="1F497D"/>
            <w:noWrap/>
            <w:vAlign w:val="center"/>
            <w:hideMark/>
          </w:tcPr>
          <w:p w14:paraId="0BA9FD4B" w14:textId="2A7C8324" w:rsidR="00F91BF3" w:rsidRPr="00F91BF3" w:rsidRDefault="00F91BF3" w:rsidP="00065230">
            <w:pPr>
              <w:spacing w:after="0" w:line="240" w:lineRule="auto"/>
              <w:jc w:val="center"/>
              <w:rPr>
                <w:rFonts w:eastAsia="Times New Roman" w:cs="Times New Roman"/>
                <w:b/>
                <w:bCs/>
                <w:color w:val="FFFFFF"/>
                <w:sz w:val="14"/>
                <w:szCs w:val="14"/>
                <w:lang w:eastAsia="pt-BR"/>
              </w:rPr>
            </w:pPr>
            <w:r w:rsidRPr="00F91BF3">
              <w:rPr>
                <w:rFonts w:eastAsia="Times New Roman" w:cs="Times New Roman"/>
                <w:b/>
                <w:bCs/>
                <w:color w:val="FFFFFF"/>
                <w:sz w:val="14"/>
                <w:szCs w:val="14"/>
                <w:lang w:eastAsia="pt-BR"/>
              </w:rPr>
              <w:t>R$         83.649,06</w:t>
            </w:r>
          </w:p>
        </w:tc>
        <w:tc>
          <w:tcPr>
            <w:tcW w:w="656" w:type="pct"/>
            <w:shd w:val="clear" w:color="000000" w:fill="1F497D"/>
            <w:noWrap/>
            <w:vAlign w:val="center"/>
            <w:hideMark/>
          </w:tcPr>
          <w:p w14:paraId="1366DF1F" w14:textId="48CB49A2" w:rsidR="00F91BF3" w:rsidRPr="00F91BF3" w:rsidRDefault="00F91BF3" w:rsidP="00065230">
            <w:pPr>
              <w:spacing w:after="0" w:line="240" w:lineRule="auto"/>
              <w:jc w:val="center"/>
              <w:rPr>
                <w:rFonts w:eastAsia="Times New Roman" w:cs="Times New Roman"/>
                <w:b/>
                <w:bCs/>
                <w:color w:val="FFFFFF"/>
                <w:sz w:val="14"/>
                <w:szCs w:val="14"/>
                <w:lang w:eastAsia="pt-BR"/>
              </w:rPr>
            </w:pPr>
            <w:r w:rsidRPr="00F91BF3">
              <w:rPr>
                <w:rFonts w:eastAsia="Times New Roman" w:cs="Times New Roman"/>
                <w:b/>
                <w:bCs/>
                <w:color w:val="FFFFFF"/>
                <w:sz w:val="14"/>
                <w:szCs w:val="14"/>
                <w:lang w:eastAsia="pt-BR"/>
              </w:rPr>
              <w:t>R$   1.716.826,31</w:t>
            </w:r>
          </w:p>
        </w:tc>
        <w:tc>
          <w:tcPr>
            <w:tcW w:w="584" w:type="pct"/>
            <w:shd w:val="clear" w:color="000000" w:fill="1F497D"/>
            <w:noWrap/>
            <w:vAlign w:val="center"/>
            <w:hideMark/>
          </w:tcPr>
          <w:p w14:paraId="6C8A5691" w14:textId="302FAE97" w:rsidR="00F91BF3" w:rsidRPr="00F91BF3" w:rsidRDefault="00F91BF3" w:rsidP="00065230">
            <w:pPr>
              <w:spacing w:after="0" w:line="240" w:lineRule="auto"/>
              <w:jc w:val="center"/>
              <w:rPr>
                <w:rFonts w:eastAsia="Times New Roman" w:cs="Times New Roman"/>
                <w:b/>
                <w:bCs/>
                <w:color w:val="FFFFFF"/>
                <w:sz w:val="14"/>
                <w:szCs w:val="14"/>
                <w:lang w:eastAsia="pt-BR"/>
              </w:rPr>
            </w:pPr>
            <w:r w:rsidRPr="00F91BF3">
              <w:rPr>
                <w:rFonts w:eastAsia="Times New Roman" w:cs="Times New Roman"/>
                <w:b/>
                <w:bCs/>
                <w:color w:val="FFFFFF"/>
                <w:sz w:val="14"/>
                <w:szCs w:val="14"/>
                <w:lang w:eastAsia="pt-BR"/>
              </w:rPr>
              <w:t>R$   95.167,25</w:t>
            </w:r>
          </w:p>
        </w:tc>
        <w:tc>
          <w:tcPr>
            <w:tcW w:w="584" w:type="pct"/>
            <w:shd w:val="clear" w:color="000000" w:fill="1F497D"/>
            <w:noWrap/>
            <w:vAlign w:val="center"/>
            <w:hideMark/>
          </w:tcPr>
          <w:p w14:paraId="1227DC42" w14:textId="1679A96D" w:rsidR="00F91BF3" w:rsidRPr="00F91BF3" w:rsidRDefault="00F91BF3" w:rsidP="00065230">
            <w:pPr>
              <w:spacing w:after="0" w:line="240" w:lineRule="auto"/>
              <w:jc w:val="center"/>
              <w:rPr>
                <w:rFonts w:eastAsia="Times New Roman" w:cs="Times New Roman"/>
                <w:b/>
                <w:bCs/>
                <w:color w:val="FFFFFF"/>
                <w:sz w:val="14"/>
                <w:szCs w:val="14"/>
                <w:lang w:eastAsia="pt-BR"/>
              </w:rPr>
            </w:pPr>
            <w:r w:rsidRPr="00F91BF3">
              <w:rPr>
                <w:rFonts w:eastAsia="Times New Roman" w:cs="Times New Roman"/>
                <w:b/>
                <w:bCs/>
                <w:color w:val="FFFFFF"/>
                <w:sz w:val="14"/>
                <w:szCs w:val="14"/>
                <w:lang w:eastAsia="pt-BR"/>
              </w:rPr>
              <w:t>R$   98.071,19</w:t>
            </w:r>
          </w:p>
        </w:tc>
        <w:tc>
          <w:tcPr>
            <w:tcW w:w="656" w:type="pct"/>
            <w:shd w:val="clear" w:color="000000" w:fill="1F497D"/>
            <w:noWrap/>
            <w:vAlign w:val="center"/>
            <w:hideMark/>
          </w:tcPr>
          <w:p w14:paraId="1E3992E4" w14:textId="51B2A6C8" w:rsidR="00F91BF3" w:rsidRPr="00F91BF3" w:rsidRDefault="00F91BF3" w:rsidP="00065230">
            <w:pPr>
              <w:spacing w:after="0" w:line="240" w:lineRule="auto"/>
              <w:jc w:val="center"/>
              <w:rPr>
                <w:rFonts w:eastAsia="Times New Roman" w:cs="Times New Roman"/>
                <w:b/>
                <w:bCs/>
                <w:color w:val="FFFFFF"/>
                <w:sz w:val="14"/>
                <w:szCs w:val="14"/>
                <w:lang w:eastAsia="pt-BR"/>
              </w:rPr>
            </w:pPr>
            <w:r w:rsidRPr="00F91BF3">
              <w:rPr>
                <w:rFonts w:eastAsia="Times New Roman" w:cs="Times New Roman"/>
                <w:b/>
                <w:bCs/>
                <w:color w:val="FFFFFF"/>
                <w:sz w:val="14"/>
                <w:szCs w:val="14"/>
                <w:lang w:eastAsia="pt-BR"/>
              </w:rPr>
              <w:t>R$   1.026.037,38</w:t>
            </w:r>
          </w:p>
        </w:tc>
        <w:tc>
          <w:tcPr>
            <w:tcW w:w="629" w:type="pct"/>
            <w:shd w:val="clear" w:color="000000" w:fill="1F497D"/>
            <w:noWrap/>
            <w:vAlign w:val="center"/>
            <w:hideMark/>
          </w:tcPr>
          <w:p w14:paraId="21C4F02C" w14:textId="3981303D" w:rsidR="00F91BF3" w:rsidRPr="00F91BF3" w:rsidRDefault="00F91BF3" w:rsidP="00065230">
            <w:pPr>
              <w:spacing w:after="0" w:line="240" w:lineRule="auto"/>
              <w:jc w:val="center"/>
              <w:rPr>
                <w:rFonts w:ascii="Calibri" w:eastAsia="Times New Roman" w:hAnsi="Calibri" w:cs="Times New Roman"/>
                <w:b/>
                <w:bCs/>
                <w:color w:val="FFFFFF"/>
                <w:sz w:val="14"/>
                <w:szCs w:val="14"/>
                <w:u w:val="single"/>
                <w:lang w:eastAsia="pt-BR"/>
              </w:rPr>
            </w:pPr>
            <w:r w:rsidRPr="00F91BF3">
              <w:rPr>
                <w:rFonts w:ascii="Calibri" w:eastAsia="Times New Roman" w:hAnsi="Calibri" w:cs="Times New Roman"/>
                <w:b/>
                <w:bCs/>
                <w:color w:val="FFFFFF"/>
                <w:sz w:val="14"/>
                <w:szCs w:val="14"/>
                <w:u w:val="single"/>
                <w:lang w:eastAsia="pt-BR"/>
              </w:rPr>
              <w:t>R$   3.019.751,19</w:t>
            </w:r>
          </w:p>
        </w:tc>
      </w:tr>
    </w:tbl>
    <w:p w14:paraId="68E14D4F" w14:textId="40A136D0" w:rsidR="00F91BF3" w:rsidRDefault="00F91BF3" w:rsidP="002F5063">
      <w:pPr>
        <w:spacing w:after="0"/>
        <w:jc w:val="both"/>
        <w:rPr>
          <w:bCs/>
          <w:color w:val="FF0000"/>
          <w:sz w:val="20"/>
          <w:szCs w:val="20"/>
        </w:rPr>
      </w:pPr>
    </w:p>
    <w:p w14:paraId="62524499" w14:textId="502E4E94" w:rsidR="002F5063" w:rsidRPr="005D576E" w:rsidRDefault="002F5063" w:rsidP="002F5063">
      <w:pPr>
        <w:spacing w:after="0"/>
        <w:jc w:val="both"/>
        <w:rPr>
          <w:sz w:val="20"/>
          <w:szCs w:val="20"/>
        </w:rPr>
      </w:pPr>
      <w:r w:rsidRPr="005D576E">
        <w:rPr>
          <w:bCs/>
          <w:sz w:val="20"/>
          <w:szCs w:val="20"/>
        </w:rPr>
        <w:t xml:space="preserve">TABELA </w:t>
      </w:r>
      <w:r w:rsidR="003E57B4">
        <w:rPr>
          <w:bCs/>
          <w:sz w:val="20"/>
          <w:szCs w:val="20"/>
        </w:rPr>
        <w:t>12</w:t>
      </w:r>
      <w:r w:rsidRPr="005D576E">
        <w:rPr>
          <w:bCs/>
          <w:sz w:val="20"/>
          <w:szCs w:val="20"/>
        </w:rPr>
        <w:t xml:space="preserve"> – Memória de Cálculo Recolhimentos FUNSET (Processos de Pagamento - PRODIGI)</w:t>
      </w:r>
    </w:p>
    <w:tbl>
      <w:tblPr>
        <w:tblW w:w="807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129"/>
        <w:gridCol w:w="1276"/>
        <w:gridCol w:w="1276"/>
        <w:gridCol w:w="1276"/>
        <w:gridCol w:w="1159"/>
        <w:gridCol w:w="657"/>
        <w:gridCol w:w="1302"/>
      </w:tblGrid>
      <w:tr w:rsidR="00E20EA5" w:rsidRPr="00AD298E" w14:paraId="2CAC18ED" w14:textId="4149EBB7" w:rsidTr="00F91BF3">
        <w:trPr>
          <w:trHeight w:val="490"/>
        </w:trPr>
        <w:tc>
          <w:tcPr>
            <w:tcW w:w="1129" w:type="dxa"/>
            <w:shd w:val="clear" w:color="000000" w:fill="1F497D"/>
            <w:noWrap/>
            <w:vAlign w:val="center"/>
            <w:hideMark/>
          </w:tcPr>
          <w:p w14:paraId="1EC5558B" w14:textId="77777777" w:rsidR="00E20EA5" w:rsidRPr="00F91BF3" w:rsidRDefault="00E20EA5" w:rsidP="00F91BF3">
            <w:pPr>
              <w:spacing w:after="0" w:line="240" w:lineRule="auto"/>
              <w:jc w:val="center"/>
              <w:rPr>
                <w:rFonts w:ascii="Calibri" w:eastAsia="Times New Roman" w:hAnsi="Calibri" w:cs="Times New Roman"/>
                <w:b/>
                <w:bCs/>
                <w:color w:val="FFFFFF"/>
                <w:sz w:val="14"/>
                <w:szCs w:val="14"/>
                <w:lang w:eastAsia="pt-BR"/>
              </w:rPr>
            </w:pPr>
            <w:r w:rsidRPr="00F91BF3">
              <w:rPr>
                <w:rFonts w:ascii="Calibri" w:eastAsia="Times New Roman" w:hAnsi="Calibri" w:cs="Times New Roman"/>
                <w:b/>
                <w:bCs/>
                <w:color w:val="FFFFFF"/>
                <w:sz w:val="14"/>
                <w:szCs w:val="14"/>
                <w:lang w:eastAsia="pt-BR"/>
              </w:rPr>
              <w:t>Memória de Cálculo</w:t>
            </w:r>
          </w:p>
        </w:tc>
        <w:tc>
          <w:tcPr>
            <w:tcW w:w="1276" w:type="dxa"/>
            <w:shd w:val="clear" w:color="000000" w:fill="1F497D"/>
            <w:noWrap/>
            <w:vAlign w:val="center"/>
            <w:hideMark/>
          </w:tcPr>
          <w:p w14:paraId="136F7F14" w14:textId="77777777" w:rsidR="00E20EA5" w:rsidRPr="00F91BF3" w:rsidRDefault="00E20EA5" w:rsidP="00F91BF3">
            <w:pPr>
              <w:spacing w:after="0" w:line="240" w:lineRule="auto"/>
              <w:jc w:val="center"/>
              <w:rPr>
                <w:rFonts w:ascii="Calibri" w:eastAsia="Times New Roman" w:hAnsi="Calibri" w:cs="Times New Roman"/>
                <w:b/>
                <w:bCs/>
                <w:color w:val="FFFFFF"/>
                <w:sz w:val="14"/>
                <w:szCs w:val="14"/>
                <w:lang w:eastAsia="pt-BR"/>
              </w:rPr>
            </w:pPr>
            <w:r w:rsidRPr="00F91BF3">
              <w:rPr>
                <w:rFonts w:ascii="Calibri" w:eastAsia="Times New Roman" w:hAnsi="Calibri" w:cs="Times New Roman"/>
                <w:b/>
                <w:bCs/>
                <w:color w:val="FFFFFF"/>
                <w:sz w:val="14"/>
                <w:szCs w:val="14"/>
                <w:lang w:eastAsia="pt-BR"/>
              </w:rPr>
              <w:t>Processo DP</w:t>
            </w:r>
          </w:p>
        </w:tc>
        <w:tc>
          <w:tcPr>
            <w:tcW w:w="1276" w:type="dxa"/>
            <w:shd w:val="clear" w:color="000000" w:fill="1F497D"/>
            <w:noWrap/>
            <w:vAlign w:val="center"/>
            <w:hideMark/>
          </w:tcPr>
          <w:p w14:paraId="376AE3FB" w14:textId="77777777" w:rsidR="00E20EA5" w:rsidRPr="00F91BF3" w:rsidRDefault="00E20EA5" w:rsidP="00F91BF3">
            <w:pPr>
              <w:spacing w:after="0" w:line="240" w:lineRule="auto"/>
              <w:jc w:val="center"/>
              <w:rPr>
                <w:rFonts w:ascii="Calibri" w:eastAsia="Times New Roman" w:hAnsi="Calibri" w:cs="Times New Roman"/>
                <w:b/>
                <w:bCs/>
                <w:color w:val="FFFFFF"/>
                <w:sz w:val="14"/>
                <w:szCs w:val="14"/>
                <w:lang w:eastAsia="pt-BR"/>
              </w:rPr>
            </w:pPr>
            <w:r w:rsidRPr="00F91BF3">
              <w:rPr>
                <w:rFonts w:ascii="Calibri" w:eastAsia="Times New Roman" w:hAnsi="Calibri" w:cs="Times New Roman"/>
                <w:b/>
                <w:bCs/>
                <w:color w:val="FFFFFF"/>
                <w:sz w:val="14"/>
                <w:szCs w:val="14"/>
                <w:lang w:eastAsia="pt-BR"/>
              </w:rPr>
              <w:t>Valor Arrecadado</w:t>
            </w:r>
          </w:p>
        </w:tc>
        <w:tc>
          <w:tcPr>
            <w:tcW w:w="1276" w:type="dxa"/>
            <w:shd w:val="clear" w:color="000000" w:fill="1F497D"/>
            <w:noWrap/>
            <w:vAlign w:val="center"/>
            <w:hideMark/>
          </w:tcPr>
          <w:p w14:paraId="1AB8D320" w14:textId="77777777" w:rsidR="00E20EA5" w:rsidRPr="00F91BF3" w:rsidRDefault="00E20EA5" w:rsidP="00F91BF3">
            <w:pPr>
              <w:spacing w:after="0" w:line="240" w:lineRule="auto"/>
              <w:jc w:val="center"/>
              <w:rPr>
                <w:rFonts w:ascii="Calibri" w:eastAsia="Times New Roman" w:hAnsi="Calibri" w:cs="Times New Roman"/>
                <w:b/>
                <w:bCs/>
                <w:color w:val="FFFFFF"/>
                <w:sz w:val="14"/>
                <w:szCs w:val="14"/>
                <w:lang w:eastAsia="pt-BR"/>
              </w:rPr>
            </w:pPr>
            <w:r w:rsidRPr="00F91BF3">
              <w:rPr>
                <w:rFonts w:ascii="Calibri" w:eastAsia="Times New Roman" w:hAnsi="Calibri" w:cs="Times New Roman"/>
                <w:b/>
                <w:bCs/>
                <w:color w:val="FFFFFF"/>
                <w:sz w:val="14"/>
                <w:szCs w:val="14"/>
                <w:lang w:eastAsia="pt-BR"/>
              </w:rPr>
              <w:t>Valor Restituído</w:t>
            </w:r>
          </w:p>
        </w:tc>
        <w:tc>
          <w:tcPr>
            <w:tcW w:w="1159" w:type="dxa"/>
            <w:shd w:val="clear" w:color="000000" w:fill="1F497D"/>
            <w:noWrap/>
            <w:vAlign w:val="center"/>
            <w:hideMark/>
          </w:tcPr>
          <w:p w14:paraId="3F883C48" w14:textId="77777777" w:rsidR="00E20EA5" w:rsidRPr="00F91BF3" w:rsidRDefault="00E20EA5" w:rsidP="00F91BF3">
            <w:pPr>
              <w:spacing w:after="0" w:line="240" w:lineRule="auto"/>
              <w:jc w:val="center"/>
              <w:rPr>
                <w:rFonts w:ascii="Calibri" w:eastAsia="Times New Roman" w:hAnsi="Calibri" w:cs="Times New Roman"/>
                <w:b/>
                <w:bCs/>
                <w:color w:val="FFFFFF"/>
                <w:sz w:val="14"/>
                <w:szCs w:val="14"/>
                <w:lang w:eastAsia="pt-BR"/>
              </w:rPr>
            </w:pPr>
            <w:r w:rsidRPr="00F91BF3">
              <w:rPr>
                <w:rFonts w:ascii="Calibri" w:eastAsia="Times New Roman" w:hAnsi="Calibri" w:cs="Times New Roman"/>
                <w:b/>
                <w:bCs/>
                <w:color w:val="FFFFFF"/>
                <w:sz w:val="14"/>
                <w:szCs w:val="14"/>
                <w:lang w:eastAsia="pt-BR"/>
              </w:rPr>
              <w:t>Arrecadação Líquida</w:t>
            </w:r>
          </w:p>
        </w:tc>
        <w:tc>
          <w:tcPr>
            <w:tcW w:w="657" w:type="dxa"/>
            <w:shd w:val="clear" w:color="000000" w:fill="1F497D"/>
            <w:noWrap/>
            <w:vAlign w:val="center"/>
            <w:hideMark/>
          </w:tcPr>
          <w:p w14:paraId="687D5ED6" w14:textId="77777777" w:rsidR="00E20EA5" w:rsidRPr="00F91BF3" w:rsidRDefault="00E20EA5" w:rsidP="00F91BF3">
            <w:pPr>
              <w:spacing w:after="0" w:line="240" w:lineRule="auto"/>
              <w:jc w:val="center"/>
              <w:rPr>
                <w:rFonts w:ascii="Calibri" w:eastAsia="Times New Roman" w:hAnsi="Calibri" w:cs="Times New Roman"/>
                <w:b/>
                <w:bCs/>
                <w:color w:val="FFFFFF"/>
                <w:sz w:val="14"/>
                <w:szCs w:val="14"/>
                <w:lang w:eastAsia="pt-BR"/>
              </w:rPr>
            </w:pPr>
            <w:r w:rsidRPr="00F91BF3">
              <w:rPr>
                <w:rFonts w:ascii="Calibri" w:eastAsia="Times New Roman" w:hAnsi="Calibri" w:cs="Times New Roman"/>
                <w:b/>
                <w:bCs/>
                <w:color w:val="FFFFFF"/>
                <w:sz w:val="14"/>
                <w:szCs w:val="14"/>
                <w:lang w:eastAsia="pt-BR"/>
              </w:rPr>
              <w:t>% FUNSET</w:t>
            </w:r>
          </w:p>
        </w:tc>
        <w:tc>
          <w:tcPr>
            <w:tcW w:w="1302" w:type="dxa"/>
            <w:shd w:val="clear" w:color="000000" w:fill="1F497D"/>
            <w:vAlign w:val="center"/>
          </w:tcPr>
          <w:p w14:paraId="6F2F722D" w14:textId="77777777" w:rsidR="00E20EA5" w:rsidRPr="00F91BF3" w:rsidRDefault="00E20EA5" w:rsidP="00F91BF3">
            <w:pPr>
              <w:spacing w:after="0" w:line="240" w:lineRule="auto"/>
              <w:jc w:val="center"/>
              <w:rPr>
                <w:rFonts w:ascii="Calibri" w:eastAsia="Times New Roman" w:hAnsi="Calibri" w:cs="Times New Roman"/>
                <w:b/>
                <w:bCs/>
                <w:color w:val="FFFFFF"/>
                <w:sz w:val="14"/>
                <w:szCs w:val="14"/>
                <w:lang w:eastAsia="pt-BR"/>
              </w:rPr>
            </w:pPr>
            <w:r w:rsidRPr="00F91BF3">
              <w:rPr>
                <w:rFonts w:ascii="Calibri" w:eastAsia="Times New Roman" w:hAnsi="Calibri" w:cs="Times New Roman"/>
                <w:b/>
                <w:bCs/>
                <w:color w:val="FFFFFF"/>
                <w:sz w:val="14"/>
                <w:szCs w:val="14"/>
                <w:lang w:eastAsia="pt-BR"/>
              </w:rPr>
              <w:t>Valor repassado ao</w:t>
            </w:r>
          </w:p>
          <w:p w14:paraId="4BE4AB77" w14:textId="70780B61" w:rsidR="00E20EA5" w:rsidRPr="00F91BF3" w:rsidRDefault="00E20EA5" w:rsidP="00F91BF3">
            <w:pPr>
              <w:spacing w:after="0" w:line="240" w:lineRule="auto"/>
              <w:jc w:val="center"/>
              <w:rPr>
                <w:rFonts w:ascii="Calibri" w:eastAsia="Times New Roman" w:hAnsi="Calibri" w:cs="Times New Roman"/>
                <w:b/>
                <w:bCs/>
                <w:color w:val="FFFFFF"/>
                <w:sz w:val="14"/>
                <w:szCs w:val="14"/>
                <w:lang w:eastAsia="pt-BR"/>
              </w:rPr>
            </w:pPr>
            <w:r w:rsidRPr="00F91BF3">
              <w:rPr>
                <w:rFonts w:ascii="Calibri" w:eastAsia="Times New Roman" w:hAnsi="Calibri" w:cs="Times New Roman"/>
                <w:b/>
                <w:bCs/>
                <w:color w:val="FFFFFF"/>
                <w:sz w:val="14"/>
                <w:szCs w:val="14"/>
                <w:lang w:eastAsia="pt-BR"/>
              </w:rPr>
              <w:t>FUNSET</w:t>
            </w:r>
          </w:p>
        </w:tc>
      </w:tr>
      <w:tr w:rsidR="00F91BF3" w:rsidRPr="00AD298E" w14:paraId="00FACC19" w14:textId="1E92C1DC" w:rsidTr="00F91BF3">
        <w:trPr>
          <w:trHeight w:val="490"/>
        </w:trPr>
        <w:tc>
          <w:tcPr>
            <w:tcW w:w="1129" w:type="dxa"/>
            <w:shd w:val="clear" w:color="auto" w:fill="auto"/>
            <w:noWrap/>
            <w:vAlign w:val="center"/>
            <w:hideMark/>
          </w:tcPr>
          <w:p w14:paraId="61450620" w14:textId="77777777"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GRU 12/2021</w:t>
            </w:r>
          </w:p>
        </w:tc>
        <w:tc>
          <w:tcPr>
            <w:tcW w:w="1276" w:type="dxa"/>
            <w:shd w:val="clear" w:color="auto" w:fill="auto"/>
            <w:noWrap/>
            <w:vAlign w:val="center"/>
            <w:hideMark/>
          </w:tcPr>
          <w:p w14:paraId="3008E526" w14:textId="77777777"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SB.002080/2022-38</w:t>
            </w:r>
          </w:p>
        </w:tc>
        <w:tc>
          <w:tcPr>
            <w:tcW w:w="1276" w:type="dxa"/>
            <w:shd w:val="clear" w:color="auto" w:fill="auto"/>
            <w:noWrap/>
            <w:vAlign w:val="center"/>
            <w:hideMark/>
          </w:tcPr>
          <w:p w14:paraId="604BAF61" w14:textId="34AAA349"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R$ 1.675.176,95</w:t>
            </w:r>
          </w:p>
        </w:tc>
        <w:tc>
          <w:tcPr>
            <w:tcW w:w="1276" w:type="dxa"/>
            <w:shd w:val="clear" w:color="auto" w:fill="auto"/>
            <w:noWrap/>
            <w:vAlign w:val="center"/>
            <w:hideMark/>
          </w:tcPr>
          <w:p w14:paraId="52940E81" w14:textId="6A263C55"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R$ 2.195,70</w:t>
            </w:r>
          </w:p>
        </w:tc>
        <w:tc>
          <w:tcPr>
            <w:tcW w:w="1159" w:type="dxa"/>
            <w:shd w:val="clear" w:color="auto" w:fill="auto"/>
            <w:noWrap/>
            <w:vAlign w:val="center"/>
            <w:hideMark/>
          </w:tcPr>
          <w:p w14:paraId="14FD44C8" w14:textId="1BE29B24"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R$ 1.672.981,25</w:t>
            </w:r>
          </w:p>
        </w:tc>
        <w:tc>
          <w:tcPr>
            <w:tcW w:w="657" w:type="dxa"/>
            <w:shd w:val="clear" w:color="auto" w:fill="auto"/>
            <w:noWrap/>
            <w:vAlign w:val="center"/>
            <w:hideMark/>
          </w:tcPr>
          <w:p w14:paraId="53445EEF" w14:textId="77777777"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5%</w:t>
            </w:r>
          </w:p>
        </w:tc>
        <w:tc>
          <w:tcPr>
            <w:tcW w:w="1302" w:type="dxa"/>
            <w:vAlign w:val="center"/>
          </w:tcPr>
          <w:p w14:paraId="7F23CF4A" w14:textId="595B041C"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 xml:space="preserve">R$ </w:t>
            </w:r>
            <w:r>
              <w:rPr>
                <w:rFonts w:ascii="Calibri" w:eastAsia="Times New Roman" w:hAnsi="Calibri" w:cs="Times New Roman"/>
                <w:color w:val="000000"/>
                <w:sz w:val="14"/>
                <w:szCs w:val="14"/>
                <w:lang w:eastAsia="pt-BR"/>
              </w:rPr>
              <w:t>83.649,06</w:t>
            </w:r>
          </w:p>
        </w:tc>
      </w:tr>
      <w:tr w:rsidR="00F91BF3" w:rsidRPr="00AD298E" w14:paraId="1EB2FA21" w14:textId="1BD436D5" w:rsidTr="00F91BF3">
        <w:trPr>
          <w:trHeight w:val="490"/>
        </w:trPr>
        <w:tc>
          <w:tcPr>
            <w:tcW w:w="1129" w:type="dxa"/>
            <w:shd w:val="clear" w:color="auto" w:fill="auto"/>
            <w:noWrap/>
            <w:vAlign w:val="center"/>
            <w:hideMark/>
          </w:tcPr>
          <w:p w14:paraId="30748352" w14:textId="77777777"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GRU 01/2022</w:t>
            </w:r>
          </w:p>
        </w:tc>
        <w:tc>
          <w:tcPr>
            <w:tcW w:w="1276" w:type="dxa"/>
            <w:shd w:val="clear" w:color="auto" w:fill="auto"/>
            <w:noWrap/>
            <w:vAlign w:val="center"/>
            <w:hideMark/>
          </w:tcPr>
          <w:p w14:paraId="00DEA906" w14:textId="77777777"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SB.015035/2022-92</w:t>
            </w:r>
          </w:p>
        </w:tc>
        <w:tc>
          <w:tcPr>
            <w:tcW w:w="1276" w:type="dxa"/>
            <w:shd w:val="clear" w:color="auto" w:fill="auto"/>
            <w:noWrap/>
            <w:vAlign w:val="center"/>
            <w:hideMark/>
          </w:tcPr>
          <w:p w14:paraId="723EA13D" w14:textId="218ADB54"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R$ 1.613.089,45</w:t>
            </w:r>
          </w:p>
        </w:tc>
        <w:tc>
          <w:tcPr>
            <w:tcW w:w="1276" w:type="dxa"/>
            <w:shd w:val="clear" w:color="auto" w:fill="auto"/>
            <w:vAlign w:val="center"/>
          </w:tcPr>
          <w:p w14:paraId="67BC9C57" w14:textId="670CEBFC"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R$ 3.077,80</w:t>
            </w:r>
          </w:p>
        </w:tc>
        <w:tc>
          <w:tcPr>
            <w:tcW w:w="1159" w:type="dxa"/>
            <w:shd w:val="clear" w:color="auto" w:fill="auto"/>
            <w:vAlign w:val="center"/>
          </w:tcPr>
          <w:p w14:paraId="49C6A71F" w14:textId="495A4D8D"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R$ 1.610.011,65</w:t>
            </w:r>
          </w:p>
        </w:tc>
        <w:tc>
          <w:tcPr>
            <w:tcW w:w="657" w:type="dxa"/>
            <w:shd w:val="clear" w:color="auto" w:fill="auto"/>
            <w:vAlign w:val="center"/>
          </w:tcPr>
          <w:p w14:paraId="79070E0D" w14:textId="285DE42E"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5%</w:t>
            </w:r>
          </w:p>
        </w:tc>
        <w:tc>
          <w:tcPr>
            <w:tcW w:w="1302" w:type="dxa"/>
            <w:vAlign w:val="center"/>
          </w:tcPr>
          <w:p w14:paraId="3748410D" w14:textId="5275D676"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 xml:space="preserve">R$ </w:t>
            </w:r>
            <w:r>
              <w:rPr>
                <w:rFonts w:ascii="Calibri" w:eastAsia="Times New Roman" w:hAnsi="Calibri" w:cs="Times New Roman"/>
                <w:color w:val="000000"/>
                <w:sz w:val="14"/>
                <w:szCs w:val="14"/>
                <w:lang w:eastAsia="pt-BR"/>
              </w:rPr>
              <w:t>80.500,58</w:t>
            </w:r>
          </w:p>
        </w:tc>
      </w:tr>
      <w:tr w:rsidR="00F91BF3" w:rsidRPr="00AD298E" w14:paraId="294F1B66" w14:textId="69F467FC" w:rsidTr="00F91BF3">
        <w:trPr>
          <w:trHeight w:val="490"/>
        </w:trPr>
        <w:tc>
          <w:tcPr>
            <w:tcW w:w="1129" w:type="dxa"/>
            <w:shd w:val="clear" w:color="auto" w:fill="auto"/>
            <w:noWrap/>
            <w:vAlign w:val="center"/>
            <w:hideMark/>
          </w:tcPr>
          <w:p w14:paraId="533292E3" w14:textId="77777777"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GRU 02/2022</w:t>
            </w:r>
          </w:p>
        </w:tc>
        <w:tc>
          <w:tcPr>
            <w:tcW w:w="1276" w:type="dxa"/>
            <w:shd w:val="clear" w:color="auto" w:fill="auto"/>
            <w:noWrap/>
            <w:vAlign w:val="center"/>
            <w:hideMark/>
          </w:tcPr>
          <w:p w14:paraId="5639F291" w14:textId="77777777"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SB.026937/2022-84</w:t>
            </w:r>
          </w:p>
        </w:tc>
        <w:tc>
          <w:tcPr>
            <w:tcW w:w="1276" w:type="dxa"/>
            <w:shd w:val="clear" w:color="auto" w:fill="auto"/>
            <w:noWrap/>
            <w:vAlign w:val="center"/>
            <w:hideMark/>
          </w:tcPr>
          <w:p w14:paraId="081B984B" w14:textId="76BF22D5"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R$ 1.907.756,21</w:t>
            </w:r>
          </w:p>
        </w:tc>
        <w:tc>
          <w:tcPr>
            <w:tcW w:w="1276" w:type="dxa"/>
            <w:shd w:val="clear" w:color="auto" w:fill="auto"/>
            <w:noWrap/>
            <w:vAlign w:val="center"/>
            <w:hideMark/>
          </w:tcPr>
          <w:p w14:paraId="25AE3324" w14:textId="5A65A39A"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R$ 4.411,31</w:t>
            </w:r>
          </w:p>
        </w:tc>
        <w:tc>
          <w:tcPr>
            <w:tcW w:w="1159" w:type="dxa"/>
            <w:shd w:val="clear" w:color="auto" w:fill="auto"/>
            <w:noWrap/>
            <w:vAlign w:val="center"/>
            <w:hideMark/>
          </w:tcPr>
          <w:p w14:paraId="26ECA0E8" w14:textId="701EFB6F"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R$ 1.903.344,90</w:t>
            </w:r>
          </w:p>
        </w:tc>
        <w:tc>
          <w:tcPr>
            <w:tcW w:w="657" w:type="dxa"/>
            <w:shd w:val="clear" w:color="auto" w:fill="auto"/>
            <w:noWrap/>
            <w:vAlign w:val="center"/>
            <w:hideMark/>
          </w:tcPr>
          <w:p w14:paraId="5EE599EE" w14:textId="77777777"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5%</w:t>
            </w:r>
          </w:p>
        </w:tc>
        <w:tc>
          <w:tcPr>
            <w:tcW w:w="1302" w:type="dxa"/>
            <w:vAlign w:val="center"/>
          </w:tcPr>
          <w:p w14:paraId="60462DB3" w14:textId="68003C3F"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 xml:space="preserve">R$ </w:t>
            </w:r>
            <w:r>
              <w:rPr>
                <w:rFonts w:ascii="Calibri" w:eastAsia="Times New Roman" w:hAnsi="Calibri" w:cs="Times New Roman"/>
                <w:color w:val="000000"/>
                <w:sz w:val="14"/>
                <w:szCs w:val="14"/>
                <w:lang w:eastAsia="pt-BR"/>
              </w:rPr>
              <w:t>95.167,25</w:t>
            </w:r>
          </w:p>
        </w:tc>
      </w:tr>
      <w:tr w:rsidR="00F91BF3" w:rsidRPr="00AD298E" w14:paraId="5778AD4F" w14:textId="7F540F3B" w:rsidTr="00F91BF3">
        <w:trPr>
          <w:trHeight w:val="490"/>
        </w:trPr>
        <w:tc>
          <w:tcPr>
            <w:tcW w:w="1129" w:type="dxa"/>
            <w:shd w:val="clear" w:color="auto" w:fill="auto"/>
            <w:noWrap/>
            <w:vAlign w:val="center"/>
            <w:hideMark/>
          </w:tcPr>
          <w:p w14:paraId="5ADAED06" w14:textId="77777777"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GRU 03/2022</w:t>
            </w:r>
          </w:p>
        </w:tc>
        <w:tc>
          <w:tcPr>
            <w:tcW w:w="1276" w:type="dxa"/>
            <w:shd w:val="clear" w:color="auto" w:fill="auto"/>
            <w:noWrap/>
            <w:vAlign w:val="center"/>
            <w:hideMark/>
          </w:tcPr>
          <w:p w14:paraId="1BC3D846" w14:textId="77777777"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SB.041630/2022-18</w:t>
            </w:r>
          </w:p>
        </w:tc>
        <w:tc>
          <w:tcPr>
            <w:tcW w:w="1276" w:type="dxa"/>
            <w:shd w:val="clear" w:color="auto" w:fill="auto"/>
            <w:noWrap/>
            <w:vAlign w:val="center"/>
            <w:hideMark/>
          </w:tcPr>
          <w:p w14:paraId="434CA7C8" w14:textId="05F7EC36"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R$ 1.963.398,47</w:t>
            </w:r>
          </w:p>
        </w:tc>
        <w:tc>
          <w:tcPr>
            <w:tcW w:w="1276" w:type="dxa"/>
            <w:shd w:val="clear" w:color="auto" w:fill="auto"/>
            <w:noWrap/>
            <w:vAlign w:val="center"/>
            <w:hideMark/>
          </w:tcPr>
          <w:p w14:paraId="6ECD7FE4" w14:textId="56A9DE1C"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R$ 1.974,63</w:t>
            </w:r>
          </w:p>
        </w:tc>
        <w:tc>
          <w:tcPr>
            <w:tcW w:w="1159" w:type="dxa"/>
            <w:shd w:val="clear" w:color="auto" w:fill="auto"/>
            <w:noWrap/>
            <w:vAlign w:val="center"/>
            <w:hideMark/>
          </w:tcPr>
          <w:p w14:paraId="5CB03EAB" w14:textId="120C0392"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R$ 1.961.423,84</w:t>
            </w:r>
          </w:p>
        </w:tc>
        <w:tc>
          <w:tcPr>
            <w:tcW w:w="657" w:type="dxa"/>
            <w:shd w:val="clear" w:color="auto" w:fill="auto"/>
            <w:noWrap/>
            <w:vAlign w:val="center"/>
            <w:hideMark/>
          </w:tcPr>
          <w:p w14:paraId="7061153D" w14:textId="77777777"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5%</w:t>
            </w:r>
          </w:p>
        </w:tc>
        <w:tc>
          <w:tcPr>
            <w:tcW w:w="1302" w:type="dxa"/>
            <w:vAlign w:val="center"/>
          </w:tcPr>
          <w:p w14:paraId="56D93727" w14:textId="5E253C49"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 xml:space="preserve">R$ </w:t>
            </w:r>
            <w:r>
              <w:rPr>
                <w:rFonts w:ascii="Calibri" w:eastAsia="Times New Roman" w:hAnsi="Calibri" w:cs="Times New Roman"/>
                <w:color w:val="000000"/>
                <w:sz w:val="14"/>
                <w:szCs w:val="14"/>
                <w:lang w:eastAsia="pt-BR"/>
              </w:rPr>
              <w:t>98.071,19</w:t>
            </w:r>
          </w:p>
        </w:tc>
      </w:tr>
      <w:tr w:rsidR="00F91BF3" w:rsidRPr="00AD298E" w14:paraId="3A0E0D3B" w14:textId="6625C296" w:rsidTr="00F91BF3">
        <w:trPr>
          <w:trHeight w:val="490"/>
        </w:trPr>
        <w:tc>
          <w:tcPr>
            <w:tcW w:w="1129" w:type="dxa"/>
            <w:shd w:val="clear" w:color="auto" w:fill="auto"/>
            <w:noWrap/>
            <w:vAlign w:val="center"/>
            <w:hideMark/>
          </w:tcPr>
          <w:p w14:paraId="4B9D9C1F" w14:textId="77777777"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GRU 04/2022</w:t>
            </w:r>
          </w:p>
        </w:tc>
        <w:tc>
          <w:tcPr>
            <w:tcW w:w="1276" w:type="dxa"/>
            <w:shd w:val="clear" w:color="auto" w:fill="auto"/>
            <w:noWrap/>
            <w:vAlign w:val="center"/>
            <w:hideMark/>
          </w:tcPr>
          <w:p w14:paraId="787B24BB" w14:textId="77777777"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SB.054285/2022-94</w:t>
            </w:r>
          </w:p>
        </w:tc>
        <w:tc>
          <w:tcPr>
            <w:tcW w:w="1276" w:type="dxa"/>
            <w:shd w:val="clear" w:color="auto" w:fill="auto"/>
            <w:noWrap/>
            <w:vAlign w:val="center"/>
            <w:hideMark/>
          </w:tcPr>
          <w:p w14:paraId="273D011D" w14:textId="5FEEB162"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R$ 1.885.995,00</w:t>
            </w:r>
          </w:p>
        </w:tc>
        <w:tc>
          <w:tcPr>
            <w:tcW w:w="1276" w:type="dxa"/>
            <w:shd w:val="clear" w:color="auto" w:fill="auto"/>
            <w:noWrap/>
            <w:vAlign w:val="center"/>
            <w:hideMark/>
          </w:tcPr>
          <w:p w14:paraId="6A606DA7" w14:textId="24680047"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R$ 1.968,21</w:t>
            </w:r>
          </w:p>
        </w:tc>
        <w:tc>
          <w:tcPr>
            <w:tcW w:w="1159" w:type="dxa"/>
            <w:shd w:val="clear" w:color="auto" w:fill="auto"/>
            <w:noWrap/>
            <w:vAlign w:val="center"/>
            <w:hideMark/>
          </w:tcPr>
          <w:p w14:paraId="105BA1BF" w14:textId="48BBF160"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R$ 1.884.026,79</w:t>
            </w:r>
          </w:p>
        </w:tc>
        <w:tc>
          <w:tcPr>
            <w:tcW w:w="657" w:type="dxa"/>
            <w:shd w:val="clear" w:color="auto" w:fill="auto"/>
            <w:noWrap/>
            <w:vAlign w:val="center"/>
            <w:hideMark/>
          </w:tcPr>
          <w:p w14:paraId="2658DC74" w14:textId="77777777"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5%</w:t>
            </w:r>
          </w:p>
        </w:tc>
        <w:tc>
          <w:tcPr>
            <w:tcW w:w="1302" w:type="dxa"/>
            <w:vAlign w:val="center"/>
          </w:tcPr>
          <w:p w14:paraId="51A6D227" w14:textId="2B146D20"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 xml:space="preserve">R$ </w:t>
            </w:r>
            <w:r>
              <w:rPr>
                <w:rFonts w:ascii="Calibri" w:eastAsia="Times New Roman" w:hAnsi="Calibri" w:cs="Times New Roman"/>
                <w:color w:val="000000"/>
                <w:sz w:val="14"/>
                <w:szCs w:val="14"/>
                <w:lang w:eastAsia="pt-BR"/>
              </w:rPr>
              <w:t>94.201,34</w:t>
            </w:r>
          </w:p>
        </w:tc>
      </w:tr>
      <w:tr w:rsidR="00F91BF3" w:rsidRPr="00AD298E" w14:paraId="7F16A464" w14:textId="07D8FDF5" w:rsidTr="00F91BF3">
        <w:trPr>
          <w:trHeight w:val="490"/>
        </w:trPr>
        <w:tc>
          <w:tcPr>
            <w:tcW w:w="1129" w:type="dxa"/>
            <w:shd w:val="clear" w:color="auto" w:fill="auto"/>
            <w:noWrap/>
            <w:vAlign w:val="center"/>
            <w:hideMark/>
          </w:tcPr>
          <w:p w14:paraId="1EB7C42C" w14:textId="77777777"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GRU 05/2022</w:t>
            </w:r>
          </w:p>
          <w:p w14:paraId="481E6806" w14:textId="00D21D45"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 xml:space="preserve">(*) Pagos em </w:t>
            </w:r>
            <w:proofErr w:type="spellStart"/>
            <w:r w:rsidRPr="00F91BF3">
              <w:rPr>
                <w:rFonts w:ascii="Calibri" w:eastAsia="Times New Roman" w:hAnsi="Calibri" w:cs="Times New Roman"/>
                <w:color w:val="000000"/>
                <w:sz w:val="14"/>
                <w:szCs w:val="14"/>
                <w:lang w:eastAsia="pt-BR"/>
              </w:rPr>
              <w:t>jun</w:t>
            </w:r>
            <w:proofErr w:type="spellEnd"/>
            <w:r w:rsidRPr="00F91BF3">
              <w:rPr>
                <w:rFonts w:ascii="Calibri" w:eastAsia="Times New Roman" w:hAnsi="Calibri" w:cs="Times New Roman"/>
                <w:color w:val="000000"/>
                <w:sz w:val="14"/>
                <w:szCs w:val="14"/>
                <w:lang w:eastAsia="pt-BR"/>
              </w:rPr>
              <w:t>/22</w:t>
            </w:r>
          </w:p>
        </w:tc>
        <w:tc>
          <w:tcPr>
            <w:tcW w:w="1276" w:type="dxa"/>
            <w:shd w:val="clear" w:color="auto" w:fill="auto"/>
            <w:noWrap/>
            <w:vAlign w:val="center"/>
            <w:hideMark/>
          </w:tcPr>
          <w:p w14:paraId="518994FB" w14:textId="77777777"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SB.067600/2022-48</w:t>
            </w:r>
          </w:p>
        </w:tc>
        <w:tc>
          <w:tcPr>
            <w:tcW w:w="1276" w:type="dxa"/>
            <w:shd w:val="clear" w:color="auto" w:fill="auto"/>
            <w:noWrap/>
            <w:vAlign w:val="center"/>
            <w:hideMark/>
          </w:tcPr>
          <w:p w14:paraId="2625431E" w14:textId="28EB54BE"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R$ 1.888.797,23</w:t>
            </w:r>
          </w:p>
        </w:tc>
        <w:tc>
          <w:tcPr>
            <w:tcW w:w="1276" w:type="dxa"/>
            <w:shd w:val="clear" w:color="auto" w:fill="auto"/>
            <w:noWrap/>
            <w:vAlign w:val="center"/>
            <w:hideMark/>
          </w:tcPr>
          <w:p w14:paraId="7E8C98E1" w14:textId="22DB4857"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R$ 4.154,21</w:t>
            </w:r>
          </w:p>
        </w:tc>
        <w:tc>
          <w:tcPr>
            <w:tcW w:w="1159" w:type="dxa"/>
            <w:shd w:val="clear" w:color="auto" w:fill="auto"/>
            <w:noWrap/>
            <w:vAlign w:val="center"/>
            <w:hideMark/>
          </w:tcPr>
          <w:p w14:paraId="72D1FEC6" w14:textId="44FB2C8D"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R$ 1.884.643,02</w:t>
            </w:r>
          </w:p>
        </w:tc>
        <w:tc>
          <w:tcPr>
            <w:tcW w:w="657" w:type="dxa"/>
            <w:shd w:val="clear" w:color="auto" w:fill="auto"/>
            <w:noWrap/>
            <w:vAlign w:val="center"/>
            <w:hideMark/>
          </w:tcPr>
          <w:p w14:paraId="7D27E8B0" w14:textId="77777777"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sidRPr="00F91BF3">
              <w:rPr>
                <w:rFonts w:ascii="Calibri" w:eastAsia="Times New Roman" w:hAnsi="Calibri" w:cs="Times New Roman"/>
                <w:color w:val="000000"/>
                <w:sz w:val="14"/>
                <w:szCs w:val="14"/>
                <w:lang w:eastAsia="pt-BR"/>
              </w:rPr>
              <w:t>5%</w:t>
            </w:r>
          </w:p>
        </w:tc>
        <w:tc>
          <w:tcPr>
            <w:tcW w:w="1302" w:type="dxa"/>
            <w:vAlign w:val="center"/>
          </w:tcPr>
          <w:p w14:paraId="2A93670A" w14:textId="442F24D8" w:rsidR="00F91BF3" w:rsidRPr="00F91BF3" w:rsidRDefault="00F91BF3" w:rsidP="00F91BF3">
            <w:pPr>
              <w:spacing w:after="0" w:line="240" w:lineRule="auto"/>
              <w:jc w:val="center"/>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R$ 94.232,15</w:t>
            </w:r>
          </w:p>
        </w:tc>
      </w:tr>
    </w:tbl>
    <w:p w14:paraId="6D1895C9" w14:textId="3F212086" w:rsidR="00E30923" w:rsidRDefault="00E30923" w:rsidP="000A0211">
      <w:pPr>
        <w:spacing w:after="0"/>
        <w:jc w:val="both"/>
        <w:rPr>
          <w:bCs/>
          <w:sz w:val="20"/>
          <w:szCs w:val="20"/>
        </w:rPr>
      </w:pPr>
    </w:p>
    <w:p w14:paraId="63372FE3" w14:textId="7DE96F69" w:rsidR="00E30923" w:rsidRDefault="00E30923" w:rsidP="000A0211">
      <w:pPr>
        <w:spacing w:after="0"/>
        <w:jc w:val="both"/>
        <w:rPr>
          <w:bCs/>
          <w:sz w:val="20"/>
          <w:szCs w:val="20"/>
        </w:rPr>
      </w:pPr>
    </w:p>
    <w:p w14:paraId="613863DD" w14:textId="03230F18" w:rsidR="000A0211" w:rsidRPr="005D576E" w:rsidRDefault="000A0211" w:rsidP="000A0211">
      <w:pPr>
        <w:spacing w:after="0"/>
        <w:jc w:val="both"/>
        <w:rPr>
          <w:sz w:val="20"/>
          <w:szCs w:val="20"/>
        </w:rPr>
      </w:pPr>
      <w:r w:rsidRPr="005D576E">
        <w:rPr>
          <w:bCs/>
          <w:sz w:val="20"/>
          <w:szCs w:val="20"/>
        </w:rPr>
        <w:t>TABELA 1</w:t>
      </w:r>
      <w:r w:rsidR="003E57B4">
        <w:rPr>
          <w:bCs/>
          <w:sz w:val="20"/>
          <w:szCs w:val="20"/>
        </w:rPr>
        <w:t>3</w:t>
      </w:r>
      <w:r w:rsidRPr="005D576E">
        <w:rPr>
          <w:bCs/>
          <w:sz w:val="20"/>
          <w:szCs w:val="20"/>
        </w:rPr>
        <w:t xml:space="preserve"> – Comparativo Receitas de Multas</w:t>
      </w:r>
      <w:r w:rsidR="005D576E" w:rsidRPr="005D576E">
        <w:rPr>
          <w:bCs/>
          <w:sz w:val="20"/>
          <w:szCs w:val="20"/>
        </w:rPr>
        <w:t>*</w:t>
      </w:r>
      <w:r w:rsidR="00224DA3" w:rsidRPr="005D576E">
        <w:rPr>
          <w:bCs/>
          <w:sz w:val="20"/>
          <w:szCs w:val="20"/>
        </w:rPr>
        <w:t xml:space="preserve"> </w:t>
      </w:r>
    </w:p>
    <w:tbl>
      <w:tblPr>
        <w:tblW w:w="5254"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1415"/>
        <w:gridCol w:w="996"/>
        <w:gridCol w:w="1276"/>
        <w:gridCol w:w="1276"/>
        <w:gridCol w:w="1274"/>
        <w:gridCol w:w="1276"/>
        <w:gridCol w:w="1412"/>
      </w:tblGrid>
      <w:tr w:rsidR="00A4087D" w:rsidRPr="008B08CB" w14:paraId="238E6DE1" w14:textId="77777777" w:rsidTr="00515286">
        <w:trPr>
          <w:trHeight w:val="300"/>
        </w:trPr>
        <w:tc>
          <w:tcPr>
            <w:tcW w:w="792" w:type="pct"/>
            <w:shd w:val="clear" w:color="auto" w:fill="002060"/>
            <w:noWrap/>
            <w:vAlign w:val="center"/>
            <w:hideMark/>
          </w:tcPr>
          <w:p w14:paraId="641B4024" w14:textId="77777777" w:rsidR="00A4087D" w:rsidRPr="005D576E" w:rsidRDefault="00A4087D" w:rsidP="00C27402">
            <w:pPr>
              <w:spacing w:after="0" w:line="240" w:lineRule="auto"/>
              <w:jc w:val="center"/>
              <w:rPr>
                <w:rFonts w:ascii="Calibri" w:eastAsia="Times New Roman" w:hAnsi="Calibri" w:cs="Times New Roman"/>
                <w:b/>
                <w:bCs/>
                <w:color w:val="FFFFFF"/>
                <w:sz w:val="14"/>
                <w:szCs w:val="14"/>
                <w:lang w:eastAsia="pt-BR"/>
              </w:rPr>
            </w:pPr>
            <w:r w:rsidRPr="005D576E">
              <w:rPr>
                <w:rFonts w:ascii="Calibri" w:eastAsia="Times New Roman" w:hAnsi="Calibri" w:cs="Times New Roman"/>
                <w:b/>
                <w:bCs/>
                <w:color w:val="FFFFFF"/>
                <w:sz w:val="14"/>
                <w:szCs w:val="14"/>
                <w:lang w:eastAsia="pt-BR"/>
              </w:rPr>
              <w:t>Arrecadação</w:t>
            </w:r>
          </w:p>
        </w:tc>
        <w:tc>
          <w:tcPr>
            <w:tcW w:w="558" w:type="pct"/>
            <w:shd w:val="clear" w:color="auto" w:fill="002060"/>
            <w:noWrap/>
            <w:vAlign w:val="center"/>
            <w:hideMark/>
          </w:tcPr>
          <w:p w14:paraId="04788703" w14:textId="77777777" w:rsidR="00A4087D" w:rsidRPr="005D576E" w:rsidRDefault="00A4087D" w:rsidP="00C27402">
            <w:pPr>
              <w:spacing w:after="0" w:line="240" w:lineRule="auto"/>
              <w:jc w:val="center"/>
              <w:rPr>
                <w:rFonts w:ascii="Calibri" w:eastAsia="Times New Roman" w:hAnsi="Calibri" w:cs="Times New Roman"/>
                <w:b/>
                <w:bCs/>
                <w:color w:val="FFFFFF"/>
                <w:sz w:val="14"/>
                <w:szCs w:val="14"/>
                <w:lang w:eastAsia="pt-BR"/>
              </w:rPr>
            </w:pPr>
            <w:proofErr w:type="spellStart"/>
            <w:r w:rsidRPr="005D576E">
              <w:rPr>
                <w:rFonts w:ascii="Calibri" w:eastAsia="Times New Roman" w:hAnsi="Calibri" w:cs="Times New Roman"/>
                <w:b/>
                <w:bCs/>
                <w:color w:val="FFFFFF"/>
                <w:sz w:val="14"/>
                <w:szCs w:val="14"/>
                <w:lang w:eastAsia="pt-BR"/>
              </w:rPr>
              <w:t>jan</w:t>
            </w:r>
            <w:proofErr w:type="spellEnd"/>
            <w:r w:rsidRPr="005D576E">
              <w:rPr>
                <w:rFonts w:ascii="Calibri" w:eastAsia="Times New Roman" w:hAnsi="Calibri" w:cs="Times New Roman"/>
                <w:b/>
                <w:bCs/>
                <w:color w:val="FFFFFF"/>
                <w:sz w:val="14"/>
                <w:szCs w:val="14"/>
                <w:lang w:eastAsia="pt-BR"/>
              </w:rPr>
              <w:t>/22</w:t>
            </w:r>
          </w:p>
        </w:tc>
        <w:tc>
          <w:tcPr>
            <w:tcW w:w="715" w:type="pct"/>
            <w:shd w:val="clear" w:color="auto" w:fill="002060"/>
            <w:noWrap/>
            <w:vAlign w:val="center"/>
            <w:hideMark/>
          </w:tcPr>
          <w:p w14:paraId="1EE04114" w14:textId="77777777" w:rsidR="00A4087D" w:rsidRPr="005D576E" w:rsidRDefault="00A4087D" w:rsidP="00C27402">
            <w:pPr>
              <w:spacing w:after="0" w:line="240" w:lineRule="auto"/>
              <w:jc w:val="center"/>
              <w:rPr>
                <w:rFonts w:ascii="Calibri" w:eastAsia="Times New Roman" w:hAnsi="Calibri" w:cs="Times New Roman"/>
                <w:b/>
                <w:bCs/>
                <w:color w:val="FFFFFF"/>
                <w:sz w:val="14"/>
                <w:szCs w:val="14"/>
                <w:lang w:eastAsia="pt-BR"/>
              </w:rPr>
            </w:pPr>
            <w:proofErr w:type="spellStart"/>
            <w:r w:rsidRPr="005D576E">
              <w:rPr>
                <w:rFonts w:ascii="Calibri" w:eastAsia="Times New Roman" w:hAnsi="Calibri" w:cs="Times New Roman"/>
                <w:b/>
                <w:bCs/>
                <w:color w:val="FFFFFF"/>
                <w:sz w:val="14"/>
                <w:szCs w:val="14"/>
                <w:lang w:eastAsia="pt-BR"/>
              </w:rPr>
              <w:t>fev</w:t>
            </w:r>
            <w:proofErr w:type="spellEnd"/>
            <w:r w:rsidRPr="005D576E">
              <w:rPr>
                <w:rFonts w:ascii="Calibri" w:eastAsia="Times New Roman" w:hAnsi="Calibri" w:cs="Times New Roman"/>
                <w:b/>
                <w:bCs/>
                <w:color w:val="FFFFFF"/>
                <w:sz w:val="14"/>
                <w:szCs w:val="14"/>
                <w:lang w:eastAsia="pt-BR"/>
              </w:rPr>
              <w:t>/22</w:t>
            </w:r>
          </w:p>
        </w:tc>
        <w:tc>
          <w:tcPr>
            <w:tcW w:w="715" w:type="pct"/>
            <w:shd w:val="clear" w:color="auto" w:fill="002060"/>
            <w:noWrap/>
            <w:vAlign w:val="center"/>
            <w:hideMark/>
          </w:tcPr>
          <w:p w14:paraId="1C2D5E94" w14:textId="77777777" w:rsidR="00A4087D" w:rsidRPr="005D576E" w:rsidRDefault="00A4087D" w:rsidP="00C27402">
            <w:pPr>
              <w:spacing w:after="0" w:line="240" w:lineRule="auto"/>
              <w:jc w:val="center"/>
              <w:rPr>
                <w:rFonts w:ascii="Calibri" w:eastAsia="Times New Roman" w:hAnsi="Calibri" w:cs="Times New Roman"/>
                <w:b/>
                <w:bCs/>
                <w:color w:val="FFFFFF"/>
                <w:sz w:val="14"/>
                <w:szCs w:val="14"/>
                <w:lang w:eastAsia="pt-BR"/>
              </w:rPr>
            </w:pPr>
            <w:r w:rsidRPr="005D576E">
              <w:rPr>
                <w:rFonts w:ascii="Calibri" w:eastAsia="Times New Roman" w:hAnsi="Calibri" w:cs="Times New Roman"/>
                <w:b/>
                <w:bCs/>
                <w:color w:val="FFFFFF"/>
                <w:sz w:val="14"/>
                <w:szCs w:val="14"/>
                <w:lang w:eastAsia="pt-BR"/>
              </w:rPr>
              <w:t>mar/22</w:t>
            </w:r>
          </w:p>
        </w:tc>
        <w:tc>
          <w:tcPr>
            <w:tcW w:w="714" w:type="pct"/>
            <w:shd w:val="clear" w:color="auto" w:fill="002060"/>
            <w:noWrap/>
            <w:vAlign w:val="center"/>
            <w:hideMark/>
          </w:tcPr>
          <w:p w14:paraId="13922417" w14:textId="77777777" w:rsidR="00A4087D" w:rsidRPr="005D576E" w:rsidRDefault="00A4087D" w:rsidP="00C27402">
            <w:pPr>
              <w:spacing w:after="0" w:line="240" w:lineRule="auto"/>
              <w:jc w:val="center"/>
              <w:rPr>
                <w:rFonts w:ascii="Calibri" w:eastAsia="Times New Roman" w:hAnsi="Calibri" w:cs="Times New Roman"/>
                <w:b/>
                <w:bCs/>
                <w:color w:val="FFFFFF"/>
                <w:sz w:val="14"/>
                <w:szCs w:val="14"/>
                <w:lang w:eastAsia="pt-BR"/>
              </w:rPr>
            </w:pPr>
            <w:proofErr w:type="spellStart"/>
            <w:r w:rsidRPr="005D576E">
              <w:rPr>
                <w:rFonts w:ascii="Calibri" w:eastAsia="Times New Roman" w:hAnsi="Calibri" w:cs="Times New Roman"/>
                <w:b/>
                <w:bCs/>
                <w:color w:val="FFFFFF"/>
                <w:sz w:val="14"/>
                <w:szCs w:val="14"/>
                <w:lang w:eastAsia="pt-BR"/>
              </w:rPr>
              <w:t>abr</w:t>
            </w:r>
            <w:proofErr w:type="spellEnd"/>
            <w:r w:rsidRPr="005D576E">
              <w:rPr>
                <w:rFonts w:ascii="Calibri" w:eastAsia="Times New Roman" w:hAnsi="Calibri" w:cs="Times New Roman"/>
                <w:b/>
                <w:bCs/>
                <w:color w:val="FFFFFF"/>
                <w:sz w:val="14"/>
                <w:szCs w:val="14"/>
                <w:lang w:eastAsia="pt-BR"/>
              </w:rPr>
              <w:t>/22</w:t>
            </w:r>
          </w:p>
        </w:tc>
        <w:tc>
          <w:tcPr>
            <w:tcW w:w="715" w:type="pct"/>
            <w:shd w:val="clear" w:color="auto" w:fill="002060"/>
            <w:noWrap/>
            <w:vAlign w:val="center"/>
            <w:hideMark/>
          </w:tcPr>
          <w:p w14:paraId="687F5567" w14:textId="77777777" w:rsidR="00A4087D" w:rsidRPr="005D576E" w:rsidRDefault="00A4087D" w:rsidP="00C27402">
            <w:pPr>
              <w:spacing w:after="0" w:line="240" w:lineRule="auto"/>
              <w:jc w:val="center"/>
              <w:rPr>
                <w:rFonts w:ascii="Calibri" w:eastAsia="Times New Roman" w:hAnsi="Calibri" w:cs="Times New Roman"/>
                <w:b/>
                <w:bCs/>
                <w:color w:val="FFFFFF"/>
                <w:sz w:val="14"/>
                <w:szCs w:val="14"/>
                <w:lang w:eastAsia="pt-BR"/>
              </w:rPr>
            </w:pPr>
            <w:proofErr w:type="spellStart"/>
            <w:r w:rsidRPr="005D576E">
              <w:rPr>
                <w:rFonts w:ascii="Calibri" w:eastAsia="Times New Roman" w:hAnsi="Calibri" w:cs="Times New Roman"/>
                <w:b/>
                <w:bCs/>
                <w:color w:val="FFFFFF"/>
                <w:sz w:val="14"/>
                <w:szCs w:val="14"/>
                <w:lang w:eastAsia="pt-BR"/>
              </w:rPr>
              <w:t>mai</w:t>
            </w:r>
            <w:proofErr w:type="spellEnd"/>
            <w:r w:rsidRPr="005D576E">
              <w:rPr>
                <w:rFonts w:ascii="Calibri" w:eastAsia="Times New Roman" w:hAnsi="Calibri" w:cs="Times New Roman"/>
                <w:b/>
                <w:bCs/>
                <w:color w:val="FFFFFF"/>
                <w:sz w:val="14"/>
                <w:szCs w:val="14"/>
                <w:lang w:eastAsia="pt-BR"/>
              </w:rPr>
              <w:t>/22</w:t>
            </w:r>
          </w:p>
        </w:tc>
        <w:tc>
          <w:tcPr>
            <w:tcW w:w="792" w:type="pct"/>
            <w:shd w:val="clear" w:color="auto" w:fill="002060"/>
            <w:noWrap/>
            <w:vAlign w:val="center"/>
            <w:hideMark/>
          </w:tcPr>
          <w:p w14:paraId="77FC4275" w14:textId="77777777" w:rsidR="00A4087D" w:rsidRPr="005D576E" w:rsidRDefault="00A4087D" w:rsidP="00C27402">
            <w:pPr>
              <w:spacing w:after="0" w:line="240" w:lineRule="auto"/>
              <w:jc w:val="center"/>
              <w:rPr>
                <w:rFonts w:ascii="Calibri" w:eastAsia="Times New Roman" w:hAnsi="Calibri" w:cs="Times New Roman"/>
                <w:b/>
                <w:bCs/>
                <w:color w:val="FFFFFF"/>
                <w:sz w:val="14"/>
                <w:szCs w:val="14"/>
                <w:lang w:eastAsia="pt-BR"/>
              </w:rPr>
            </w:pPr>
            <w:r w:rsidRPr="005D576E">
              <w:rPr>
                <w:rFonts w:ascii="Calibri" w:eastAsia="Times New Roman" w:hAnsi="Calibri" w:cs="Times New Roman"/>
                <w:b/>
                <w:bCs/>
                <w:color w:val="FFFFFF"/>
                <w:sz w:val="14"/>
                <w:szCs w:val="14"/>
                <w:lang w:eastAsia="pt-BR"/>
              </w:rPr>
              <w:t>Total</w:t>
            </w:r>
          </w:p>
        </w:tc>
      </w:tr>
      <w:tr w:rsidR="00A4087D" w:rsidRPr="008B08CB" w14:paraId="2FEDDBAE" w14:textId="77777777" w:rsidTr="00515286">
        <w:trPr>
          <w:trHeight w:val="300"/>
        </w:trPr>
        <w:tc>
          <w:tcPr>
            <w:tcW w:w="792" w:type="pct"/>
            <w:shd w:val="clear" w:color="auto" w:fill="auto"/>
            <w:noWrap/>
            <w:vAlign w:val="center"/>
            <w:hideMark/>
          </w:tcPr>
          <w:p w14:paraId="166585E7" w14:textId="77777777" w:rsidR="008831BC" w:rsidRPr="005D576E" w:rsidRDefault="00A4087D" w:rsidP="00516489">
            <w:pPr>
              <w:spacing w:after="0" w:line="240" w:lineRule="auto"/>
              <w:jc w:val="center"/>
              <w:rPr>
                <w:rFonts w:ascii="Calibri" w:eastAsia="Times New Roman" w:hAnsi="Calibri" w:cs="Times New Roman"/>
                <w:color w:val="000000"/>
                <w:sz w:val="14"/>
                <w:szCs w:val="14"/>
                <w:lang w:eastAsia="pt-BR"/>
              </w:rPr>
            </w:pPr>
            <w:r w:rsidRPr="005D576E">
              <w:rPr>
                <w:rFonts w:ascii="Calibri" w:eastAsia="Times New Roman" w:hAnsi="Calibri" w:cs="Times New Roman"/>
                <w:color w:val="000000"/>
                <w:sz w:val="14"/>
                <w:szCs w:val="14"/>
                <w:lang w:eastAsia="pt-BR"/>
              </w:rPr>
              <w:t>Bruta Cálculo FUNSET</w:t>
            </w:r>
          </w:p>
          <w:p w14:paraId="2A1A0F74" w14:textId="43DDCB30" w:rsidR="00224DA3" w:rsidRPr="005D576E" w:rsidRDefault="005D576E" w:rsidP="00516489">
            <w:pPr>
              <w:spacing w:after="0" w:line="240" w:lineRule="auto"/>
              <w:jc w:val="center"/>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Processos PRODIGI</w:t>
            </w:r>
          </w:p>
        </w:tc>
        <w:tc>
          <w:tcPr>
            <w:tcW w:w="558" w:type="pct"/>
            <w:shd w:val="clear" w:color="auto" w:fill="auto"/>
            <w:noWrap/>
            <w:vAlign w:val="center"/>
            <w:hideMark/>
          </w:tcPr>
          <w:p w14:paraId="44CFB041" w14:textId="77777777" w:rsidR="00A4087D" w:rsidRPr="005D576E" w:rsidRDefault="00A4087D" w:rsidP="00C27402">
            <w:pPr>
              <w:spacing w:after="0" w:line="240" w:lineRule="auto"/>
              <w:jc w:val="center"/>
              <w:rPr>
                <w:rFonts w:ascii="Calibri" w:eastAsia="Times New Roman" w:hAnsi="Calibri" w:cs="Times New Roman"/>
                <w:color w:val="000000"/>
                <w:sz w:val="14"/>
                <w:szCs w:val="14"/>
                <w:lang w:eastAsia="pt-BR"/>
              </w:rPr>
            </w:pPr>
            <w:r w:rsidRPr="005D576E">
              <w:rPr>
                <w:rFonts w:ascii="Calibri" w:eastAsia="Times New Roman" w:hAnsi="Calibri" w:cs="Times New Roman"/>
                <w:color w:val="000000"/>
                <w:sz w:val="14"/>
                <w:szCs w:val="14"/>
                <w:lang w:eastAsia="pt-BR"/>
              </w:rPr>
              <w:t>R$ 1.613.089,45</w:t>
            </w:r>
          </w:p>
        </w:tc>
        <w:tc>
          <w:tcPr>
            <w:tcW w:w="715" w:type="pct"/>
            <w:shd w:val="clear" w:color="auto" w:fill="auto"/>
            <w:noWrap/>
            <w:vAlign w:val="center"/>
            <w:hideMark/>
          </w:tcPr>
          <w:p w14:paraId="6EA982A8" w14:textId="77777777" w:rsidR="00A4087D" w:rsidRPr="005D576E" w:rsidRDefault="00A4087D" w:rsidP="00C27402">
            <w:pPr>
              <w:spacing w:after="0" w:line="240" w:lineRule="auto"/>
              <w:jc w:val="center"/>
              <w:rPr>
                <w:rFonts w:ascii="Calibri" w:eastAsia="Times New Roman" w:hAnsi="Calibri" w:cs="Times New Roman"/>
                <w:color w:val="000000"/>
                <w:sz w:val="14"/>
                <w:szCs w:val="14"/>
                <w:lang w:eastAsia="pt-BR"/>
              </w:rPr>
            </w:pPr>
            <w:r w:rsidRPr="005D576E">
              <w:rPr>
                <w:rFonts w:ascii="Calibri" w:eastAsia="Times New Roman" w:hAnsi="Calibri" w:cs="Times New Roman"/>
                <w:color w:val="000000"/>
                <w:sz w:val="14"/>
                <w:szCs w:val="14"/>
                <w:lang w:eastAsia="pt-BR"/>
              </w:rPr>
              <w:t>R$ 1.907.756,21</w:t>
            </w:r>
          </w:p>
        </w:tc>
        <w:tc>
          <w:tcPr>
            <w:tcW w:w="715" w:type="pct"/>
            <w:shd w:val="clear" w:color="auto" w:fill="auto"/>
            <w:noWrap/>
            <w:vAlign w:val="center"/>
            <w:hideMark/>
          </w:tcPr>
          <w:p w14:paraId="78064716" w14:textId="77777777" w:rsidR="00A4087D" w:rsidRPr="005D576E" w:rsidRDefault="00A4087D" w:rsidP="00C27402">
            <w:pPr>
              <w:spacing w:after="0" w:line="240" w:lineRule="auto"/>
              <w:jc w:val="center"/>
              <w:rPr>
                <w:rFonts w:ascii="Calibri" w:eastAsia="Times New Roman" w:hAnsi="Calibri" w:cs="Times New Roman"/>
                <w:color w:val="000000"/>
                <w:sz w:val="14"/>
                <w:szCs w:val="14"/>
                <w:lang w:eastAsia="pt-BR"/>
              </w:rPr>
            </w:pPr>
            <w:r w:rsidRPr="005D576E">
              <w:rPr>
                <w:rFonts w:ascii="Calibri" w:eastAsia="Times New Roman" w:hAnsi="Calibri" w:cs="Times New Roman"/>
                <w:color w:val="000000"/>
                <w:sz w:val="14"/>
                <w:szCs w:val="14"/>
                <w:lang w:eastAsia="pt-BR"/>
              </w:rPr>
              <w:t>R$ 1.963.398,47</w:t>
            </w:r>
          </w:p>
        </w:tc>
        <w:tc>
          <w:tcPr>
            <w:tcW w:w="714" w:type="pct"/>
            <w:shd w:val="clear" w:color="auto" w:fill="auto"/>
            <w:noWrap/>
            <w:vAlign w:val="center"/>
            <w:hideMark/>
          </w:tcPr>
          <w:p w14:paraId="23E2121A" w14:textId="77777777" w:rsidR="00A4087D" w:rsidRPr="005D576E" w:rsidRDefault="00A4087D" w:rsidP="00C27402">
            <w:pPr>
              <w:spacing w:after="0" w:line="240" w:lineRule="auto"/>
              <w:jc w:val="center"/>
              <w:rPr>
                <w:rFonts w:ascii="Calibri" w:eastAsia="Times New Roman" w:hAnsi="Calibri" w:cs="Times New Roman"/>
                <w:color w:val="000000"/>
                <w:sz w:val="14"/>
                <w:szCs w:val="14"/>
                <w:lang w:eastAsia="pt-BR"/>
              </w:rPr>
            </w:pPr>
            <w:r w:rsidRPr="005D576E">
              <w:rPr>
                <w:rFonts w:ascii="Calibri" w:eastAsia="Times New Roman" w:hAnsi="Calibri" w:cs="Times New Roman"/>
                <w:color w:val="000000"/>
                <w:sz w:val="14"/>
                <w:szCs w:val="14"/>
                <w:lang w:eastAsia="pt-BR"/>
              </w:rPr>
              <w:t>R$ 1.885.995,00</w:t>
            </w:r>
          </w:p>
        </w:tc>
        <w:tc>
          <w:tcPr>
            <w:tcW w:w="715" w:type="pct"/>
            <w:shd w:val="clear" w:color="auto" w:fill="auto"/>
            <w:noWrap/>
            <w:vAlign w:val="center"/>
            <w:hideMark/>
          </w:tcPr>
          <w:p w14:paraId="32DD33B5" w14:textId="77777777" w:rsidR="00A4087D" w:rsidRPr="005D576E" w:rsidRDefault="00A4087D" w:rsidP="00C27402">
            <w:pPr>
              <w:spacing w:after="0" w:line="240" w:lineRule="auto"/>
              <w:jc w:val="center"/>
              <w:rPr>
                <w:rFonts w:ascii="Calibri" w:eastAsia="Times New Roman" w:hAnsi="Calibri" w:cs="Times New Roman"/>
                <w:color w:val="000000"/>
                <w:sz w:val="14"/>
                <w:szCs w:val="14"/>
                <w:lang w:eastAsia="pt-BR"/>
              </w:rPr>
            </w:pPr>
            <w:r w:rsidRPr="005D576E">
              <w:rPr>
                <w:rFonts w:ascii="Calibri" w:eastAsia="Times New Roman" w:hAnsi="Calibri" w:cs="Times New Roman"/>
                <w:color w:val="000000"/>
                <w:sz w:val="14"/>
                <w:szCs w:val="14"/>
                <w:lang w:eastAsia="pt-BR"/>
              </w:rPr>
              <w:t>R$ 1.888.797,23</w:t>
            </w:r>
          </w:p>
        </w:tc>
        <w:tc>
          <w:tcPr>
            <w:tcW w:w="792" w:type="pct"/>
            <w:shd w:val="clear" w:color="auto" w:fill="002060"/>
            <w:noWrap/>
            <w:vAlign w:val="center"/>
            <w:hideMark/>
          </w:tcPr>
          <w:p w14:paraId="6B156C6F" w14:textId="77777777" w:rsidR="00A4087D" w:rsidRPr="005D576E" w:rsidRDefault="00A4087D" w:rsidP="00C27402">
            <w:pPr>
              <w:spacing w:after="0" w:line="240" w:lineRule="auto"/>
              <w:jc w:val="center"/>
              <w:rPr>
                <w:rFonts w:ascii="Calibri" w:eastAsia="Times New Roman" w:hAnsi="Calibri" w:cs="Times New Roman"/>
                <w:b/>
                <w:color w:val="FFFFFF" w:themeColor="background1"/>
                <w:sz w:val="14"/>
                <w:szCs w:val="14"/>
                <w:lang w:eastAsia="pt-BR"/>
              </w:rPr>
            </w:pPr>
            <w:r w:rsidRPr="005D576E">
              <w:rPr>
                <w:rFonts w:ascii="Calibri" w:eastAsia="Times New Roman" w:hAnsi="Calibri" w:cs="Times New Roman"/>
                <w:b/>
                <w:color w:val="FFFFFF" w:themeColor="background1"/>
                <w:sz w:val="14"/>
                <w:szCs w:val="14"/>
                <w:lang w:eastAsia="pt-BR"/>
              </w:rPr>
              <w:t>R</w:t>
            </w:r>
            <w:r w:rsidRPr="005D576E">
              <w:rPr>
                <w:rFonts w:ascii="Calibri" w:eastAsia="Times New Roman" w:hAnsi="Calibri" w:cs="Times New Roman"/>
                <w:b/>
                <w:bCs/>
                <w:color w:val="FFFFFF"/>
                <w:sz w:val="14"/>
                <w:szCs w:val="14"/>
                <w:lang w:eastAsia="pt-BR"/>
              </w:rPr>
              <w:t>$ 9.259.036,36</w:t>
            </w:r>
          </w:p>
        </w:tc>
      </w:tr>
      <w:tr w:rsidR="00A4087D" w:rsidRPr="008B08CB" w14:paraId="299A2FEF" w14:textId="77777777" w:rsidTr="00515286">
        <w:trPr>
          <w:trHeight w:val="300"/>
        </w:trPr>
        <w:tc>
          <w:tcPr>
            <w:tcW w:w="792" w:type="pct"/>
            <w:shd w:val="clear" w:color="auto" w:fill="auto"/>
            <w:noWrap/>
            <w:vAlign w:val="center"/>
            <w:hideMark/>
          </w:tcPr>
          <w:p w14:paraId="531177B4" w14:textId="77777777" w:rsidR="00A4087D" w:rsidRPr="005D576E" w:rsidRDefault="00A4087D" w:rsidP="00C27402">
            <w:pPr>
              <w:spacing w:after="0" w:line="240" w:lineRule="auto"/>
              <w:jc w:val="center"/>
              <w:rPr>
                <w:rFonts w:ascii="Calibri" w:eastAsia="Times New Roman" w:hAnsi="Calibri" w:cs="Times New Roman"/>
                <w:color w:val="000000"/>
                <w:sz w:val="14"/>
                <w:szCs w:val="14"/>
                <w:lang w:eastAsia="pt-BR"/>
              </w:rPr>
            </w:pPr>
            <w:r w:rsidRPr="005D576E">
              <w:rPr>
                <w:rFonts w:ascii="Calibri" w:eastAsia="Times New Roman" w:hAnsi="Calibri" w:cs="Times New Roman"/>
                <w:color w:val="000000"/>
                <w:sz w:val="14"/>
                <w:szCs w:val="14"/>
                <w:lang w:eastAsia="pt-BR"/>
              </w:rPr>
              <w:t>Balancete FATRAN</w:t>
            </w:r>
          </w:p>
        </w:tc>
        <w:tc>
          <w:tcPr>
            <w:tcW w:w="558" w:type="pct"/>
            <w:shd w:val="clear" w:color="auto" w:fill="auto"/>
            <w:noWrap/>
            <w:vAlign w:val="center"/>
            <w:hideMark/>
          </w:tcPr>
          <w:p w14:paraId="602A17E5" w14:textId="77777777" w:rsidR="00A4087D" w:rsidRPr="005D576E" w:rsidRDefault="00A4087D" w:rsidP="00C27402">
            <w:pPr>
              <w:spacing w:after="0" w:line="240" w:lineRule="auto"/>
              <w:jc w:val="center"/>
              <w:rPr>
                <w:rFonts w:ascii="Calibri" w:eastAsia="Times New Roman" w:hAnsi="Calibri" w:cs="Times New Roman"/>
                <w:color w:val="000000"/>
                <w:sz w:val="14"/>
                <w:szCs w:val="14"/>
                <w:lang w:eastAsia="pt-BR"/>
              </w:rPr>
            </w:pPr>
            <w:r w:rsidRPr="005D576E">
              <w:rPr>
                <w:rFonts w:ascii="Calibri" w:eastAsia="Times New Roman" w:hAnsi="Calibri" w:cs="Times New Roman"/>
                <w:color w:val="000000"/>
                <w:sz w:val="14"/>
                <w:szCs w:val="14"/>
                <w:lang w:eastAsia="pt-BR"/>
              </w:rPr>
              <w:t>R$ 7.841.881,82</w:t>
            </w:r>
          </w:p>
        </w:tc>
        <w:tc>
          <w:tcPr>
            <w:tcW w:w="715" w:type="pct"/>
            <w:shd w:val="clear" w:color="auto" w:fill="auto"/>
            <w:noWrap/>
            <w:vAlign w:val="center"/>
            <w:hideMark/>
          </w:tcPr>
          <w:p w14:paraId="49E38E6C" w14:textId="77777777" w:rsidR="00A4087D" w:rsidRPr="005D576E" w:rsidRDefault="00A4087D" w:rsidP="00C27402">
            <w:pPr>
              <w:spacing w:after="0" w:line="240" w:lineRule="auto"/>
              <w:jc w:val="center"/>
              <w:rPr>
                <w:rFonts w:ascii="Calibri" w:eastAsia="Times New Roman" w:hAnsi="Calibri" w:cs="Times New Roman"/>
                <w:color w:val="000000"/>
                <w:sz w:val="14"/>
                <w:szCs w:val="14"/>
                <w:lang w:eastAsia="pt-BR"/>
              </w:rPr>
            </w:pPr>
            <w:r w:rsidRPr="005D576E">
              <w:rPr>
                <w:rFonts w:ascii="Calibri" w:eastAsia="Times New Roman" w:hAnsi="Calibri" w:cs="Times New Roman"/>
                <w:color w:val="000000"/>
                <w:sz w:val="14"/>
                <w:szCs w:val="14"/>
                <w:lang w:eastAsia="pt-BR"/>
              </w:rPr>
              <w:t>R$ 7.181.051,41</w:t>
            </w:r>
          </w:p>
        </w:tc>
        <w:tc>
          <w:tcPr>
            <w:tcW w:w="715" w:type="pct"/>
            <w:shd w:val="clear" w:color="auto" w:fill="auto"/>
            <w:noWrap/>
            <w:vAlign w:val="center"/>
            <w:hideMark/>
          </w:tcPr>
          <w:p w14:paraId="39DBA418" w14:textId="77777777" w:rsidR="00A4087D" w:rsidRPr="005D576E" w:rsidRDefault="00A4087D" w:rsidP="00C27402">
            <w:pPr>
              <w:spacing w:after="0" w:line="240" w:lineRule="auto"/>
              <w:jc w:val="center"/>
              <w:rPr>
                <w:rFonts w:ascii="Calibri" w:eastAsia="Times New Roman" w:hAnsi="Calibri" w:cs="Times New Roman"/>
                <w:color w:val="000000"/>
                <w:sz w:val="14"/>
                <w:szCs w:val="14"/>
                <w:lang w:eastAsia="pt-BR"/>
              </w:rPr>
            </w:pPr>
            <w:r w:rsidRPr="005D576E">
              <w:rPr>
                <w:rFonts w:ascii="Calibri" w:eastAsia="Times New Roman" w:hAnsi="Calibri" w:cs="Times New Roman"/>
                <w:color w:val="000000"/>
                <w:sz w:val="14"/>
                <w:szCs w:val="14"/>
                <w:lang w:eastAsia="pt-BR"/>
              </w:rPr>
              <w:t>R$ 5.636.504,04</w:t>
            </w:r>
          </w:p>
        </w:tc>
        <w:tc>
          <w:tcPr>
            <w:tcW w:w="714" w:type="pct"/>
            <w:shd w:val="clear" w:color="auto" w:fill="auto"/>
            <w:noWrap/>
            <w:vAlign w:val="center"/>
            <w:hideMark/>
          </w:tcPr>
          <w:p w14:paraId="3A3304E9" w14:textId="77777777" w:rsidR="00A4087D" w:rsidRPr="005D576E" w:rsidRDefault="00A4087D" w:rsidP="00C27402">
            <w:pPr>
              <w:spacing w:after="0" w:line="240" w:lineRule="auto"/>
              <w:jc w:val="center"/>
              <w:rPr>
                <w:rFonts w:ascii="Calibri" w:eastAsia="Times New Roman" w:hAnsi="Calibri" w:cs="Times New Roman"/>
                <w:color w:val="000000"/>
                <w:sz w:val="14"/>
                <w:szCs w:val="14"/>
                <w:lang w:eastAsia="pt-BR"/>
              </w:rPr>
            </w:pPr>
            <w:r w:rsidRPr="005D576E">
              <w:rPr>
                <w:rFonts w:ascii="Calibri" w:eastAsia="Times New Roman" w:hAnsi="Calibri" w:cs="Times New Roman"/>
                <w:color w:val="000000"/>
                <w:sz w:val="14"/>
                <w:szCs w:val="14"/>
                <w:lang w:eastAsia="pt-BR"/>
              </w:rPr>
              <w:t>R$ 8.250.874,90</w:t>
            </w:r>
          </w:p>
        </w:tc>
        <w:tc>
          <w:tcPr>
            <w:tcW w:w="715" w:type="pct"/>
            <w:shd w:val="clear" w:color="auto" w:fill="auto"/>
            <w:noWrap/>
            <w:vAlign w:val="center"/>
            <w:hideMark/>
          </w:tcPr>
          <w:p w14:paraId="52503077" w14:textId="77777777" w:rsidR="00A4087D" w:rsidRPr="005D576E" w:rsidRDefault="00A4087D" w:rsidP="00C27402">
            <w:pPr>
              <w:spacing w:after="0" w:line="240" w:lineRule="auto"/>
              <w:jc w:val="center"/>
              <w:rPr>
                <w:rFonts w:ascii="Calibri" w:eastAsia="Times New Roman" w:hAnsi="Calibri" w:cs="Times New Roman"/>
                <w:color w:val="000000"/>
                <w:sz w:val="14"/>
                <w:szCs w:val="14"/>
                <w:lang w:eastAsia="pt-BR"/>
              </w:rPr>
            </w:pPr>
            <w:r w:rsidRPr="005D576E">
              <w:rPr>
                <w:rFonts w:ascii="Calibri" w:eastAsia="Times New Roman" w:hAnsi="Calibri" w:cs="Times New Roman"/>
                <w:color w:val="000000"/>
                <w:sz w:val="14"/>
                <w:szCs w:val="14"/>
                <w:lang w:eastAsia="pt-BR"/>
              </w:rPr>
              <w:t>R$ 7.788.756,83</w:t>
            </w:r>
          </w:p>
        </w:tc>
        <w:tc>
          <w:tcPr>
            <w:tcW w:w="792" w:type="pct"/>
            <w:shd w:val="clear" w:color="auto" w:fill="002060"/>
            <w:noWrap/>
            <w:vAlign w:val="center"/>
            <w:hideMark/>
          </w:tcPr>
          <w:p w14:paraId="69602C8E" w14:textId="77777777" w:rsidR="00A4087D" w:rsidRPr="005D576E" w:rsidRDefault="00A4087D" w:rsidP="00C27402">
            <w:pPr>
              <w:spacing w:after="0" w:line="240" w:lineRule="auto"/>
              <w:jc w:val="center"/>
              <w:rPr>
                <w:rFonts w:ascii="Calibri" w:eastAsia="Times New Roman" w:hAnsi="Calibri" w:cs="Times New Roman"/>
                <w:b/>
                <w:color w:val="FFFFFF" w:themeColor="background1"/>
                <w:sz w:val="14"/>
                <w:szCs w:val="14"/>
                <w:lang w:eastAsia="pt-BR"/>
              </w:rPr>
            </w:pPr>
            <w:r w:rsidRPr="005D576E">
              <w:rPr>
                <w:rFonts w:ascii="Calibri" w:eastAsia="Times New Roman" w:hAnsi="Calibri" w:cs="Times New Roman"/>
                <w:b/>
                <w:color w:val="FFFFFF" w:themeColor="background1"/>
                <w:sz w:val="14"/>
                <w:szCs w:val="14"/>
                <w:lang w:eastAsia="pt-BR"/>
              </w:rPr>
              <w:t>R$ 36.699.069,00</w:t>
            </w:r>
          </w:p>
        </w:tc>
      </w:tr>
      <w:tr w:rsidR="00A4087D" w:rsidRPr="008B08CB" w14:paraId="1051F60B" w14:textId="77777777" w:rsidTr="00515286">
        <w:trPr>
          <w:trHeight w:val="300"/>
        </w:trPr>
        <w:tc>
          <w:tcPr>
            <w:tcW w:w="792" w:type="pct"/>
            <w:shd w:val="clear" w:color="auto" w:fill="auto"/>
            <w:noWrap/>
            <w:vAlign w:val="center"/>
            <w:hideMark/>
          </w:tcPr>
          <w:p w14:paraId="1B2DB054" w14:textId="77777777" w:rsidR="00A4087D" w:rsidRPr="005D576E" w:rsidRDefault="00A4087D" w:rsidP="00C27402">
            <w:pPr>
              <w:spacing w:after="0" w:line="240" w:lineRule="auto"/>
              <w:jc w:val="center"/>
              <w:rPr>
                <w:rFonts w:ascii="Calibri" w:eastAsia="Times New Roman" w:hAnsi="Calibri" w:cs="Times New Roman"/>
                <w:color w:val="000000"/>
                <w:sz w:val="14"/>
                <w:szCs w:val="14"/>
                <w:lang w:eastAsia="pt-BR"/>
              </w:rPr>
            </w:pPr>
            <w:r w:rsidRPr="005D576E">
              <w:rPr>
                <w:rFonts w:ascii="Calibri" w:eastAsia="Times New Roman" w:hAnsi="Calibri" w:cs="Times New Roman"/>
                <w:color w:val="000000"/>
                <w:sz w:val="14"/>
                <w:szCs w:val="14"/>
                <w:lang w:eastAsia="pt-BR"/>
              </w:rPr>
              <w:t>Extrato Conta Bancária</w:t>
            </w:r>
          </w:p>
        </w:tc>
        <w:tc>
          <w:tcPr>
            <w:tcW w:w="558" w:type="pct"/>
            <w:shd w:val="clear" w:color="auto" w:fill="auto"/>
            <w:noWrap/>
            <w:vAlign w:val="center"/>
            <w:hideMark/>
          </w:tcPr>
          <w:p w14:paraId="42D24B73" w14:textId="77777777" w:rsidR="00A4087D" w:rsidRPr="005D576E" w:rsidRDefault="00A4087D" w:rsidP="00C27402">
            <w:pPr>
              <w:spacing w:after="0" w:line="240" w:lineRule="auto"/>
              <w:jc w:val="center"/>
              <w:rPr>
                <w:rFonts w:ascii="Calibri" w:eastAsia="Times New Roman" w:hAnsi="Calibri" w:cs="Times New Roman"/>
                <w:color w:val="000000"/>
                <w:sz w:val="14"/>
                <w:szCs w:val="14"/>
                <w:lang w:eastAsia="pt-BR"/>
              </w:rPr>
            </w:pPr>
            <w:r w:rsidRPr="005D576E">
              <w:rPr>
                <w:rFonts w:ascii="Calibri" w:eastAsia="Times New Roman" w:hAnsi="Calibri" w:cs="Times New Roman"/>
                <w:color w:val="000000"/>
                <w:sz w:val="14"/>
                <w:szCs w:val="14"/>
                <w:lang w:eastAsia="pt-BR"/>
              </w:rPr>
              <w:t>R$ 2.042.037,57</w:t>
            </w:r>
          </w:p>
        </w:tc>
        <w:tc>
          <w:tcPr>
            <w:tcW w:w="715" w:type="pct"/>
            <w:shd w:val="clear" w:color="auto" w:fill="auto"/>
            <w:noWrap/>
            <w:vAlign w:val="center"/>
            <w:hideMark/>
          </w:tcPr>
          <w:p w14:paraId="18A558D1" w14:textId="77777777" w:rsidR="00A4087D" w:rsidRPr="005D576E" w:rsidRDefault="00A4087D" w:rsidP="00C27402">
            <w:pPr>
              <w:spacing w:after="0" w:line="240" w:lineRule="auto"/>
              <w:jc w:val="center"/>
              <w:rPr>
                <w:rFonts w:ascii="Calibri" w:eastAsia="Times New Roman" w:hAnsi="Calibri" w:cs="Times New Roman"/>
                <w:color w:val="000000"/>
                <w:sz w:val="14"/>
                <w:szCs w:val="14"/>
                <w:lang w:eastAsia="pt-BR"/>
              </w:rPr>
            </w:pPr>
            <w:r w:rsidRPr="005D576E">
              <w:rPr>
                <w:rFonts w:ascii="Calibri" w:eastAsia="Times New Roman" w:hAnsi="Calibri" w:cs="Times New Roman"/>
                <w:color w:val="000000"/>
                <w:sz w:val="14"/>
                <w:szCs w:val="14"/>
                <w:lang w:eastAsia="pt-BR"/>
              </w:rPr>
              <w:t>R$ 8.109.122,74</w:t>
            </w:r>
          </w:p>
        </w:tc>
        <w:tc>
          <w:tcPr>
            <w:tcW w:w="715" w:type="pct"/>
            <w:shd w:val="clear" w:color="auto" w:fill="auto"/>
            <w:noWrap/>
            <w:vAlign w:val="center"/>
            <w:hideMark/>
          </w:tcPr>
          <w:p w14:paraId="1A4CFBD5" w14:textId="77777777" w:rsidR="00A4087D" w:rsidRPr="005D576E" w:rsidRDefault="00A4087D" w:rsidP="00C27402">
            <w:pPr>
              <w:spacing w:after="0" w:line="240" w:lineRule="auto"/>
              <w:jc w:val="center"/>
              <w:rPr>
                <w:rFonts w:ascii="Calibri" w:eastAsia="Times New Roman" w:hAnsi="Calibri" w:cs="Times New Roman"/>
                <w:color w:val="000000"/>
                <w:sz w:val="14"/>
                <w:szCs w:val="14"/>
                <w:lang w:eastAsia="pt-BR"/>
              </w:rPr>
            </w:pPr>
            <w:r w:rsidRPr="005D576E">
              <w:rPr>
                <w:rFonts w:ascii="Calibri" w:eastAsia="Times New Roman" w:hAnsi="Calibri" w:cs="Times New Roman"/>
                <w:color w:val="000000"/>
                <w:sz w:val="14"/>
                <w:szCs w:val="14"/>
                <w:lang w:eastAsia="pt-BR"/>
              </w:rPr>
              <w:t>R$ 7.829.543,07</w:t>
            </w:r>
          </w:p>
        </w:tc>
        <w:tc>
          <w:tcPr>
            <w:tcW w:w="714" w:type="pct"/>
            <w:shd w:val="clear" w:color="auto" w:fill="auto"/>
            <w:noWrap/>
            <w:vAlign w:val="center"/>
            <w:hideMark/>
          </w:tcPr>
          <w:p w14:paraId="1665CCCF" w14:textId="77777777" w:rsidR="00A4087D" w:rsidRPr="005D576E" w:rsidRDefault="00A4087D" w:rsidP="00C27402">
            <w:pPr>
              <w:spacing w:after="0" w:line="240" w:lineRule="auto"/>
              <w:jc w:val="center"/>
              <w:rPr>
                <w:rFonts w:ascii="Calibri" w:eastAsia="Times New Roman" w:hAnsi="Calibri" w:cs="Times New Roman"/>
                <w:color w:val="000000"/>
                <w:sz w:val="14"/>
                <w:szCs w:val="14"/>
                <w:lang w:eastAsia="pt-BR"/>
              </w:rPr>
            </w:pPr>
            <w:r w:rsidRPr="005D576E">
              <w:rPr>
                <w:rFonts w:ascii="Calibri" w:eastAsia="Times New Roman" w:hAnsi="Calibri" w:cs="Times New Roman"/>
                <w:color w:val="000000"/>
                <w:sz w:val="14"/>
                <w:szCs w:val="14"/>
                <w:lang w:eastAsia="pt-BR"/>
              </w:rPr>
              <w:t>R$ 9.992.813,86</w:t>
            </w:r>
          </w:p>
        </w:tc>
        <w:tc>
          <w:tcPr>
            <w:tcW w:w="715" w:type="pct"/>
            <w:shd w:val="clear" w:color="auto" w:fill="auto"/>
            <w:noWrap/>
            <w:vAlign w:val="center"/>
            <w:hideMark/>
          </w:tcPr>
          <w:p w14:paraId="5A6EDE0A" w14:textId="77777777" w:rsidR="00A4087D" w:rsidRPr="005D576E" w:rsidRDefault="00A4087D" w:rsidP="00C27402">
            <w:pPr>
              <w:spacing w:after="0" w:line="240" w:lineRule="auto"/>
              <w:jc w:val="center"/>
              <w:rPr>
                <w:rFonts w:ascii="Calibri" w:eastAsia="Times New Roman" w:hAnsi="Calibri" w:cs="Times New Roman"/>
                <w:color w:val="000000"/>
                <w:sz w:val="14"/>
                <w:szCs w:val="14"/>
                <w:lang w:eastAsia="pt-BR"/>
              </w:rPr>
            </w:pPr>
            <w:r w:rsidRPr="005D576E">
              <w:rPr>
                <w:rFonts w:ascii="Calibri" w:eastAsia="Times New Roman" w:hAnsi="Calibri" w:cs="Times New Roman"/>
                <w:color w:val="000000"/>
                <w:sz w:val="14"/>
                <w:szCs w:val="14"/>
                <w:lang w:eastAsia="pt-BR"/>
              </w:rPr>
              <w:t>R$ 8.075.917,38</w:t>
            </w:r>
          </w:p>
        </w:tc>
        <w:tc>
          <w:tcPr>
            <w:tcW w:w="792" w:type="pct"/>
            <w:shd w:val="clear" w:color="auto" w:fill="002060"/>
            <w:noWrap/>
            <w:vAlign w:val="center"/>
            <w:hideMark/>
          </w:tcPr>
          <w:p w14:paraId="6A49125A" w14:textId="77777777" w:rsidR="00A4087D" w:rsidRPr="005D576E" w:rsidRDefault="00A4087D" w:rsidP="00C27402">
            <w:pPr>
              <w:spacing w:after="0" w:line="240" w:lineRule="auto"/>
              <w:jc w:val="center"/>
              <w:rPr>
                <w:rFonts w:ascii="Calibri" w:eastAsia="Times New Roman" w:hAnsi="Calibri" w:cs="Times New Roman"/>
                <w:b/>
                <w:color w:val="FFFFFF" w:themeColor="background1"/>
                <w:sz w:val="14"/>
                <w:szCs w:val="14"/>
                <w:lang w:eastAsia="pt-BR"/>
              </w:rPr>
            </w:pPr>
            <w:r w:rsidRPr="005D576E">
              <w:rPr>
                <w:rFonts w:ascii="Calibri" w:eastAsia="Times New Roman" w:hAnsi="Calibri" w:cs="Times New Roman"/>
                <w:b/>
                <w:color w:val="FFFFFF" w:themeColor="background1"/>
                <w:sz w:val="14"/>
                <w:szCs w:val="14"/>
                <w:lang w:eastAsia="pt-BR"/>
              </w:rPr>
              <w:t>R$ 36.049.434,62</w:t>
            </w:r>
          </w:p>
        </w:tc>
      </w:tr>
    </w:tbl>
    <w:p w14:paraId="31DC3D06" w14:textId="63C1CFF4" w:rsidR="00A4087D" w:rsidRPr="005D576E" w:rsidRDefault="005D576E" w:rsidP="00A4087D">
      <w:pPr>
        <w:jc w:val="both"/>
        <w:rPr>
          <w:sz w:val="20"/>
          <w:szCs w:val="20"/>
        </w:rPr>
      </w:pPr>
      <w:r w:rsidRPr="005D576E">
        <w:rPr>
          <w:sz w:val="20"/>
          <w:szCs w:val="20"/>
        </w:rPr>
        <w:t>(*) Não considera os valores referentes às rentabilidades</w:t>
      </w:r>
    </w:p>
    <w:p w14:paraId="27A251C7" w14:textId="37A51181" w:rsidR="00A4087D" w:rsidRPr="005D576E" w:rsidRDefault="00F81ADD" w:rsidP="00A4087D">
      <w:pPr>
        <w:jc w:val="both"/>
      </w:pPr>
      <w:r w:rsidRPr="008831BC">
        <w:rPr>
          <w:color w:val="FF0000"/>
        </w:rPr>
        <w:tab/>
      </w:r>
      <w:r w:rsidRPr="005D576E">
        <w:t>Analisando os quadros acima, constatamos:</w:t>
      </w:r>
    </w:p>
    <w:p w14:paraId="6F97D91B" w14:textId="66ED444A" w:rsidR="008831BC" w:rsidRPr="005D576E" w:rsidRDefault="00095FF4" w:rsidP="008831BC">
      <w:pPr>
        <w:pStyle w:val="PargrafodaLista"/>
        <w:numPr>
          <w:ilvl w:val="0"/>
          <w:numId w:val="28"/>
        </w:numPr>
        <w:ind w:left="1134" w:hanging="425"/>
        <w:jc w:val="both"/>
      </w:pPr>
      <w:r w:rsidRPr="005D576E">
        <w:rPr>
          <w:noProof/>
          <w:lang w:eastAsia="pt-BR"/>
        </w:rPr>
        <w:drawing>
          <wp:anchor distT="0" distB="0" distL="114300" distR="114300" simplePos="0" relativeHeight="251878400" behindDoc="0" locked="0" layoutInCell="1" allowOverlap="1" wp14:anchorId="14D35D71" wp14:editId="2018116C">
            <wp:simplePos x="0" y="0"/>
            <wp:positionH relativeFrom="margin">
              <wp:align>right</wp:align>
            </wp:positionH>
            <wp:positionV relativeFrom="paragraph">
              <wp:posOffset>180449</wp:posOffset>
            </wp:positionV>
            <wp:extent cx="375285" cy="362585"/>
            <wp:effectExtent l="0" t="0" r="5715" b="0"/>
            <wp:wrapSquare wrapText="bothSides"/>
            <wp:docPr id="470" name="Imagem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Exclamação_não conformidad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5285" cy="362585"/>
                    </a:xfrm>
                    <a:prstGeom prst="rect">
                      <a:avLst/>
                    </a:prstGeom>
                  </pic:spPr>
                </pic:pic>
              </a:graphicData>
            </a:graphic>
            <wp14:sizeRelH relativeFrom="page">
              <wp14:pctWidth>0</wp14:pctWidth>
            </wp14:sizeRelH>
            <wp14:sizeRelV relativeFrom="page">
              <wp14:pctHeight>0</wp14:pctHeight>
            </wp14:sizeRelV>
          </wp:anchor>
        </w:drawing>
      </w:r>
      <w:r w:rsidR="00F81ADD" w:rsidRPr="005D576E">
        <w:t>G</w:t>
      </w:r>
      <w:r w:rsidR="00A4087D" w:rsidRPr="005D576E">
        <w:t>rande quantidade de acertos referentes ao exercício de 2021</w:t>
      </w:r>
      <w:r w:rsidR="00F81ADD" w:rsidRPr="005D576E">
        <w:t xml:space="preserve"> (</w:t>
      </w:r>
      <w:r w:rsidR="00224DA3" w:rsidRPr="005D576E">
        <w:t>Tabela 8</w:t>
      </w:r>
      <w:r w:rsidR="00F81ADD" w:rsidRPr="005D576E">
        <w:t>)</w:t>
      </w:r>
      <w:r w:rsidRPr="005D576E">
        <w:t>;</w:t>
      </w:r>
    </w:p>
    <w:p w14:paraId="1105717A" w14:textId="4F9AAE29" w:rsidR="00A4087D" w:rsidRPr="005D576E" w:rsidRDefault="008831BC" w:rsidP="008831BC">
      <w:pPr>
        <w:pStyle w:val="PargrafodaLista"/>
        <w:numPr>
          <w:ilvl w:val="0"/>
          <w:numId w:val="28"/>
        </w:numPr>
        <w:ind w:left="1134" w:hanging="425"/>
        <w:jc w:val="both"/>
      </w:pPr>
      <w:r w:rsidRPr="005D576E">
        <w:t>A</w:t>
      </w:r>
      <w:r w:rsidR="00A4087D" w:rsidRPr="005D576E">
        <w:t xml:space="preserve"> arrecadação informada </w:t>
      </w:r>
      <w:r w:rsidRPr="005D576E">
        <w:t xml:space="preserve">pela Secretaria de Transportes e Vias Públicas </w:t>
      </w:r>
      <w:r w:rsidR="00095FF4" w:rsidRPr="005D576E">
        <w:t>(</w:t>
      </w:r>
      <w:r w:rsidR="00224DA3" w:rsidRPr="005D576E">
        <w:t>“</w:t>
      </w:r>
      <w:r w:rsidR="00095FF4" w:rsidRPr="005D576E">
        <w:t>Bruta Cálculo FUNSET</w:t>
      </w:r>
      <w:r w:rsidR="00224DA3" w:rsidRPr="005D576E">
        <w:t>” da Tabela 10</w:t>
      </w:r>
      <w:r w:rsidR="00095FF4" w:rsidRPr="005D576E">
        <w:t xml:space="preserve">) </w:t>
      </w:r>
      <w:r w:rsidR="00A4087D" w:rsidRPr="005D576E">
        <w:t>para realização do cálculo do recolhimento da contribuição ao FUNSET consiste-se inferior ao informado no Balancete FATRAN</w:t>
      </w:r>
      <w:r w:rsidR="00AE2E85">
        <w:t xml:space="preserve"> e </w:t>
      </w:r>
      <w:r w:rsidR="00A4087D" w:rsidRPr="005D576E">
        <w:t>nos extratos da conta vinculada</w:t>
      </w:r>
      <w:r w:rsidR="00095FF4" w:rsidRPr="005D576E">
        <w:t xml:space="preserve"> (</w:t>
      </w:r>
      <w:r w:rsidR="00224DA3" w:rsidRPr="005D576E">
        <w:t>Tabela 10</w:t>
      </w:r>
      <w:r w:rsidR="00095FF4" w:rsidRPr="005D576E">
        <w:t>);</w:t>
      </w:r>
    </w:p>
    <w:p w14:paraId="20137A2B" w14:textId="4504AEEC" w:rsidR="00095FF4" w:rsidRPr="00AE2E85" w:rsidRDefault="00095FF4" w:rsidP="00095FF4">
      <w:pPr>
        <w:ind w:firstLine="708"/>
        <w:jc w:val="both"/>
      </w:pPr>
      <w:r w:rsidRPr="00AE2E85">
        <w:lastRenderedPageBreak/>
        <w:t xml:space="preserve">Quanto aos acertos (I) </w:t>
      </w:r>
      <w:r w:rsidR="004E2CF4" w:rsidRPr="00AE2E85">
        <w:t xml:space="preserve">questionamos a Secretaria de Transportes e </w:t>
      </w:r>
      <w:r w:rsidR="00C772D6" w:rsidRPr="00AE2E85">
        <w:t>Vias Públicas</w:t>
      </w:r>
      <w:r w:rsidR="004E2CF4" w:rsidRPr="00AE2E85">
        <w:t xml:space="preserve"> </w:t>
      </w:r>
      <w:r w:rsidR="002D245C" w:rsidRPr="00AE2E85">
        <w:t xml:space="preserve">(ST) </w:t>
      </w:r>
      <w:r w:rsidR="00C772D6" w:rsidRPr="00AE2E85">
        <w:t>e a mesma nos forneceu o seguinte esclarecimento</w:t>
      </w:r>
      <w:r w:rsidRPr="00AE2E85">
        <w:t>:</w:t>
      </w:r>
    </w:p>
    <w:p w14:paraId="024350C1" w14:textId="7B7E1C06" w:rsidR="00C772D6" w:rsidRDefault="00C772D6" w:rsidP="001F07CD">
      <w:pPr>
        <w:autoSpaceDE w:val="0"/>
        <w:autoSpaceDN w:val="0"/>
        <w:adjustRightInd w:val="0"/>
        <w:spacing w:after="0" w:line="240" w:lineRule="auto"/>
        <w:ind w:left="2124"/>
        <w:jc w:val="both"/>
        <w:rPr>
          <w:rFonts w:cs="LiberationSans"/>
          <w:i/>
        </w:rPr>
      </w:pPr>
      <w:r w:rsidRPr="003B405C">
        <w:rPr>
          <w:rFonts w:cs="LiberationSans"/>
          <w:i/>
        </w:rPr>
        <w:t>Não ocorreu até a presente data a necessidade de emissão de GRU complementar, referente a conciliação bancária os comprovantes estão disponíveis no</w:t>
      </w:r>
      <w:r>
        <w:rPr>
          <w:rFonts w:cs="LiberationSans"/>
          <w:i/>
        </w:rPr>
        <w:t xml:space="preserve"> </w:t>
      </w:r>
      <w:r w:rsidRPr="003B405C">
        <w:rPr>
          <w:rFonts w:cs="LiberationSans"/>
          <w:i/>
        </w:rPr>
        <w:t>SB.71171/2020.</w:t>
      </w:r>
    </w:p>
    <w:p w14:paraId="71E1F0C7" w14:textId="1CAAE324" w:rsidR="001F07CD" w:rsidRPr="00AE2E85" w:rsidRDefault="001F07CD" w:rsidP="006937D9">
      <w:pPr>
        <w:ind w:firstLine="708"/>
        <w:jc w:val="both"/>
      </w:pPr>
    </w:p>
    <w:p w14:paraId="483F7899" w14:textId="1E02CBA7" w:rsidR="004012F1" w:rsidRPr="00AE2E85" w:rsidRDefault="00AE0A05" w:rsidP="006937D9">
      <w:pPr>
        <w:ind w:firstLine="708"/>
        <w:jc w:val="both"/>
      </w:pPr>
      <w:r w:rsidRPr="00AE2E85">
        <w:t>E, c</w:t>
      </w:r>
      <w:r w:rsidR="004E2CF4" w:rsidRPr="00AE2E85">
        <w:t xml:space="preserve">om relação ao item II, </w:t>
      </w:r>
      <w:r w:rsidR="00C772D6" w:rsidRPr="00AE2E85">
        <w:t>de igual modo</w:t>
      </w:r>
      <w:r w:rsidR="000421EF" w:rsidRPr="00AE2E85">
        <w:t xml:space="preserve"> indagamos </w:t>
      </w:r>
      <w:r w:rsidR="001F07CD" w:rsidRPr="00AE2E85">
        <w:t>a</w:t>
      </w:r>
      <w:r w:rsidR="00CC0AAB" w:rsidRPr="00AE2E85">
        <w:t xml:space="preserve"> Secretaria de Transportes e </w:t>
      </w:r>
      <w:r w:rsidR="00516489" w:rsidRPr="00AE2E85">
        <w:t>Vias Públicas</w:t>
      </w:r>
      <w:r w:rsidR="00CC0AAB" w:rsidRPr="00AE2E85">
        <w:t xml:space="preserve"> quanto às divergências entre os valores arrecadados</w:t>
      </w:r>
      <w:r w:rsidR="009674A7" w:rsidRPr="00AE2E85">
        <w:t xml:space="preserve"> </w:t>
      </w:r>
      <w:r w:rsidR="00CC0AAB" w:rsidRPr="00AE2E85">
        <w:t>informados pelos Balancetes FATRAN, pelos constantes dos extratos da conta vinculada</w:t>
      </w:r>
      <w:r w:rsidR="004E2CF4" w:rsidRPr="00AE2E85">
        <w:t xml:space="preserve">, no Portal da Transparência </w:t>
      </w:r>
      <w:r w:rsidR="00CC0AAB" w:rsidRPr="00AE2E85">
        <w:t xml:space="preserve">e </w:t>
      </w:r>
      <w:r w:rsidR="00C63BA6" w:rsidRPr="00AE2E85">
        <w:t>a</w:t>
      </w:r>
      <w:r w:rsidR="00CC0AAB" w:rsidRPr="00AE2E85">
        <w:t xml:space="preserve">queles utilizados </w:t>
      </w:r>
      <w:r w:rsidR="002D245C" w:rsidRPr="00AE2E85">
        <w:t xml:space="preserve">pela d. ST </w:t>
      </w:r>
      <w:r w:rsidR="00CC0AAB" w:rsidRPr="00AE2E85">
        <w:t>para base de cálculo do FUNSET</w:t>
      </w:r>
      <w:r w:rsidR="009674A7" w:rsidRPr="00AE2E85">
        <w:t xml:space="preserve">. </w:t>
      </w:r>
      <w:r w:rsidR="00C63BA6" w:rsidRPr="00AE2E85">
        <w:t xml:space="preserve">Por conseguinte, </w:t>
      </w:r>
      <w:r w:rsidR="00C85CBD" w:rsidRPr="00AE2E85">
        <w:t>acerca destes últimos valores, a d. ST registrou</w:t>
      </w:r>
      <w:r w:rsidR="00CC0AAB" w:rsidRPr="00AE2E85">
        <w:t xml:space="preserve"> o que segue:</w:t>
      </w:r>
    </w:p>
    <w:p w14:paraId="56CEE9AA" w14:textId="108744A0" w:rsidR="003B405C" w:rsidRPr="003B405C" w:rsidRDefault="003B405C" w:rsidP="007C01C3">
      <w:pPr>
        <w:autoSpaceDE w:val="0"/>
        <w:autoSpaceDN w:val="0"/>
        <w:adjustRightInd w:val="0"/>
        <w:spacing w:after="0" w:line="240" w:lineRule="auto"/>
        <w:ind w:left="2124"/>
        <w:jc w:val="both"/>
        <w:rPr>
          <w:rFonts w:cs="LiberationSans"/>
          <w:i/>
        </w:rPr>
      </w:pPr>
      <w:r w:rsidRPr="003B405C">
        <w:rPr>
          <w:rFonts w:cs="LiberationSans"/>
          <w:i/>
        </w:rPr>
        <w:t>São informações fornecidas pela nossa JARI, baseados nos relatórios de processamento de multas do mês, conforme consta no SB.105/2022 onde são anexados os Relatórios Mensais, a cada início de exercício é criado o processo que receberá os relatórios mensais do respectivo exercício.</w:t>
      </w:r>
    </w:p>
    <w:p w14:paraId="3D70427A" w14:textId="4989AF92" w:rsidR="003B405C" w:rsidRPr="003B405C" w:rsidRDefault="003B405C" w:rsidP="007C01C3">
      <w:pPr>
        <w:autoSpaceDE w:val="0"/>
        <w:autoSpaceDN w:val="0"/>
        <w:adjustRightInd w:val="0"/>
        <w:spacing w:after="0" w:line="240" w:lineRule="auto"/>
        <w:ind w:left="2124"/>
        <w:jc w:val="both"/>
        <w:rPr>
          <w:rFonts w:cs="LiberationSans"/>
          <w:i/>
        </w:rPr>
      </w:pPr>
      <w:r w:rsidRPr="003B405C">
        <w:rPr>
          <w:rFonts w:cs="LiberationSans"/>
          <w:i/>
        </w:rPr>
        <w:t xml:space="preserve">Os valores arrecadados e os valores ingressados nas rubricas não são conferidos, uma vez que não é possível identificar nesses valores, se o valor correspondente ao FUNSET ocorreu ou não (Código de Barras-FEBRABAN ou </w:t>
      </w:r>
      <w:r w:rsidR="00243BD5">
        <w:rPr>
          <w:rFonts w:cs="LiberationSans"/>
          <w:i/>
        </w:rPr>
        <w:t>GRU).</w:t>
      </w:r>
    </w:p>
    <w:p w14:paraId="525925D2" w14:textId="4688BC94" w:rsidR="003B405C" w:rsidRPr="003B405C" w:rsidRDefault="003B405C" w:rsidP="003B405C">
      <w:pPr>
        <w:autoSpaceDE w:val="0"/>
        <w:autoSpaceDN w:val="0"/>
        <w:adjustRightInd w:val="0"/>
        <w:spacing w:after="0" w:line="240" w:lineRule="auto"/>
        <w:ind w:firstLine="708"/>
        <w:jc w:val="both"/>
        <w:rPr>
          <w:rFonts w:cs="LiberationSans"/>
          <w:i/>
        </w:rPr>
      </w:pPr>
    </w:p>
    <w:p w14:paraId="5E626127" w14:textId="3DE6FC44" w:rsidR="00892E22" w:rsidRPr="00515286" w:rsidRDefault="001F07CD" w:rsidP="001F07CD">
      <w:pPr>
        <w:autoSpaceDE w:val="0"/>
        <w:autoSpaceDN w:val="0"/>
        <w:adjustRightInd w:val="0"/>
        <w:spacing w:after="0" w:line="240" w:lineRule="auto"/>
        <w:jc w:val="both"/>
        <w:rPr>
          <w:rFonts w:cs="LiberationSans"/>
        </w:rPr>
      </w:pPr>
      <w:r w:rsidRPr="001F07CD">
        <w:rPr>
          <w:rFonts w:ascii="LiberationSans" w:hAnsi="LiberationSans" w:cs="LiberationSans"/>
          <w:color w:val="FF0000"/>
          <w:sz w:val="24"/>
          <w:szCs w:val="24"/>
        </w:rPr>
        <w:tab/>
      </w:r>
      <w:r w:rsidR="00797EB4" w:rsidRPr="00AE2E85">
        <w:rPr>
          <w:rFonts w:cs="LiberationSans"/>
        </w:rPr>
        <w:t xml:space="preserve">Tendo </w:t>
      </w:r>
      <w:r w:rsidR="00797EB4" w:rsidRPr="00515286">
        <w:rPr>
          <w:rFonts w:cs="LiberationSans"/>
        </w:rPr>
        <w:t xml:space="preserve">em vista que </w:t>
      </w:r>
      <w:r w:rsidRPr="00515286">
        <w:rPr>
          <w:rFonts w:cs="LiberationSans"/>
        </w:rPr>
        <w:t>as respostas</w:t>
      </w:r>
      <w:r w:rsidR="00797EB4" w:rsidRPr="00515286">
        <w:rPr>
          <w:rFonts w:cs="LiberationSans"/>
        </w:rPr>
        <w:t xml:space="preserve"> dos itens I e II </w:t>
      </w:r>
      <w:r w:rsidRPr="00515286">
        <w:rPr>
          <w:rFonts w:cs="LiberationSans"/>
        </w:rPr>
        <w:t>não dirimiram as dúvidas</w:t>
      </w:r>
      <w:r w:rsidR="00797EB4" w:rsidRPr="00515286">
        <w:rPr>
          <w:rFonts w:cs="LiberationSans"/>
        </w:rPr>
        <w:t xml:space="preserve"> desta Controladoria</w:t>
      </w:r>
      <w:r w:rsidRPr="00515286">
        <w:rPr>
          <w:rFonts w:cs="LiberationSans"/>
        </w:rPr>
        <w:t>, esta unidade propôs reuni</w:t>
      </w:r>
      <w:r w:rsidR="00734145">
        <w:rPr>
          <w:rFonts w:cs="LiberationSans"/>
        </w:rPr>
        <w:t>ões</w:t>
      </w:r>
      <w:r w:rsidRPr="00515286">
        <w:rPr>
          <w:rFonts w:cs="LiberationSans"/>
        </w:rPr>
        <w:t xml:space="preserve"> junto aos responsáveis técnicos que tratam do assunto </w:t>
      </w:r>
      <w:r w:rsidR="00797EB4" w:rsidRPr="00515286">
        <w:rPr>
          <w:rFonts w:cs="LiberationSans"/>
        </w:rPr>
        <w:t>pela</w:t>
      </w:r>
      <w:r w:rsidRPr="00515286">
        <w:rPr>
          <w:rFonts w:cs="LiberationSans"/>
        </w:rPr>
        <w:t xml:space="preserve"> Secretaria de Transportes e Vias Públicas</w:t>
      </w:r>
      <w:r w:rsidR="00734145">
        <w:rPr>
          <w:rFonts w:cs="LiberationSans"/>
        </w:rPr>
        <w:t xml:space="preserve"> e unidades da Secretaria de Finanças</w:t>
      </w:r>
      <w:r w:rsidR="00BE783B" w:rsidRPr="00515286">
        <w:rPr>
          <w:rFonts w:cs="LiberationSans"/>
        </w:rPr>
        <w:t>.</w:t>
      </w:r>
    </w:p>
    <w:p w14:paraId="7C795C05" w14:textId="69CB8FC9" w:rsidR="00716E23" w:rsidRDefault="00716E23" w:rsidP="001F07CD">
      <w:pPr>
        <w:autoSpaceDE w:val="0"/>
        <w:autoSpaceDN w:val="0"/>
        <w:adjustRightInd w:val="0"/>
        <w:spacing w:after="0" w:line="240" w:lineRule="auto"/>
        <w:jc w:val="both"/>
        <w:rPr>
          <w:rFonts w:cs="LiberationSans"/>
          <w:color w:val="FF0000"/>
        </w:rPr>
      </w:pPr>
    </w:p>
    <w:p w14:paraId="26AF36A7" w14:textId="0A884536" w:rsidR="00E30923" w:rsidRPr="006B2362" w:rsidRDefault="00E30923" w:rsidP="00E30923">
      <w:pPr>
        <w:autoSpaceDE w:val="0"/>
        <w:autoSpaceDN w:val="0"/>
        <w:adjustRightInd w:val="0"/>
        <w:spacing w:after="0" w:line="240" w:lineRule="auto"/>
        <w:ind w:firstLine="708"/>
        <w:jc w:val="both"/>
        <w:rPr>
          <w:rFonts w:cs="LiberationSans"/>
        </w:rPr>
      </w:pPr>
      <w:r w:rsidRPr="006B2362">
        <w:rPr>
          <w:rFonts w:cs="LiberationSans"/>
        </w:rPr>
        <w:t>A</w:t>
      </w:r>
      <w:r w:rsidR="00734145">
        <w:rPr>
          <w:rFonts w:cs="LiberationSans"/>
        </w:rPr>
        <w:t>s</w:t>
      </w:r>
      <w:r w:rsidRPr="006B2362">
        <w:rPr>
          <w:rFonts w:cs="LiberationSans"/>
        </w:rPr>
        <w:t xml:space="preserve"> reuni</w:t>
      </w:r>
      <w:r w:rsidR="00734145">
        <w:rPr>
          <w:rFonts w:cs="LiberationSans"/>
        </w:rPr>
        <w:t>ões</w:t>
      </w:r>
      <w:r w:rsidRPr="006B2362">
        <w:rPr>
          <w:rFonts w:cs="LiberationSans"/>
        </w:rPr>
        <w:t xml:space="preserve"> fo</w:t>
      </w:r>
      <w:r w:rsidR="00734145">
        <w:rPr>
          <w:rFonts w:cs="LiberationSans"/>
        </w:rPr>
        <w:t>ram</w:t>
      </w:r>
      <w:r w:rsidRPr="006B2362">
        <w:rPr>
          <w:rFonts w:cs="LiberationSans"/>
        </w:rPr>
        <w:t xml:space="preserve"> realizada</w:t>
      </w:r>
      <w:r w:rsidR="00734145">
        <w:rPr>
          <w:rFonts w:cs="LiberationSans"/>
        </w:rPr>
        <w:t>s</w:t>
      </w:r>
      <w:r w:rsidRPr="006B2362">
        <w:rPr>
          <w:rFonts w:cs="LiberationSans"/>
        </w:rPr>
        <w:t xml:space="preserve"> - cópia da</w:t>
      </w:r>
      <w:r w:rsidR="00734145">
        <w:rPr>
          <w:rFonts w:cs="LiberationSans"/>
        </w:rPr>
        <w:t>s</w:t>
      </w:r>
      <w:r w:rsidRPr="006B2362">
        <w:rPr>
          <w:rFonts w:cs="LiberationSans"/>
        </w:rPr>
        <w:t xml:space="preserve"> ata</w:t>
      </w:r>
      <w:r w:rsidR="00734145">
        <w:rPr>
          <w:rFonts w:cs="LiberationSans"/>
        </w:rPr>
        <w:t>s</w:t>
      </w:r>
      <w:r w:rsidRPr="006B2362">
        <w:rPr>
          <w:rFonts w:cs="LiberationSans"/>
        </w:rPr>
        <w:t xml:space="preserve"> de reunião - ANEXO I</w:t>
      </w:r>
      <w:r w:rsidR="00734145">
        <w:rPr>
          <w:rFonts w:cs="LiberationSans"/>
        </w:rPr>
        <w:t xml:space="preserve"> e II</w:t>
      </w:r>
      <w:r w:rsidRPr="006B2362">
        <w:rPr>
          <w:rFonts w:cs="LiberationSans"/>
        </w:rPr>
        <w:t xml:space="preserve">, sendo esclarecido o que segue: A contribuição ao FUNSET é realizada por duas vias: a primeira, de forma automática, diariamente, quando o devedor </w:t>
      </w:r>
      <w:proofErr w:type="spellStart"/>
      <w:r w:rsidRPr="006B2362">
        <w:rPr>
          <w:rFonts w:cs="LiberationSans"/>
        </w:rPr>
        <w:t>paga</w:t>
      </w:r>
      <w:proofErr w:type="spellEnd"/>
      <w:r w:rsidRPr="006B2362">
        <w:rPr>
          <w:rFonts w:cs="LiberationSans"/>
        </w:rPr>
        <w:t xml:space="preserve"> a multa através de boleto bancário que recebe em sua residência (FEBRABAN), ocasião em que o percentual do valor pago pertencente ao FUNSET já está nele codificado e é repassado automaticamente ao referido Fundo no momento do pagamento; e, a segunda situação ocorre de forma mensal, sobre as multas pagas cujos boletos são emitidos pelos devedores no próprio site da PMSBC. Neste caso, o valor bruto é ingressado nos cofres municipais, ocasião na qual a ST preenche uma Guia de Recolhimento à União - GRU mensal e realiza o recolhimento. Os relatórios que embasam o preenchimento dessas </w:t>
      </w:r>
      <w:proofErr w:type="spellStart"/>
      <w:r w:rsidRPr="006B2362">
        <w:rPr>
          <w:rFonts w:cs="LiberationSans"/>
        </w:rPr>
        <w:t>GRUs</w:t>
      </w:r>
      <w:proofErr w:type="spellEnd"/>
      <w:r w:rsidRPr="006B2362">
        <w:rPr>
          <w:rFonts w:cs="LiberationSans"/>
        </w:rPr>
        <w:t xml:space="preserve"> foram apresentados pela ST, todavia constatou-se a não utiliza</w:t>
      </w:r>
      <w:r w:rsidR="0043613F">
        <w:rPr>
          <w:rFonts w:cs="LiberationSans"/>
        </w:rPr>
        <w:t>ção</w:t>
      </w:r>
      <w:r w:rsidRPr="006B2362">
        <w:rPr>
          <w:rFonts w:cs="LiberationSans"/>
        </w:rPr>
        <w:t xml:space="preserve"> da receita mensal </w:t>
      </w:r>
      <w:r w:rsidRPr="006B2362">
        <w:rPr>
          <w:rFonts w:cs="LiberationSans"/>
          <w:u w:val="single"/>
        </w:rPr>
        <w:t>arrecadada</w:t>
      </w:r>
      <w:r w:rsidRPr="006B2362">
        <w:rPr>
          <w:rFonts w:cs="LiberationSans"/>
        </w:rPr>
        <w:t xml:space="preserve">, como Base de Cálculo para emissão das </w:t>
      </w:r>
      <w:proofErr w:type="spellStart"/>
      <w:r w:rsidRPr="006B2362">
        <w:rPr>
          <w:rFonts w:cs="LiberationSans"/>
        </w:rPr>
        <w:t>GRUs</w:t>
      </w:r>
      <w:proofErr w:type="spellEnd"/>
      <w:r w:rsidRPr="006B2362">
        <w:rPr>
          <w:rFonts w:cs="LiberationSans"/>
        </w:rPr>
        <w:t xml:space="preserve">, mas sim das multas </w:t>
      </w:r>
      <w:r w:rsidRPr="006B2362">
        <w:rPr>
          <w:rFonts w:cs="LiberationSans"/>
          <w:u w:val="single"/>
        </w:rPr>
        <w:t>emitidas</w:t>
      </w:r>
      <w:r w:rsidRPr="006B2362">
        <w:rPr>
          <w:rFonts w:cs="LiberationSans"/>
        </w:rPr>
        <w:t xml:space="preserve"> no período, ou seja, mera expectativa de receita. </w:t>
      </w:r>
    </w:p>
    <w:p w14:paraId="2AD05CDE" w14:textId="265036F9" w:rsidR="00E30923" w:rsidRPr="006B2362" w:rsidRDefault="00E30923" w:rsidP="00E30923">
      <w:pPr>
        <w:autoSpaceDE w:val="0"/>
        <w:autoSpaceDN w:val="0"/>
        <w:adjustRightInd w:val="0"/>
        <w:spacing w:after="0" w:line="240" w:lineRule="auto"/>
        <w:jc w:val="both"/>
        <w:rPr>
          <w:rFonts w:cs="LiberationSans"/>
          <w:color w:val="FF0000"/>
        </w:rPr>
      </w:pPr>
    </w:p>
    <w:p w14:paraId="16876CF8" w14:textId="7F56C042" w:rsidR="00E30923" w:rsidRDefault="00734145" w:rsidP="00E30923">
      <w:pPr>
        <w:autoSpaceDE w:val="0"/>
        <w:autoSpaceDN w:val="0"/>
        <w:adjustRightInd w:val="0"/>
        <w:spacing w:after="0" w:line="240" w:lineRule="auto"/>
        <w:ind w:firstLine="708"/>
        <w:jc w:val="both"/>
        <w:rPr>
          <w:rFonts w:cs="LiberationSans"/>
        </w:rPr>
      </w:pPr>
      <w:r>
        <w:rPr>
          <w:rFonts w:cs="LiberationSans"/>
        </w:rPr>
        <w:t>A Secretaria de Transportes se prontificou a tomar as ações para fins de sanar esta questão.</w:t>
      </w:r>
      <w:r w:rsidR="00BA698D">
        <w:rPr>
          <w:rFonts w:cs="LiberationSans"/>
        </w:rPr>
        <w:t xml:space="preserve"> </w:t>
      </w:r>
    </w:p>
    <w:p w14:paraId="3E1AAE25" w14:textId="72DC6E72" w:rsidR="00BA698D" w:rsidRDefault="00BA698D" w:rsidP="00E30923">
      <w:pPr>
        <w:autoSpaceDE w:val="0"/>
        <w:autoSpaceDN w:val="0"/>
        <w:adjustRightInd w:val="0"/>
        <w:spacing w:after="0" w:line="240" w:lineRule="auto"/>
        <w:ind w:firstLine="708"/>
        <w:jc w:val="both"/>
        <w:rPr>
          <w:rFonts w:cs="LiberationSans"/>
        </w:rPr>
      </w:pPr>
      <w:r>
        <w:rPr>
          <w:rFonts w:cs="LiberationSans"/>
        </w:rPr>
        <w:tab/>
      </w:r>
    </w:p>
    <w:p w14:paraId="0D860B78" w14:textId="69BFC0E0" w:rsidR="00BA698D" w:rsidRDefault="00BA698D" w:rsidP="00E30923">
      <w:pPr>
        <w:autoSpaceDE w:val="0"/>
        <w:autoSpaceDN w:val="0"/>
        <w:adjustRightInd w:val="0"/>
        <w:spacing w:after="0" w:line="240" w:lineRule="auto"/>
        <w:ind w:firstLine="708"/>
        <w:jc w:val="both"/>
        <w:rPr>
          <w:rFonts w:cs="LiberationSans"/>
        </w:rPr>
      </w:pPr>
      <w:r>
        <w:rPr>
          <w:rFonts w:cs="LiberationSans"/>
        </w:rPr>
        <w:t xml:space="preserve">É certo que os ajustes se fazem necessários pelo apurado até o momento, porém ressalta-se que a maior parte do recolhimento é feito através do código FEBRABAN, e este está sendo realizado de forma adequada. O ajuste a ser realizado irá refletir na menor parte recolhida ao FUNSET, via GRU mensal, paga diretamente por esta municipalidade. </w:t>
      </w:r>
    </w:p>
    <w:p w14:paraId="079A17A6" w14:textId="3D89F00E" w:rsidR="00BA698D" w:rsidRDefault="00BA698D" w:rsidP="00E30923">
      <w:pPr>
        <w:autoSpaceDE w:val="0"/>
        <w:autoSpaceDN w:val="0"/>
        <w:adjustRightInd w:val="0"/>
        <w:spacing w:after="0" w:line="240" w:lineRule="auto"/>
        <w:ind w:firstLine="708"/>
        <w:jc w:val="both"/>
        <w:rPr>
          <w:rFonts w:cs="LiberationSans"/>
        </w:rPr>
      </w:pPr>
    </w:p>
    <w:p w14:paraId="6FCB1E21" w14:textId="5E4FB80B" w:rsidR="00BA698D" w:rsidRDefault="00BA698D" w:rsidP="00E30923">
      <w:pPr>
        <w:autoSpaceDE w:val="0"/>
        <w:autoSpaceDN w:val="0"/>
        <w:adjustRightInd w:val="0"/>
        <w:spacing w:after="0" w:line="240" w:lineRule="auto"/>
        <w:ind w:firstLine="708"/>
        <w:jc w:val="both"/>
        <w:rPr>
          <w:rFonts w:cs="LiberationSans"/>
        </w:rPr>
      </w:pPr>
    </w:p>
    <w:p w14:paraId="3354791B" w14:textId="4AB6C4FE" w:rsidR="00BA698D" w:rsidRDefault="00BA698D" w:rsidP="00E30923">
      <w:pPr>
        <w:autoSpaceDE w:val="0"/>
        <w:autoSpaceDN w:val="0"/>
        <w:adjustRightInd w:val="0"/>
        <w:spacing w:after="0" w:line="240" w:lineRule="auto"/>
        <w:ind w:firstLine="708"/>
        <w:jc w:val="both"/>
        <w:rPr>
          <w:rFonts w:cs="LiberationSans"/>
        </w:rPr>
      </w:pPr>
    </w:p>
    <w:p w14:paraId="60B0295A" w14:textId="612F3CCE" w:rsidR="00BA698D" w:rsidRDefault="00BA698D" w:rsidP="00E30923">
      <w:pPr>
        <w:autoSpaceDE w:val="0"/>
        <w:autoSpaceDN w:val="0"/>
        <w:adjustRightInd w:val="0"/>
        <w:spacing w:after="0" w:line="240" w:lineRule="auto"/>
        <w:ind w:firstLine="708"/>
        <w:jc w:val="both"/>
        <w:rPr>
          <w:rFonts w:cs="LiberationSans"/>
        </w:rPr>
      </w:pPr>
    </w:p>
    <w:p w14:paraId="65F9907F" w14:textId="77777777" w:rsidR="00734145" w:rsidRPr="00F812FC" w:rsidRDefault="00734145" w:rsidP="00E30923">
      <w:pPr>
        <w:autoSpaceDE w:val="0"/>
        <w:autoSpaceDN w:val="0"/>
        <w:adjustRightInd w:val="0"/>
        <w:spacing w:after="0" w:line="240" w:lineRule="auto"/>
        <w:ind w:firstLine="708"/>
        <w:jc w:val="both"/>
        <w:rPr>
          <w:rFonts w:cs="LiberationSans"/>
        </w:rPr>
      </w:pPr>
    </w:p>
    <w:p w14:paraId="697D5B96" w14:textId="4618CC4A" w:rsidR="006D0AF6" w:rsidRPr="003B405C" w:rsidRDefault="006D0AF6" w:rsidP="003B405C">
      <w:pPr>
        <w:autoSpaceDE w:val="0"/>
        <w:autoSpaceDN w:val="0"/>
        <w:adjustRightInd w:val="0"/>
        <w:spacing w:after="0" w:line="240" w:lineRule="auto"/>
        <w:rPr>
          <w:rFonts w:ascii="LiberationSans" w:hAnsi="LiberationSans" w:cs="LiberationSans"/>
          <w:sz w:val="24"/>
          <w:szCs w:val="24"/>
        </w:rPr>
      </w:pPr>
      <w:r>
        <w:rPr>
          <w:rFonts w:cstheme="minorHAnsi"/>
          <w:b/>
          <w:bCs/>
          <w:color w:val="212529"/>
        </w:rPr>
        <w:t xml:space="preserve">1.4. Das despesas: </w:t>
      </w:r>
    </w:p>
    <w:p w14:paraId="1CFE89D1" w14:textId="0FFCAF67" w:rsidR="006D0AF6" w:rsidRDefault="006D0AF6" w:rsidP="00E57AE0">
      <w:pPr>
        <w:jc w:val="both"/>
      </w:pPr>
    </w:p>
    <w:p w14:paraId="28B3FC52" w14:textId="04ABAC8A" w:rsidR="005F6F82" w:rsidRDefault="005F6F82" w:rsidP="005F6F82">
      <w:pPr>
        <w:ind w:firstLine="708"/>
        <w:jc w:val="both"/>
      </w:pPr>
      <w:r>
        <w:t>De acordo com o Código de Trânsito Brasileiro</w:t>
      </w:r>
      <w:r>
        <w:rPr>
          <w:rStyle w:val="Refdenotaderodap"/>
        </w:rPr>
        <w:footnoteReference w:id="7"/>
      </w:r>
      <w:r>
        <w:t xml:space="preserve"> as receitas arrecadadas </w:t>
      </w:r>
      <w:r w:rsidRPr="005F6F82">
        <w:t xml:space="preserve">com a cobrança das multas de trânsito </w:t>
      </w:r>
      <w:r>
        <w:t>deverão ser</w:t>
      </w:r>
      <w:r w:rsidRPr="005F6F82">
        <w:t xml:space="preserve"> aplicada</w:t>
      </w:r>
      <w:r>
        <w:t>s</w:t>
      </w:r>
      <w:r w:rsidRPr="005F6F82">
        <w:t>, exclusivamente, em sinalização, em engenharia de tráfego, em engenharia de campo, em policiamento, em fiscalização, em renovação de frota circulante, em educação de trânsito, em melhoria das condições de trabalho dos profissionais do segmento de transporte rodoviário e da segurança e do desempenho ambiental da frota circulante</w:t>
      </w:r>
      <w:r>
        <w:t>.</w:t>
      </w:r>
    </w:p>
    <w:p w14:paraId="7C65EAFD" w14:textId="72601A06" w:rsidR="003B405C" w:rsidRDefault="006F3019" w:rsidP="005F6F82">
      <w:pPr>
        <w:ind w:firstLine="708"/>
        <w:jc w:val="both"/>
      </w:pPr>
      <w:r>
        <w:rPr>
          <w:noProof/>
          <w:lang w:eastAsia="pt-BR"/>
        </w:rPr>
        <w:drawing>
          <wp:anchor distT="0" distB="0" distL="114300" distR="114300" simplePos="0" relativeHeight="251838464" behindDoc="0" locked="0" layoutInCell="1" allowOverlap="1" wp14:anchorId="26919657" wp14:editId="2BAF5025">
            <wp:simplePos x="0" y="0"/>
            <wp:positionH relativeFrom="margin">
              <wp:align>right</wp:align>
            </wp:positionH>
            <wp:positionV relativeFrom="page">
              <wp:posOffset>3153410</wp:posOffset>
            </wp:positionV>
            <wp:extent cx="421640" cy="422275"/>
            <wp:effectExtent l="0" t="0" r="0" b="0"/>
            <wp:wrapSquare wrapText="bothSides"/>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16503" t="44250" r="68160" b="28473"/>
                    <a:stretch/>
                  </pic:blipFill>
                  <pic:spPr bwMode="auto">
                    <a:xfrm>
                      <a:off x="0" y="0"/>
                      <a:ext cx="421640" cy="422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405C">
        <w:t xml:space="preserve">Durante o período de </w:t>
      </w:r>
      <w:r w:rsidR="008979EB">
        <w:t xml:space="preserve">janeiro a maio de 2022 as despesas totalizaram </w:t>
      </w:r>
      <w:r w:rsidR="008979EB" w:rsidRPr="00EB79E7">
        <w:rPr>
          <w:b/>
          <w:bCs/>
        </w:rPr>
        <w:t>R$ 41.567.759,01</w:t>
      </w:r>
      <w:r w:rsidR="008979EB">
        <w:t xml:space="preserve">, </w:t>
      </w:r>
      <w:r w:rsidR="00EB79E7" w:rsidRPr="001F7D3F">
        <w:t xml:space="preserve">sendo que </w:t>
      </w:r>
      <w:r w:rsidR="008979EB">
        <w:t>os valores do Balancete FATRAN estão condizentes com o registrado no</w:t>
      </w:r>
      <w:r w:rsidR="008979EB" w:rsidRPr="008979EB">
        <w:t xml:space="preserve"> </w:t>
      </w:r>
      <w:r w:rsidR="008979EB" w:rsidRPr="00DD06FA">
        <w:t xml:space="preserve">Sistema de Orçamento e Contabilidade Municipal </w:t>
      </w:r>
      <w:r w:rsidR="008979EB">
        <w:t>–</w:t>
      </w:r>
      <w:r w:rsidR="008979EB" w:rsidRPr="00DD06FA">
        <w:t xml:space="preserve"> ORCOM</w:t>
      </w:r>
      <w:r w:rsidR="008979EB">
        <w:t>.</w:t>
      </w:r>
      <w:r w:rsidR="00C92B33">
        <w:t xml:space="preserve"> </w:t>
      </w:r>
    </w:p>
    <w:tbl>
      <w:tblPr>
        <w:tblpPr w:leftFromText="141" w:rightFromText="141" w:vertAnchor="text" w:horzAnchor="margin" w:tblpY="371"/>
        <w:tblW w:w="4973" w:type="pct"/>
        <w:tblLayout w:type="fixed"/>
        <w:tblCellMar>
          <w:left w:w="70" w:type="dxa"/>
          <w:right w:w="70" w:type="dxa"/>
        </w:tblCellMar>
        <w:tblLook w:val="04A0" w:firstRow="1" w:lastRow="0" w:firstColumn="1" w:lastColumn="0" w:noHBand="0" w:noVBand="1"/>
      </w:tblPr>
      <w:tblGrid>
        <w:gridCol w:w="1267"/>
        <w:gridCol w:w="1128"/>
        <w:gridCol w:w="1197"/>
        <w:gridCol w:w="1111"/>
        <w:gridCol w:w="1109"/>
        <w:gridCol w:w="1251"/>
        <w:gridCol w:w="1390"/>
      </w:tblGrid>
      <w:tr w:rsidR="006F3019" w:rsidRPr="008979EB" w14:paraId="63E39C6A" w14:textId="77777777" w:rsidTr="006F3019">
        <w:trPr>
          <w:trHeight w:val="300"/>
        </w:trPr>
        <w:tc>
          <w:tcPr>
            <w:tcW w:w="749" w:type="pct"/>
            <w:tcBorders>
              <w:top w:val="single" w:sz="4" w:space="0" w:color="D9D9D9"/>
              <w:left w:val="single" w:sz="4" w:space="0" w:color="D9D9D9"/>
              <w:bottom w:val="single" w:sz="4" w:space="0" w:color="D9D9D9"/>
              <w:right w:val="single" w:sz="4" w:space="0" w:color="D9D9D9"/>
            </w:tcBorders>
            <w:shd w:val="clear" w:color="000000" w:fill="FDE9D9"/>
            <w:noWrap/>
            <w:vAlign w:val="bottom"/>
            <w:hideMark/>
          </w:tcPr>
          <w:p w14:paraId="17908740"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VINC</w:t>
            </w:r>
          </w:p>
        </w:tc>
        <w:tc>
          <w:tcPr>
            <w:tcW w:w="667" w:type="pct"/>
            <w:tcBorders>
              <w:top w:val="single" w:sz="4" w:space="0" w:color="D9D9D9"/>
              <w:left w:val="nil"/>
              <w:bottom w:val="single" w:sz="4" w:space="0" w:color="D9D9D9"/>
              <w:right w:val="single" w:sz="4" w:space="0" w:color="D9D9D9"/>
            </w:tcBorders>
            <w:shd w:val="clear" w:color="000000" w:fill="FDE9D9"/>
            <w:noWrap/>
            <w:vAlign w:val="bottom"/>
            <w:hideMark/>
          </w:tcPr>
          <w:p w14:paraId="1EA15FEB"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FATRAN</w:t>
            </w:r>
          </w:p>
        </w:tc>
        <w:tc>
          <w:tcPr>
            <w:tcW w:w="708" w:type="pct"/>
            <w:tcBorders>
              <w:top w:val="nil"/>
              <w:left w:val="nil"/>
              <w:bottom w:val="nil"/>
              <w:right w:val="nil"/>
            </w:tcBorders>
            <w:shd w:val="clear" w:color="auto" w:fill="auto"/>
            <w:noWrap/>
            <w:vAlign w:val="bottom"/>
            <w:hideMark/>
          </w:tcPr>
          <w:p w14:paraId="2FE980A8" w14:textId="77777777" w:rsidR="006F3019" w:rsidRPr="008979EB" w:rsidRDefault="006F3019" w:rsidP="006F3019">
            <w:pPr>
              <w:spacing w:after="0" w:line="240" w:lineRule="auto"/>
              <w:rPr>
                <w:rFonts w:ascii="Calibri" w:eastAsia="Times New Roman" w:hAnsi="Calibri" w:cs="Times New Roman"/>
                <w:color w:val="000000"/>
                <w:lang w:eastAsia="pt-BR"/>
              </w:rPr>
            </w:pPr>
          </w:p>
        </w:tc>
        <w:tc>
          <w:tcPr>
            <w:tcW w:w="657" w:type="pct"/>
            <w:tcBorders>
              <w:top w:val="nil"/>
              <w:left w:val="nil"/>
              <w:bottom w:val="nil"/>
              <w:right w:val="nil"/>
            </w:tcBorders>
            <w:shd w:val="clear" w:color="auto" w:fill="auto"/>
            <w:noWrap/>
            <w:vAlign w:val="bottom"/>
            <w:hideMark/>
          </w:tcPr>
          <w:p w14:paraId="2BF96F0B" w14:textId="77777777" w:rsidR="006F3019" w:rsidRPr="008979EB" w:rsidRDefault="006F3019" w:rsidP="006F3019">
            <w:pPr>
              <w:spacing w:after="0" w:line="240" w:lineRule="auto"/>
              <w:rPr>
                <w:rFonts w:ascii="Times New Roman" w:eastAsia="Times New Roman" w:hAnsi="Times New Roman" w:cs="Times New Roman"/>
                <w:sz w:val="20"/>
                <w:szCs w:val="20"/>
                <w:lang w:eastAsia="pt-BR"/>
              </w:rPr>
            </w:pPr>
          </w:p>
        </w:tc>
        <w:tc>
          <w:tcPr>
            <w:tcW w:w="656" w:type="pct"/>
            <w:tcBorders>
              <w:top w:val="nil"/>
              <w:left w:val="nil"/>
              <w:bottom w:val="nil"/>
              <w:right w:val="nil"/>
            </w:tcBorders>
            <w:shd w:val="clear" w:color="auto" w:fill="auto"/>
            <w:noWrap/>
            <w:vAlign w:val="bottom"/>
            <w:hideMark/>
          </w:tcPr>
          <w:p w14:paraId="1B25D3D0" w14:textId="77777777" w:rsidR="006F3019" w:rsidRPr="008979EB" w:rsidRDefault="006F3019" w:rsidP="006F3019">
            <w:pPr>
              <w:spacing w:after="0" w:line="240" w:lineRule="auto"/>
              <w:rPr>
                <w:rFonts w:ascii="Times New Roman" w:eastAsia="Times New Roman" w:hAnsi="Times New Roman" w:cs="Times New Roman"/>
                <w:sz w:val="20"/>
                <w:szCs w:val="20"/>
                <w:lang w:eastAsia="pt-BR"/>
              </w:rPr>
            </w:pPr>
          </w:p>
        </w:tc>
        <w:tc>
          <w:tcPr>
            <w:tcW w:w="740" w:type="pct"/>
            <w:tcBorders>
              <w:top w:val="nil"/>
              <w:left w:val="nil"/>
              <w:bottom w:val="nil"/>
              <w:right w:val="nil"/>
            </w:tcBorders>
            <w:shd w:val="clear" w:color="auto" w:fill="auto"/>
            <w:noWrap/>
            <w:vAlign w:val="bottom"/>
            <w:hideMark/>
          </w:tcPr>
          <w:p w14:paraId="153B8BBC" w14:textId="77777777" w:rsidR="006F3019" w:rsidRPr="008979EB" w:rsidRDefault="006F3019" w:rsidP="006F3019">
            <w:pPr>
              <w:spacing w:after="0" w:line="240" w:lineRule="auto"/>
              <w:rPr>
                <w:rFonts w:ascii="Times New Roman" w:eastAsia="Times New Roman" w:hAnsi="Times New Roman" w:cs="Times New Roman"/>
                <w:sz w:val="20"/>
                <w:szCs w:val="20"/>
                <w:lang w:eastAsia="pt-BR"/>
              </w:rPr>
            </w:pPr>
          </w:p>
        </w:tc>
        <w:tc>
          <w:tcPr>
            <w:tcW w:w="822" w:type="pct"/>
            <w:tcBorders>
              <w:top w:val="nil"/>
              <w:left w:val="nil"/>
              <w:bottom w:val="nil"/>
              <w:right w:val="nil"/>
            </w:tcBorders>
            <w:shd w:val="clear" w:color="auto" w:fill="auto"/>
            <w:noWrap/>
            <w:vAlign w:val="bottom"/>
            <w:hideMark/>
          </w:tcPr>
          <w:p w14:paraId="286C757A" w14:textId="77777777" w:rsidR="006F3019" w:rsidRPr="008979EB" w:rsidRDefault="006F3019" w:rsidP="006F3019">
            <w:pPr>
              <w:spacing w:after="0" w:line="240" w:lineRule="auto"/>
              <w:rPr>
                <w:rFonts w:ascii="Times New Roman" w:eastAsia="Times New Roman" w:hAnsi="Times New Roman" w:cs="Times New Roman"/>
                <w:sz w:val="20"/>
                <w:szCs w:val="20"/>
                <w:lang w:eastAsia="pt-BR"/>
              </w:rPr>
            </w:pPr>
          </w:p>
        </w:tc>
      </w:tr>
      <w:tr w:rsidR="006F3019" w:rsidRPr="008979EB" w14:paraId="71772F67" w14:textId="77777777" w:rsidTr="006F3019">
        <w:trPr>
          <w:trHeight w:val="300"/>
        </w:trPr>
        <w:tc>
          <w:tcPr>
            <w:tcW w:w="749" w:type="pct"/>
            <w:tcBorders>
              <w:top w:val="nil"/>
              <w:left w:val="single" w:sz="4" w:space="0" w:color="D9D9D9"/>
              <w:bottom w:val="single" w:sz="4" w:space="0" w:color="D9D9D9"/>
              <w:right w:val="single" w:sz="4" w:space="0" w:color="D9D9D9"/>
            </w:tcBorders>
            <w:shd w:val="clear" w:color="000000" w:fill="FDE9D9"/>
            <w:noWrap/>
            <w:vAlign w:val="bottom"/>
            <w:hideMark/>
          </w:tcPr>
          <w:p w14:paraId="2DF47935"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apl1</w:t>
            </w:r>
          </w:p>
        </w:tc>
        <w:tc>
          <w:tcPr>
            <w:tcW w:w="667" w:type="pct"/>
            <w:tcBorders>
              <w:top w:val="nil"/>
              <w:left w:val="nil"/>
              <w:bottom w:val="single" w:sz="4" w:space="0" w:color="D9D9D9"/>
              <w:right w:val="single" w:sz="4" w:space="0" w:color="D9D9D9"/>
            </w:tcBorders>
            <w:shd w:val="clear" w:color="000000" w:fill="FDE9D9"/>
            <w:noWrap/>
            <w:vAlign w:val="bottom"/>
            <w:hideMark/>
          </w:tcPr>
          <w:p w14:paraId="16DAB2E9"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400</w:t>
            </w:r>
          </w:p>
        </w:tc>
        <w:tc>
          <w:tcPr>
            <w:tcW w:w="708" w:type="pct"/>
            <w:tcBorders>
              <w:top w:val="nil"/>
              <w:left w:val="nil"/>
              <w:bottom w:val="nil"/>
              <w:right w:val="nil"/>
            </w:tcBorders>
            <w:shd w:val="clear" w:color="auto" w:fill="auto"/>
            <w:noWrap/>
            <w:vAlign w:val="bottom"/>
            <w:hideMark/>
          </w:tcPr>
          <w:p w14:paraId="5F0E4126" w14:textId="77777777" w:rsidR="006F3019" w:rsidRPr="008979EB" w:rsidRDefault="006F3019" w:rsidP="006F3019">
            <w:pPr>
              <w:spacing w:after="0" w:line="240" w:lineRule="auto"/>
              <w:rPr>
                <w:rFonts w:ascii="Calibri" w:eastAsia="Times New Roman" w:hAnsi="Calibri" w:cs="Times New Roman"/>
                <w:color w:val="000000"/>
                <w:lang w:eastAsia="pt-BR"/>
              </w:rPr>
            </w:pPr>
          </w:p>
        </w:tc>
        <w:tc>
          <w:tcPr>
            <w:tcW w:w="657" w:type="pct"/>
            <w:tcBorders>
              <w:top w:val="nil"/>
              <w:left w:val="nil"/>
              <w:bottom w:val="nil"/>
              <w:right w:val="nil"/>
            </w:tcBorders>
            <w:shd w:val="clear" w:color="auto" w:fill="auto"/>
            <w:noWrap/>
            <w:vAlign w:val="bottom"/>
            <w:hideMark/>
          </w:tcPr>
          <w:p w14:paraId="40E64AF6" w14:textId="77777777" w:rsidR="006F3019" w:rsidRPr="008979EB" w:rsidRDefault="006F3019" w:rsidP="006F3019">
            <w:pPr>
              <w:spacing w:after="0" w:line="240" w:lineRule="auto"/>
              <w:rPr>
                <w:rFonts w:ascii="Times New Roman" w:eastAsia="Times New Roman" w:hAnsi="Times New Roman" w:cs="Times New Roman"/>
                <w:sz w:val="20"/>
                <w:szCs w:val="20"/>
                <w:lang w:eastAsia="pt-BR"/>
              </w:rPr>
            </w:pPr>
          </w:p>
        </w:tc>
        <w:tc>
          <w:tcPr>
            <w:tcW w:w="656" w:type="pct"/>
            <w:tcBorders>
              <w:top w:val="nil"/>
              <w:left w:val="nil"/>
              <w:bottom w:val="nil"/>
              <w:right w:val="nil"/>
            </w:tcBorders>
            <w:shd w:val="clear" w:color="auto" w:fill="auto"/>
            <w:noWrap/>
            <w:vAlign w:val="bottom"/>
            <w:hideMark/>
          </w:tcPr>
          <w:p w14:paraId="5DD69861" w14:textId="77777777" w:rsidR="006F3019" w:rsidRPr="008979EB" w:rsidRDefault="006F3019" w:rsidP="006F3019">
            <w:pPr>
              <w:spacing w:after="0" w:line="240" w:lineRule="auto"/>
              <w:rPr>
                <w:rFonts w:ascii="Times New Roman" w:eastAsia="Times New Roman" w:hAnsi="Times New Roman" w:cs="Times New Roman"/>
                <w:sz w:val="20"/>
                <w:szCs w:val="20"/>
                <w:lang w:eastAsia="pt-BR"/>
              </w:rPr>
            </w:pPr>
          </w:p>
        </w:tc>
        <w:tc>
          <w:tcPr>
            <w:tcW w:w="740" w:type="pct"/>
            <w:tcBorders>
              <w:top w:val="nil"/>
              <w:left w:val="nil"/>
              <w:bottom w:val="nil"/>
              <w:right w:val="nil"/>
            </w:tcBorders>
            <w:shd w:val="clear" w:color="auto" w:fill="auto"/>
            <w:noWrap/>
            <w:vAlign w:val="bottom"/>
            <w:hideMark/>
          </w:tcPr>
          <w:p w14:paraId="0CA0B95A" w14:textId="77777777" w:rsidR="006F3019" w:rsidRPr="008979EB" w:rsidRDefault="006F3019" w:rsidP="006F3019">
            <w:pPr>
              <w:spacing w:after="0" w:line="240" w:lineRule="auto"/>
              <w:rPr>
                <w:rFonts w:ascii="Times New Roman" w:eastAsia="Times New Roman" w:hAnsi="Times New Roman" w:cs="Times New Roman"/>
                <w:sz w:val="20"/>
                <w:szCs w:val="20"/>
                <w:lang w:eastAsia="pt-BR"/>
              </w:rPr>
            </w:pPr>
          </w:p>
        </w:tc>
        <w:tc>
          <w:tcPr>
            <w:tcW w:w="822" w:type="pct"/>
            <w:tcBorders>
              <w:top w:val="nil"/>
              <w:left w:val="nil"/>
              <w:bottom w:val="nil"/>
              <w:right w:val="nil"/>
            </w:tcBorders>
            <w:shd w:val="clear" w:color="auto" w:fill="auto"/>
            <w:noWrap/>
            <w:vAlign w:val="bottom"/>
            <w:hideMark/>
          </w:tcPr>
          <w:p w14:paraId="0CF36BB1" w14:textId="77777777" w:rsidR="006F3019" w:rsidRPr="008979EB" w:rsidRDefault="006F3019" w:rsidP="006F3019">
            <w:pPr>
              <w:spacing w:after="0" w:line="240" w:lineRule="auto"/>
              <w:rPr>
                <w:rFonts w:ascii="Times New Roman" w:eastAsia="Times New Roman" w:hAnsi="Times New Roman" w:cs="Times New Roman"/>
                <w:sz w:val="20"/>
                <w:szCs w:val="20"/>
                <w:lang w:eastAsia="pt-BR"/>
              </w:rPr>
            </w:pPr>
          </w:p>
        </w:tc>
      </w:tr>
      <w:tr w:rsidR="006F3019" w:rsidRPr="008979EB" w14:paraId="3A9F5886" w14:textId="77777777" w:rsidTr="006F3019">
        <w:trPr>
          <w:trHeight w:val="75"/>
        </w:trPr>
        <w:tc>
          <w:tcPr>
            <w:tcW w:w="749" w:type="pct"/>
            <w:tcBorders>
              <w:top w:val="nil"/>
              <w:left w:val="nil"/>
              <w:bottom w:val="nil"/>
              <w:right w:val="nil"/>
            </w:tcBorders>
            <w:shd w:val="clear" w:color="auto" w:fill="auto"/>
            <w:noWrap/>
            <w:vAlign w:val="bottom"/>
            <w:hideMark/>
          </w:tcPr>
          <w:p w14:paraId="046274EA" w14:textId="77777777" w:rsidR="006F3019" w:rsidRPr="008979EB" w:rsidRDefault="006F3019" w:rsidP="006F3019">
            <w:pPr>
              <w:spacing w:after="0" w:line="240" w:lineRule="auto"/>
              <w:rPr>
                <w:rFonts w:ascii="Times New Roman" w:eastAsia="Times New Roman" w:hAnsi="Times New Roman" w:cs="Times New Roman"/>
                <w:sz w:val="20"/>
                <w:szCs w:val="20"/>
                <w:lang w:eastAsia="pt-BR"/>
              </w:rPr>
            </w:pPr>
          </w:p>
        </w:tc>
        <w:tc>
          <w:tcPr>
            <w:tcW w:w="667" w:type="pct"/>
            <w:tcBorders>
              <w:top w:val="nil"/>
              <w:left w:val="nil"/>
              <w:bottom w:val="nil"/>
              <w:right w:val="nil"/>
            </w:tcBorders>
            <w:shd w:val="clear" w:color="auto" w:fill="auto"/>
            <w:noWrap/>
            <w:vAlign w:val="bottom"/>
            <w:hideMark/>
          </w:tcPr>
          <w:p w14:paraId="502BD719" w14:textId="77777777" w:rsidR="006F3019" w:rsidRPr="008979EB" w:rsidRDefault="006F3019" w:rsidP="006F3019">
            <w:pPr>
              <w:spacing w:after="0" w:line="240" w:lineRule="auto"/>
              <w:rPr>
                <w:rFonts w:ascii="Times New Roman" w:eastAsia="Times New Roman" w:hAnsi="Times New Roman" w:cs="Times New Roman"/>
                <w:sz w:val="20"/>
                <w:szCs w:val="20"/>
                <w:lang w:eastAsia="pt-BR"/>
              </w:rPr>
            </w:pPr>
          </w:p>
        </w:tc>
        <w:tc>
          <w:tcPr>
            <w:tcW w:w="708" w:type="pct"/>
            <w:tcBorders>
              <w:top w:val="nil"/>
              <w:left w:val="nil"/>
              <w:bottom w:val="nil"/>
              <w:right w:val="nil"/>
            </w:tcBorders>
            <w:shd w:val="clear" w:color="auto" w:fill="auto"/>
            <w:noWrap/>
            <w:vAlign w:val="bottom"/>
            <w:hideMark/>
          </w:tcPr>
          <w:p w14:paraId="3CE7CCB9" w14:textId="77777777" w:rsidR="006F3019" w:rsidRPr="008979EB" w:rsidRDefault="006F3019" w:rsidP="006F3019">
            <w:pPr>
              <w:spacing w:after="0" w:line="240" w:lineRule="auto"/>
              <w:rPr>
                <w:rFonts w:ascii="Times New Roman" w:eastAsia="Times New Roman" w:hAnsi="Times New Roman" w:cs="Times New Roman"/>
                <w:sz w:val="20"/>
                <w:szCs w:val="20"/>
                <w:lang w:eastAsia="pt-BR"/>
              </w:rPr>
            </w:pPr>
          </w:p>
        </w:tc>
        <w:tc>
          <w:tcPr>
            <w:tcW w:w="657" w:type="pct"/>
            <w:tcBorders>
              <w:top w:val="nil"/>
              <w:left w:val="nil"/>
              <w:bottom w:val="nil"/>
              <w:right w:val="nil"/>
            </w:tcBorders>
            <w:shd w:val="clear" w:color="auto" w:fill="auto"/>
            <w:noWrap/>
            <w:vAlign w:val="bottom"/>
            <w:hideMark/>
          </w:tcPr>
          <w:p w14:paraId="23A5AB9A" w14:textId="77777777" w:rsidR="006F3019" w:rsidRPr="008979EB" w:rsidRDefault="006F3019" w:rsidP="006F3019">
            <w:pPr>
              <w:spacing w:after="0" w:line="240" w:lineRule="auto"/>
              <w:rPr>
                <w:rFonts w:ascii="Times New Roman" w:eastAsia="Times New Roman" w:hAnsi="Times New Roman" w:cs="Times New Roman"/>
                <w:sz w:val="20"/>
                <w:szCs w:val="20"/>
                <w:lang w:eastAsia="pt-BR"/>
              </w:rPr>
            </w:pPr>
          </w:p>
        </w:tc>
        <w:tc>
          <w:tcPr>
            <w:tcW w:w="656" w:type="pct"/>
            <w:tcBorders>
              <w:top w:val="nil"/>
              <w:left w:val="nil"/>
              <w:bottom w:val="nil"/>
              <w:right w:val="nil"/>
            </w:tcBorders>
            <w:shd w:val="clear" w:color="auto" w:fill="auto"/>
            <w:noWrap/>
            <w:vAlign w:val="bottom"/>
            <w:hideMark/>
          </w:tcPr>
          <w:p w14:paraId="25B4F6FB" w14:textId="77777777" w:rsidR="006F3019" w:rsidRPr="008979EB" w:rsidRDefault="006F3019" w:rsidP="006F3019">
            <w:pPr>
              <w:spacing w:after="0" w:line="240" w:lineRule="auto"/>
              <w:rPr>
                <w:rFonts w:ascii="Times New Roman" w:eastAsia="Times New Roman" w:hAnsi="Times New Roman" w:cs="Times New Roman"/>
                <w:sz w:val="20"/>
                <w:szCs w:val="20"/>
                <w:lang w:eastAsia="pt-BR"/>
              </w:rPr>
            </w:pPr>
          </w:p>
        </w:tc>
        <w:tc>
          <w:tcPr>
            <w:tcW w:w="740" w:type="pct"/>
            <w:tcBorders>
              <w:top w:val="nil"/>
              <w:left w:val="nil"/>
              <w:bottom w:val="nil"/>
              <w:right w:val="nil"/>
            </w:tcBorders>
            <w:shd w:val="clear" w:color="auto" w:fill="auto"/>
            <w:noWrap/>
            <w:vAlign w:val="bottom"/>
            <w:hideMark/>
          </w:tcPr>
          <w:p w14:paraId="2A73D254" w14:textId="77777777" w:rsidR="006F3019" w:rsidRPr="008979EB" w:rsidRDefault="006F3019" w:rsidP="006F3019">
            <w:pPr>
              <w:spacing w:after="0" w:line="240" w:lineRule="auto"/>
              <w:rPr>
                <w:rFonts w:ascii="Times New Roman" w:eastAsia="Times New Roman" w:hAnsi="Times New Roman" w:cs="Times New Roman"/>
                <w:sz w:val="20"/>
                <w:szCs w:val="20"/>
                <w:lang w:eastAsia="pt-BR"/>
              </w:rPr>
            </w:pPr>
          </w:p>
        </w:tc>
        <w:tc>
          <w:tcPr>
            <w:tcW w:w="822" w:type="pct"/>
            <w:tcBorders>
              <w:top w:val="nil"/>
              <w:left w:val="nil"/>
              <w:bottom w:val="nil"/>
              <w:right w:val="nil"/>
            </w:tcBorders>
            <w:shd w:val="clear" w:color="auto" w:fill="auto"/>
            <w:noWrap/>
            <w:vAlign w:val="bottom"/>
            <w:hideMark/>
          </w:tcPr>
          <w:p w14:paraId="38589D82" w14:textId="77777777" w:rsidR="006F3019" w:rsidRPr="008979EB" w:rsidRDefault="006F3019" w:rsidP="006F3019">
            <w:pPr>
              <w:spacing w:after="0" w:line="240" w:lineRule="auto"/>
              <w:rPr>
                <w:rFonts w:ascii="Times New Roman" w:eastAsia="Times New Roman" w:hAnsi="Times New Roman" w:cs="Times New Roman"/>
                <w:sz w:val="20"/>
                <w:szCs w:val="20"/>
                <w:lang w:eastAsia="pt-BR"/>
              </w:rPr>
            </w:pPr>
          </w:p>
        </w:tc>
      </w:tr>
      <w:tr w:rsidR="006F3019" w:rsidRPr="008979EB" w14:paraId="7BB4B7F2" w14:textId="77777777" w:rsidTr="006F3019">
        <w:trPr>
          <w:trHeight w:val="300"/>
        </w:trPr>
        <w:tc>
          <w:tcPr>
            <w:tcW w:w="749" w:type="pct"/>
            <w:tcBorders>
              <w:top w:val="single" w:sz="4" w:space="0" w:color="D9D9D9"/>
              <w:left w:val="single" w:sz="4" w:space="0" w:color="D9D9D9"/>
              <w:bottom w:val="single" w:sz="4" w:space="0" w:color="D9D9D9"/>
              <w:right w:val="single" w:sz="4" w:space="0" w:color="D9D9D9"/>
            </w:tcBorders>
            <w:shd w:val="clear" w:color="000000" w:fill="974706"/>
            <w:noWrap/>
            <w:vAlign w:val="center"/>
            <w:hideMark/>
          </w:tcPr>
          <w:p w14:paraId="0E13CD6C" w14:textId="77777777" w:rsidR="006F3019" w:rsidRPr="008979EB" w:rsidRDefault="006F3019" w:rsidP="006F3019">
            <w:pPr>
              <w:spacing w:after="0" w:line="240" w:lineRule="auto"/>
              <w:jc w:val="center"/>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TXT PAGAMENTO</w:t>
            </w:r>
          </w:p>
        </w:tc>
        <w:tc>
          <w:tcPr>
            <w:tcW w:w="667" w:type="pct"/>
            <w:tcBorders>
              <w:top w:val="single" w:sz="4" w:space="0" w:color="D9D9D9"/>
              <w:left w:val="nil"/>
              <w:bottom w:val="single" w:sz="4" w:space="0" w:color="D9D9D9"/>
              <w:right w:val="single" w:sz="4" w:space="0" w:color="D9D9D9"/>
            </w:tcBorders>
            <w:shd w:val="clear" w:color="000000" w:fill="974706"/>
            <w:noWrap/>
            <w:vAlign w:val="center"/>
            <w:hideMark/>
          </w:tcPr>
          <w:p w14:paraId="28BC5950" w14:textId="77777777" w:rsidR="006F3019" w:rsidRPr="008979EB" w:rsidRDefault="006F3019" w:rsidP="006F3019">
            <w:pPr>
              <w:spacing w:after="0" w:line="240" w:lineRule="auto"/>
              <w:jc w:val="center"/>
              <w:rPr>
                <w:rFonts w:ascii="Calibri" w:eastAsia="Times New Roman" w:hAnsi="Calibri" w:cs="Times New Roman"/>
                <w:b/>
                <w:bCs/>
                <w:color w:val="FFFFFF"/>
                <w:sz w:val="14"/>
                <w:szCs w:val="14"/>
                <w:lang w:eastAsia="pt-BR"/>
              </w:rPr>
            </w:pPr>
            <w:proofErr w:type="spellStart"/>
            <w:r w:rsidRPr="008979EB">
              <w:rPr>
                <w:rFonts w:ascii="Calibri" w:eastAsia="Times New Roman" w:hAnsi="Calibri" w:cs="Times New Roman"/>
                <w:b/>
                <w:bCs/>
                <w:color w:val="FFFFFF"/>
                <w:sz w:val="14"/>
                <w:szCs w:val="14"/>
                <w:lang w:eastAsia="pt-BR"/>
              </w:rPr>
              <w:t>jan</w:t>
            </w:r>
            <w:proofErr w:type="spellEnd"/>
            <w:r w:rsidRPr="008979EB">
              <w:rPr>
                <w:rFonts w:ascii="Calibri" w:eastAsia="Times New Roman" w:hAnsi="Calibri" w:cs="Times New Roman"/>
                <w:b/>
                <w:bCs/>
                <w:color w:val="FFFFFF"/>
                <w:sz w:val="14"/>
                <w:szCs w:val="14"/>
                <w:lang w:eastAsia="pt-BR"/>
              </w:rPr>
              <w:t>/22</w:t>
            </w:r>
          </w:p>
        </w:tc>
        <w:tc>
          <w:tcPr>
            <w:tcW w:w="708" w:type="pct"/>
            <w:tcBorders>
              <w:top w:val="single" w:sz="4" w:space="0" w:color="D9D9D9"/>
              <w:left w:val="nil"/>
              <w:bottom w:val="single" w:sz="4" w:space="0" w:color="D9D9D9"/>
              <w:right w:val="single" w:sz="4" w:space="0" w:color="D9D9D9"/>
            </w:tcBorders>
            <w:shd w:val="clear" w:color="000000" w:fill="974706"/>
            <w:noWrap/>
            <w:vAlign w:val="center"/>
            <w:hideMark/>
          </w:tcPr>
          <w:p w14:paraId="5CBB2AED" w14:textId="77777777" w:rsidR="006F3019" w:rsidRPr="008979EB" w:rsidRDefault="006F3019" w:rsidP="006F3019">
            <w:pPr>
              <w:spacing w:after="0" w:line="240" w:lineRule="auto"/>
              <w:jc w:val="center"/>
              <w:rPr>
                <w:rFonts w:ascii="Calibri" w:eastAsia="Times New Roman" w:hAnsi="Calibri" w:cs="Times New Roman"/>
                <w:b/>
                <w:bCs/>
                <w:color w:val="FFFFFF"/>
                <w:sz w:val="14"/>
                <w:szCs w:val="14"/>
                <w:lang w:eastAsia="pt-BR"/>
              </w:rPr>
            </w:pPr>
            <w:proofErr w:type="spellStart"/>
            <w:r w:rsidRPr="008979EB">
              <w:rPr>
                <w:rFonts w:ascii="Calibri" w:eastAsia="Times New Roman" w:hAnsi="Calibri" w:cs="Times New Roman"/>
                <w:b/>
                <w:bCs/>
                <w:color w:val="FFFFFF"/>
                <w:sz w:val="14"/>
                <w:szCs w:val="14"/>
                <w:lang w:eastAsia="pt-BR"/>
              </w:rPr>
              <w:t>fev</w:t>
            </w:r>
            <w:proofErr w:type="spellEnd"/>
            <w:r w:rsidRPr="008979EB">
              <w:rPr>
                <w:rFonts w:ascii="Calibri" w:eastAsia="Times New Roman" w:hAnsi="Calibri" w:cs="Times New Roman"/>
                <w:b/>
                <w:bCs/>
                <w:color w:val="FFFFFF"/>
                <w:sz w:val="14"/>
                <w:szCs w:val="14"/>
                <w:lang w:eastAsia="pt-BR"/>
              </w:rPr>
              <w:t>/22</w:t>
            </w:r>
          </w:p>
        </w:tc>
        <w:tc>
          <w:tcPr>
            <w:tcW w:w="657" w:type="pct"/>
            <w:tcBorders>
              <w:top w:val="single" w:sz="4" w:space="0" w:color="D9D9D9"/>
              <w:left w:val="nil"/>
              <w:bottom w:val="single" w:sz="4" w:space="0" w:color="D9D9D9"/>
              <w:right w:val="single" w:sz="4" w:space="0" w:color="D9D9D9"/>
            </w:tcBorders>
            <w:shd w:val="clear" w:color="000000" w:fill="974706"/>
            <w:noWrap/>
            <w:vAlign w:val="center"/>
            <w:hideMark/>
          </w:tcPr>
          <w:p w14:paraId="136AB046" w14:textId="77777777" w:rsidR="006F3019" w:rsidRPr="008979EB" w:rsidRDefault="006F3019" w:rsidP="006F3019">
            <w:pPr>
              <w:spacing w:after="0" w:line="240" w:lineRule="auto"/>
              <w:jc w:val="center"/>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mar/22</w:t>
            </w:r>
          </w:p>
        </w:tc>
        <w:tc>
          <w:tcPr>
            <w:tcW w:w="656" w:type="pct"/>
            <w:tcBorders>
              <w:top w:val="single" w:sz="4" w:space="0" w:color="D9D9D9"/>
              <w:left w:val="nil"/>
              <w:bottom w:val="single" w:sz="4" w:space="0" w:color="D9D9D9"/>
              <w:right w:val="single" w:sz="4" w:space="0" w:color="D9D9D9"/>
            </w:tcBorders>
            <w:shd w:val="clear" w:color="000000" w:fill="974706"/>
            <w:noWrap/>
            <w:vAlign w:val="center"/>
            <w:hideMark/>
          </w:tcPr>
          <w:p w14:paraId="7EF92FAA" w14:textId="77777777" w:rsidR="006F3019" w:rsidRPr="008979EB" w:rsidRDefault="006F3019" w:rsidP="006F3019">
            <w:pPr>
              <w:spacing w:after="0" w:line="240" w:lineRule="auto"/>
              <w:jc w:val="center"/>
              <w:rPr>
                <w:rFonts w:ascii="Calibri" w:eastAsia="Times New Roman" w:hAnsi="Calibri" w:cs="Times New Roman"/>
                <w:b/>
                <w:bCs/>
                <w:color w:val="FFFFFF"/>
                <w:sz w:val="14"/>
                <w:szCs w:val="14"/>
                <w:lang w:eastAsia="pt-BR"/>
              </w:rPr>
            </w:pPr>
            <w:proofErr w:type="spellStart"/>
            <w:r w:rsidRPr="008979EB">
              <w:rPr>
                <w:rFonts w:ascii="Calibri" w:eastAsia="Times New Roman" w:hAnsi="Calibri" w:cs="Times New Roman"/>
                <w:b/>
                <w:bCs/>
                <w:color w:val="FFFFFF"/>
                <w:sz w:val="14"/>
                <w:szCs w:val="14"/>
                <w:lang w:eastAsia="pt-BR"/>
              </w:rPr>
              <w:t>abr</w:t>
            </w:r>
            <w:proofErr w:type="spellEnd"/>
            <w:r w:rsidRPr="008979EB">
              <w:rPr>
                <w:rFonts w:ascii="Calibri" w:eastAsia="Times New Roman" w:hAnsi="Calibri" w:cs="Times New Roman"/>
                <w:b/>
                <w:bCs/>
                <w:color w:val="FFFFFF"/>
                <w:sz w:val="14"/>
                <w:szCs w:val="14"/>
                <w:lang w:eastAsia="pt-BR"/>
              </w:rPr>
              <w:t>/22</w:t>
            </w:r>
          </w:p>
        </w:tc>
        <w:tc>
          <w:tcPr>
            <w:tcW w:w="740" w:type="pct"/>
            <w:tcBorders>
              <w:top w:val="single" w:sz="4" w:space="0" w:color="D9D9D9"/>
              <w:left w:val="nil"/>
              <w:bottom w:val="single" w:sz="4" w:space="0" w:color="D9D9D9"/>
              <w:right w:val="single" w:sz="4" w:space="0" w:color="D9D9D9"/>
            </w:tcBorders>
            <w:shd w:val="clear" w:color="000000" w:fill="974706"/>
            <w:noWrap/>
            <w:vAlign w:val="center"/>
            <w:hideMark/>
          </w:tcPr>
          <w:p w14:paraId="38A67C7A" w14:textId="77777777" w:rsidR="006F3019" w:rsidRPr="008979EB" w:rsidRDefault="006F3019" w:rsidP="006F3019">
            <w:pPr>
              <w:spacing w:after="0" w:line="240" w:lineRule="auto"/>
              <w:jc w:val="center"/>
              <w:rPr>
                <w:rFonts w:ascii="Calibri" w:eastAsia="Times New Roman" w:hAnsi="Calibri" w:cs="Times New Roman"/>
                <w:b/>
                <w:bCs/>
                <w:color w:val="FFFFFF"/>
                <w:sz w:val="14"/>
                <w:szCs w:val="14"/>
                <w:lang w:eastAsia="pt-BR"/>
              </w:rPr>
            </w:pPr>
            <w:proofErr w:type="spellStart"/>
            <w:r w:rsidRPr="008979EB">
              <w:rPr>
                <w:rFonts w:ascii="Calibri" w:eastAsia="Times New Roman" w:hAnsi="Calibri" w:cs="Times New Roman"/>
                <w:b/>
                <w:bCs/>
                <w:color w:val="FFFFFF"/>
                <w:sz w:val="14"/>
                <w:szCs w:val="14"/>
                <w:lang w:eastAsia="pt-BR"/>
              </w:rPr>
              <w:t>mai</w:t>
            </w:r>
            <w:proofErr w:type="spellEnd"/>
            <w:r w:rsidRPr="008979EB">
              <w:rPr>
                <w:rFonts w:ascii="Calibri" w:eastAsia="Times New Roman" w:hAnsi="Calibri" w:cs="Times New Roman"/>
                <w:b/>
                <w:bCs/>
                <w:color w:val="FFFFFF"/>
                <w:sz w:val="14"/>
                <w:szCs w:val="14"/>
                <w:lang w:eastAsia="pt-BR"/>
              </w:rPr>
              <w:t>/22</w:t>
            </w:r>
          </w:p>
        </w:tc>
        <w:tc>
          <w:tcPr>
            <w:tcW w:w="822" w:type="pct"/>
            <w:tcBorders>
              <w:top w:val="single" w:sz="4" w:space="0" w:color="D9D9D9"/>
              <w:left w:val="nil"/>
              <w:bottom w:val="single" w:sz="4" w:space="0" w:color="D9D9D9"/>
              <w:right w:val="single" w:sz="4" w:space="0" w:color="D9D9D9"/>
            </w:tcBorders>
            <w:shd w:val="clear" w:color="000000" w:fill="974706"/>
            <w:noWrap/>
            <w:vAlign w:val="center"/>
            <w:hideMark/>
          </w:tcPr>
          <w:p w14:paraId="66022790" w14:textId="77777777" w:rsidR="006F3019" w:rsidRPr="008979EB" w:rsidRDefault="006F3019" w:rsidP="006F3019">
            <w:pPr>
              <w:spacing w:after="0" w:line="240" w:lineRule="auto"/>
              <w:jc w:val="center"/>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Total</w:t>
            </w:r>
          </w:p>
        </w:tc>
      </w:tr>
      <w:tr w:rsidR="006F3019" w:rsidRPr="008979EB" w14:paraId="2BA0AD04" w14:textId="77777777" w:rsidTr="006F3019">
        <w:trPr>
          <w:trHeight w:val="300"/>
        </w:trPr>
        <w:tc>
          <w:tcPr>
            <w:tcW w:w="749" w:type="pct"/>
            <w:tcBorders>
              <w:top w:val="nil"/>
              <w:left w:val="single" w:sz="4" w:space="0" w:color="D9D9D9"/>
              <w:bottom w:val="single" w:sz="4" w:space="0" w:color="D9D9D9"/>
              <w:right w:val="single" w:sz="4" w:space="0" w:color="D9D9D9"/>
            </w:tcBorders>
            <w:shd w:val="clear" w:color="000000" w:fill="FDE9D9"/>
            <w:noWrap/>
            <w:vAlign w:val="bottom"/>
            <w:hideMark/>
          </w:tcPr>
          <w:p w14:paraId="5F01A9AF"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337041 - Contribuições</w:t>
            </w:r>
          </w:p>
        </w:tc>
        <w:tc>
          <w:tcPr>
            <w:tcW w:w="667" w:type="pct"/>
            <w:tcBorders>
              <w:top w:val="nil"/>
              <w:left w:val="nil"/>
              <w:bottom w:val="single" w:sz="4" w:space="0" w:color="D9D9D9"/>
              <w:right w:val="single" w:sz="4" w:space="0" w:color="D9D9D9"/>
            </w:tcBorders>
            <w:shd w:val="clear" w:color="000000" w:fill="FDE9D9"/>
            <w:noWrap/>
            <w:vAlign w:val="center"/>
            <w:hideMark/>
          </w:tcPr>
          <w:p w14:paraId="5DD798A2"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R$</w:t>
            </w:r>
            <w:r>
              <w:rPr>
                <w:rFonts w:ascii="Calibri" w:eastAsia="Times New Roman" w:hAnsi="Calibri" w:cs="Times New Roman"/>
                <w:color w:val="000000"/>
                <w:sz w:val="14"/>
                <w:szCs w:val="14"/>
                <w:lang w:eastAsia="pt-BR"/>
              </w:rPr>
              <w:t xml:space="preserve">       </w:t>
            </w:r>
            <w:r w:rsidRPr="008979EB">
              <w:rPr>
                <w:rFonts w:ascii="Calibri" w:eastAsia="Times New Roman" w:hAnsi="Calibri" w:cs="Times New Roman"/>
                <w:color w:val="000000"/>
                <w:sz w:val="14"/>
                <w:szCs w:val="14"/>
                <w:lang w:eastAsia="pt-BR"/>
              </w:rPr>
              <w:t xml:space="preserve">83.649,06 </w:t>
            </w:r>
          </w:p>
        </w:tc>
        <w:tc>
          <w:tcPr>
            <w:tcW w:w="708" w:type="pct"/>
            <w:tcBorders>
              <w:top w:val="nil"/>
              <w:left w:val="nil"/>
              <w:bottom w:val="single" w:sz="4" w:space="0" w:color="D9D9D9"/>
              <w:right w:val="single" w:sz="4" w:space="0" w:color="D9D9D9"/>
            </w:tcBorders>
            <w:shd w:val="clear" w:color="000000" w:fill="FDE9D9"/>
            <w:noWrap/>
            <w:vAlign w:val="center"/>
            <w:hideMark/>
          </w:tcPr>
          <w:p w14:paraId="33075492"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 R$ </w:t>
            </w:r>
            <w:r w:rsidRPr="008979EB">
              <w:rPr>
                <w:rFonts w:ascii="Calibri" w:eastAsia="Times New Roman" w:hAnsi="Calibri" w:cs="Times New Roman"/>
                <w:color w:val="000000"/>
                <w:sz w:val="14"/>
                <w:szCs w:val="14"/>
                <w:lang w:eastAsia="pt-BR"/>
              </w:rPr>
              <w:t xml:space="preserve">1.716.826,31 </w:t>
            </w:r>
          </w:p>
        </w:tc>
        <w:tc>
          <w:tcPr>
            <w:tcW w:w="657" w:type="pct"/>
            <w:tcBorders>
              <w:top w:val="nil"/>
              <w:left w:val="nil"/>
              <w:bottom w:val="single" w:sz="4" w:space="0" w:color="D9D9D9"/>
              <w:right w:val="single" w:sz="4" w:space="0" w:color="D9D9D9"/>
            </w:tcBorders>
            <w:shd w:val="clear" w:color="000000" w:fill="FDE9D9"/>
            <w:noWrap/>
            <w:vAlign w:val="center"/>
            <w:hideMark/>
          </w:tcPr>
          <w:p w14:paraId="3B443716"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R$ </w:t>
            </w:r>
            <w:r>
              <w:rPr>
                <w:rFonts w:ascii="Calibri" w:eastAsia="Times New Roman" w:hAnsi="Calibri" w:cs="Times New Roman"/>
                <w:color w:val="000000"/>
                <w:sz w:val="14"/>
                <w:szCs w:val="14"/>
                <w:lang w:eastAsia="pt-BR"/>
              </w:rPr>
              <w:t xml:space="preserve">    </w:t>
            </w:r>
            <w:r w:rsidRPr="008979EB">
              <w:rPr>
                <w:rFonts w:ascii="Calibri" w:eastAsia="Times New Roman" w:hAnsi="Calibri" w:cs="Times New Roman"/>
                <w:color w:val="000000"/>
                <w:sz w:val="14"/>
                <w:szCs w:val="14"/>
                <w:lang w:eastAsia="pt-BR"/>
              </w:rPr>
              <w:t xml:space="preserve">95.167,25 </w:t>
            </w:r>
          </w:p>
        </w:tc>
        <w:tc>
          <w:tcPr>
            <w:tcW w:w="656" w:type="pct"/>
            <w:tcBorders>
              <w:top w:val="nil"/>
              <w:left w:val="nil"/>
              <w:bottom w:val="single" w:sz="4" w:space="0" w:color="D9D9D9"/>
              <w:right w:val="single" w:sz="4" w:space="0" w:color="D9D9D9"/>
            </w:tcBorders>
            <w:shd w:val="clear" w:color="000000" w:fill="FDE9D9"/>
            <w:noWrap/>
            <w:vAlign w:val="center"/>
            <w:hideMark/>
          </w:tcPr>
          <w:p w14:paraId="43021CDC"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R$</w:t>
            </w:r>
            <w:r>
              <w:rPr>
                <w:rFonts w:ascii="Calibri" w:eastAsia="Times New Roman" w:hAnsi="Calibri" w:cs="Times New Roman"/>
                <w:color w:val="000000"/>
                <w:sz w:val="14"/>
                <w:szCs w:val="14"/>
                <w:lang w:eastAsia="pt-BR"/>
              </w:rPr>
              <w:t xml:space="preserve">     </w:t>
            </w:r>
            <w:r w:rsidRPr="008979EB">
              <w:rPr>
                <w:rFonts w:ascii="Calibri" w:eastAsia="Times New Roman" w:hAnsi="Calibri" w:cs="Times New Roman"/>
                <w:color w:val="000000"/>
                <w:sz w:val="14"/>
                <w:szCs w:val="14"/>
                <w:lang w:eastAsia="pt-BR"/>
              </w:rPr>
              <w:t xml:space="preserve">98.071,19 </w:t>
            </w:r>
          </w:p>
        </w:tc>
        <w:tc>
          <w:tcPr>
            <w:tcW w:w="740" w:type="pct"/>
            <w:tcBorders>
              <w:top w:val="nil"/>
              <w:left w:val="nil"/>
              <w:bottom w:val="single" w:sz="4" w:space="0" w:color="D9D9D9"/>
              <w:right w:val="single" w:sz="4" w:space="0" w:color="D9D9D9"/>
            </w:tcBorders>
            <w:shd w:val="clear" w:color="000000" w:fill="FDE9D9"/>
            <w:noWrap/>
            <w:vAlign w:val="center"/>
            <w:hideMark/>
          </w:tcPr>
          <w:p w14:paraId="431A03E8"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 R$ </w:t>
            </w:r>
            <w:r w:rsidRPr="008979EB">
              <w:rPr>
                <w:rFonts w:ascii="Calibri" w:eastAsia="Times New Roman" w:hAnsi="Calibri" w:cs="Times New Roman"/>
                <w:color w:val="000000"/>
                <w:sz w:val="14"/>
                <w:szCs w:val="14"/>
                <w:lang w:eastAsia="pt-BR"/>
              </w:rPr>
              <w:t xml:space="preserve">1.026.037,38 </w:t>
            </w:r>
          </w:p>
        </w:tc>
        <w:tc>
          <w:tcPr>
            <w:tcW w:w="822" w:type="pct"/>
            <w:tcBorders>
              <w:top w:val="nil"/>
              <w:left w:val="nil"/>
              <w:bottom w:val="single" w:sz="4" w:space="0" w:color="D9D9D9"/>
              <w:right w:val="single" w:sz="4" w:space="0" w:color="D9D9D9"/>
            </w:tcBorders>
            <w:shd w:val="clear" w:color="000000" w:fill="974706"/>
            <w:noWrap/>
            <w:vAlign w:val="center"/>
            <w:hideMark/>
          </w:tcPr>
          <w:p w14:paraId="5814A8E8" w14:textId="77777777" w:rsidR="006F3019" w:rsidRPr="008979EB" w:rsidRDefault="006F3019" w:rsidP="006F3019">
            <w:pPr>
              <w:spacing w:after="0" w:line="240" w:lineRule="auto"/>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 xml:space="preserve"> R$</w:t>
            </w:r>
            <w:r>
              <w:rPr>
                <w:rFonts w:ascii="Calibri" w:eastAsia="Times New Roman" w:hAnsi="Calibri" w:cs="Times New Roman"/>
                <w:b/>
                <w:bCs/>
                <w:color w:val="FFFFFF"/>
                <w:sz w:val="14"/>
                <w:szCs w:val="14"/>
                <w:lang w:eastAsia="pt-BR"/>
              </w:rPr>
              <w:t xml:space="preserve">    </w:t>
            </w:r>
            <w:r w:rsidRPr="008979EB">
              <w:rPr>
                <w:rFonts w:ascii="Calibri" w:eastAsia="Times New Roman" w:hAnsi="Calibri" w:cs="Times New Roman"/>
                <w:b/>
                <w:bCs/>
                <w:color w:val="FFFFFF"/>
                <w:sz w:val="14"/>
                <w:szCs w:val="14"/>
                <w:lang w:eastAsia="pt-BR"/>
              </w:rPr>
              <w:t xml:space="preserve">3.019.751,19 </w:t>
            </w:r>
          </w:p>
        </w:tc>
      </w:tr>
      <w:tr w:rsidR="006F3019" w:rsidRPr="008979EB" w14:paraId="09F3CF1B" w14:textId="77777777" w:rsidTr="006F3019">
        <w:trPr>
          <w:trHeight w:val="300"/>
        </w:trPr>
        <w:tc>
          <w:tcPr>
            <w:tcW w:w="749" w:type="pct"/>
            <w:tcBorders>
              <w:top w:val="nil"/>
              <w:left w:val="single" w:sz="4" w:space="0" w:color="D9D9D9"/>
              <w:bottom w:val="single" w:sz="4" w:space="0" w:color="D9D9D9"/>
              <w:right w:val="single" w:sz="4" w:space="0" w:color="D9D9D9"/>
            </w:tcBorders>
            <w:shd w:val="clear" w:color="000000" w:fill="FDE9D9"/>
            <w:noWrap/>
            <w:vAlign w:val="bottom"/>
            <w:hideMark/>
          </w:tcPr>
          <w:p w14:paraId="4E1A3909"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339030 - Material de Consumo</w:t>
            </w:r>
          </w:p>
        </w:tc>
        <w:tc>
          <w:tcPr>
            <w:tcW w:w="667" w:type="pct"/>
            <w:tcBorders>
              <w:top w:val="nil"/>
              <w:left w:val="nil"/>
              <w:bottom w:val="single" w:sz="4" w:space="0" w:color="D9D9D9"/>
              <w:right w:val="single" w:sz="4" w:space="0" w:color="D9D9D9"/>
            </w:tcBorders>
            <w:shd w:val="clear" w:color="000000" w:fill="FDE9D9"/>
            <w:noWrap/>
            <w:vAlign w:val="center"/>
            <w:hideMark/>
          </w:tcPr>
          <w:p w14:paraId="5F0AEC27"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 R$          -</w:t>
            </w:r>
          </w:p>
        </w:tc>
        <w:tc>
          <w:tcPr>
            <w:tcW w:w="708" w:type="pct"/>
            <w:tcBorders>
              <w:top w:val="nil"/>
              <w:left w:val="nil"/>
              <w:bottom w:val="single" w:sz="4" w:space="0" w:color="D9D9D9"/>
              <w:right w:val="single" w:sz="4" w:space="0" w:color="D9D9D9"/>
            </w:tcBorders>
            <w:shd w:val="clear" w:color="000000" w:fill="FDE9D9"/>
            <w:noWrap/>
            <w:vAlign w:val="center"/>
            <w:hideMark/>
          </w:tcPr>
          <w:p w14:paraId="411284DC"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R$   </w:t>
            </w:r>
            <w:r>
              <w:rPr>
                <w:rFonts w:ascii="Calibri" w:eastAsia="Times New Roman" w:hAnsi="Calibri" w:cs="Times New Roman"/>
                <w:color w:val="000000"/>
                <w:sz w:val="14"/>
                <w:szCs w:val="14"/>
                <w:lang w:eastAsia="pt-BR"/>
              </w:rPr>
              <w:t xml:space="preserve">      </w:t>
            </w:r>
            <w:r w:rsidRPr="008979EB">
              <w:rPr>
                <w:rFonts w:ascii="Calibri" w:eastAsia="Times New Roman" w:hAnsi="Calibri" w:cs="Times New Roman"/>
                <w:color w:val="000000"/>
                <w:sz w:val="14"/>
                <w:szCs w:val="14"/>
                <w:lang w:eastAsia="pt-BR"/>
              </w:rPr>
              <w:t xml:space="preserve">-   </w:t>
            </w:r>
          </w:p>
        </w:tc>
        <w:tc>
          <w:tcPr>
            <w:tcW w:w="657" w:type="pct"/>
            <w:tcBorders>
              <w:top w:val="nil"/>
              <w:left w:val="nil"/>
              <w:bottom w:val="single" w:sz="4" w:space="0" w:color="D9D9D9"/>
              <w:right w:val="single" w:sz="4" w:space="0" w:color="D9D9D9"/>
            </w:tcBorders>
            <w:shd w:val="clear" w:color="000000" w:fill="FDE9D9"/>
            <w:noWrap/>
            <w:vAlign w:val="center"/>
            <w:hideMark/>
          </w:tcPr>
          <w:p w14:paraId="7E7FCCF3"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R$</w:t>
            </w:r>
            <w:r>
              <w:rPr>
                <w:rFonts w:ascii="Calibri" w:eastAsia="Times New Roman" w:hAnsi="Calibri" w:cs="Times New Roman"/>
                <w:color w:val="000000"/>
                <w:sz w:val="14"/>
                <w:szCs w:val="14"/>
                <w:lang w:eastAsia="pt-BR"/>
              </w:rPr>
              <w:t xml:space="preserve">    </w:t>
            </w:r>
            <w:r w:rsidRPr="008979EB">
              <w:rPr>
                <w:rFonts w:ascii="Calibri" w:eastAsia="Times New Roman" w:hAnsi="Calibri" w:cs="Times New Roman"/>
                <w:color w:val="000000"/>
                <w:sz w:val="14"/>
                <w:szCs w:val="14"/>
                <w:lang w:eastAsia="pt-BR"/>
              </w:rPr>
              <w:t>100.019,00</w:t>
            </w:r>
          </w:p>
        </w:tc>
        <w:tc>
          <w:tcPr>
            <w:tcW w:w="656" w:type="pct"/>
            <w:tcBorders>
              <w:top w:val="nil"/>
              <w:left w:val="nil"/>
              <w:bottom w:val="single" w:sz="4" w:space="0" w:color="D9D9D9"/>
              <w:right w:val="single" w:sz="4" w:space="0" w:color="D9D9D9"/>
            </w:tcBorders>
            <w:shd w:val="clear" w:color="000000" w:fill="FDE9D9"/>
            <w:noWrap/>
            <w:vAlign w:val="center"/>
            <w:hideMark/>
          </w:tcPr>
          <w:p w14:paraId="07E68F1A"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R$   </w:t>
            </w:r>
            <w:r>
              <w:rPr>
                <w:rFonts w:ascii="Calibri" w:eastAsia="Times New Roman" w:hAnsi="Calibri" w:cs="Times New Roman"/>
                <w:color w:val="000000"/>
                <w:sz w:val="14"/>
                <w:szCs w:val="14"/>
                <w:lang w:eastAsia="pt-BR"/>
              </w:rPr>
              <w:t xml:space="preserve">      </w:t>
            </w:r>
            <w:r w:rsidRPr="008979EB">
              <w:rPr>
                <w:rFonts w:ascii="Calibri" w:eastAsia="Times New Roman" w:hAnsi="Calibri" w:cs="Times New Roman"/>
                <w:color w:val="000000"/>
                <w:sz w:val="14"/>
                <w:szCs w:val="14"/>
                <w:lang w:eastAsia="pt-BR"/>
              </w:rPr>
              <w:t xml:space="preserve">-   </w:t>
            </w:r>
          </w:p>
        </w:tc>
        <w:tc>
          <w:tcPr>
            <w:tcW w:w="740" w:type="pct"/>
            <w:tcBorders>
              <w:top w:val="nil"/>
              <w:left w:val="nil"/>
              <w:bottom w:val="single" w:sz="4" w:space="0" w:color="D9D9D9"/>
              <w:right w:val="single" w:sz="4" w:space="0" w:color="D9D9D9"/>
            </w:tcBorders>
            <w:shd w:val="clear" w:color="000000" w:fill="FDE9D9"/>
            <w:noWrap/>
            <w:vAlign w:val="center"/>
            <w:hideMark/>
          </w:tcPr>
          <w:p w14:paraId="330C7FA2"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 </w:t>
            </w:r>
            <w:r w:rsidRPr="008979EB">
              <w:rPr>
                <w:rFonts w:ascii="Calibri" w:eastAsia="Times New Roman" w:hAnsi="Calibri" w:cs="Times New Roman"/>
                <w:color w:val="000000"/>
                <w:sz w:val="14"/>
                <w:szCs w:val="14"/>
                <w:lang w:eastAsia="pt-BR"/>
              </w:rPr>
              <w:t xml:space="preserve">R$   </w:t>
            </w:r>
            <w:r>
              <w:rPr>
                <w:rFonts w:ascii="Calibri" w:eastAsia="Times New Roman" w:hAnsi="Calibri" w:cs="Times New Roman"/>
                <w:color w:val="000000"/>
                <w:sz w:val="14"/>
                <w:szCs w:val="14"/>
                <w:lang w:eastAsia="pt-BR"/>
              </w:rPr>
              <w:t xml:space="preserve">      </w:t>
            </w:r>
            <w:r w:rsidRPr="008979EB">
              <w:rPr>
                <w:rFonts w:ascii="Calibri" w:eastAsia="Times New Roman" w:hAnsi="Calibri" w:cs="Times New Roman"/>
                <w:color w:val="000000"/>
                <w:sz w:val="14"/>
                <w:szCs w:val="14"/>
                <w:lang w:eastAsia="pt-BR"/>
              </w:rPr>
              <w:t xml:space="preserve">-   </w:t>
            </w:r>
          </w:p>
        </w:tc>
        <w:tc>
          <w:tcPr>
            <w:tcW w:w="822" w:type="pct"/>
            <w:tcBorders>
              <w:top w:val="nil"/>
              <w:left w:val="nil"/>
              <w:bottom w:val="single" w:sz="4" w:space="0" w:color="D9D9D9"/>
              <w:right w:val="single" w:sz="4" w:space="0" w:color="D9D9D9"/>
            </w:tcBorders>
            <w:shd w:val="clear" w:color="000000" w:fill="974706"/>
            <w:noWrap/>
            <w:vAlign w:val="center"/>
            <w:hideMark/>
          </w:tcPr>
          <w:p w14:paraId="0189439F" w14:textId="77777777" w:rsidR="006F3019" w:rsidRPr="008979EB" w:rsidRDefault="006F3019" w:rsidP="006F3019">
            <w:pPr>
              <w:spacing w:after="0" w:line="240" w:lineRule="auto"/>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 xml:space="preserve"> R$</w:t>
            </w:r>
            <w:r>
              <w:rPr>
                <w:rFonts w:ascii="Calibri" w:eastAsia="Times New Roman" w:hAnsi="Calibri" w:cs="Times New Roman"/>
                <w:b/>
                <w:bCs/>
                <w:color w:val="FFFFFF"/>
                <w:sz w:val="14"/>
                <w:szCs w:val="14"/>
                <w:lang w:eastAsia="pt-BR"/>
              </w:rPr>
              <w:t xml:space="preserve">       </w:t>
            </w:r>
            <w:r w:rsidRPr="008979EB">
              <w:rPr>
                <w:rFonts w:ascii="Calibri" w:eastAsia="Times New Roman" w:hAnsi="Calibri" w:cs="Times New Roman"/>
                <w:b/>
                <w:bCs/>
                <w:color w:val="FFFFFF"/>
                <w:sz w:val="14"/>
                <w:szCs w:val="14"/>
                <w:lang w:eastAsia="pt-BR"/>
              </w:rPr>
              <w:t xml:space="preserve">100.019,00 </w:t>
            </w:r>
          </w:p>
        </w:tc>
      </w:tr>
      <w:tr w:rsidR="006F3019" w:rsidRPr="008979EB" w14:paraId="55455711" w14:textId="77777777" w:rsidTr="006F3019">
        <w:trPr>
          <w:trHeight w:val="300"/>
        </w:trPr>
        <w:tc>
          <w:tcPr>
            <w:tcW w:w="749" w:type="pct"/>
            <w:tcBorders>
              <w:top w:val="nil"/>
              <w:left w:val="single" w:sz="4" w:space="0" w:color="D9D9D9"/>
              <w:bottom w:val="single" w:sz="4" w:space="0" w:color="D9D9D9"/>
              <w:right w:val="single" w:sz="4" w:space="0" w:color="D9D9D9"/>
            </w:tcBorders>
            <w:shd w:val="clear" w:color="000000" w:fill="FDE9D9"/>
            <w:noWrap/>
            <w:vAlign w:val="bottom"/>
            <w:hideMark/>
          </w:tcPr>
          <w:p w14:paraId="695CF5F4"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339039 - Serviços PJ</w:t>
            </w:r>
          </w:p>
        </w:tc>
        <w:tc>
          <w:tcPr>
            <w:tcW w:w="667" w:type="pct"/>
            <w:tcBorders>
              <w:top w:val="nil"/>
              <w:left w:val="nil"/>
              <w:bottom w:val="single" w:sz="4" w:space="0" w:color="D9D9D9"/>
              <w:right w:val="single" w:sz="4" w:space="0" w:color="D9D9D9"/>
            </w:tcBorders>
            <w:shd w:val="clear" w:color="000000" w:fill="FDE9D9"/>
            <w:noWrap/>
            <w:vAlign w:val="center"/>
            <w:hideMark/>
          </w:tcPr>
          <w:p w14:paraId="2E54915B"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 R$ </w:t>
            </w:r>
            <w:r w:rsidRPr="008979EB">
              <w:rPr>
                <w:rFonts w:ascii="Calibri" w:eastAsia="Times New Roman" w:hAnsi="Calibri" w:cs="Times New Roman"/>
                <w:color w:val="000000"/>
                <w:sz w:val="14"/>
                <w:szCs w:val="14"/>
                <w:lang w:eastAsia="pt-BR"/>
              </w:rPr>
              <w:t xml:space="preserve">2.967.862,66 </w:t>
            </w:r>
          </w:p>
        </w:tc>
        <w:tc>
          <w:tcPr>
            <w:tcW w:w="708" w:type="pct"/>
            <w:tcBorders>
              <w:top w:val="nil"/>
              <w:left w:val="nil"/>
              <w:bottom w:val="single" w:sz="4" w:space="0" w:color="D9D9D9"/>
              <w:right w:val="single" w:sz="4" w:space="0" w:color="D9D9D9"/>
            </w:tcBorders>
            <w:shd w:val="clear" w:color="000000" w:fill="FDE9D9"/>
            <w:noWrap/>
            <w:vAlign w:val="center"/>
            <w:hideMark/>
          </w:tcPr>
          <w:p w14:paraId="7D592E04"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 R$ </w:t>
            </w:r>
            <w:r w:rsidRPr="008979EB">
              <w:rPr>
                <w:rFonts w:ascii="Calibri" w:eastAsia="Times New Roman" w:hAnsi="Calibri" w:cs="Times New Roman"/>
                <w:color w:val="000000"/>
                <w:sz w:val="14"/>
                <w:szCs w:val="14"/>
                <w:lang w:eastAsia="pt-BR"/>
              </w:rPr>
              <w:t xml:space="preserve">8.747.148,36 </w:t>
            </w:r>
          </w:p>
        </w:tc>
        <w:tc>
          <w:tcPr>
            <w:tcW w:w="657" w:type="pct"/>
            <w:tcBorders>
              <w:top w:val="nil"/>
              <w:left w:val="nil"/>
              <w:bottom w:val="single" w:sz="4" w:space="0" w:color="D9D9D9"/>
              <w:right w:val="single" w:sz="4" w:space="0" w:color="D9D9D9"/>
            </w:tcBorders>
            <w:shd w:val="clear" w:color="000000" w:fill="FDE9D9"/>
            <w:noWrap/>
            <w:vAlign w:val="center"/>
            <w:hideMark/>
          </w:tcPr>
          <w:p w14:paraId="6147471D"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R$</w:t>
            </w:r>
            <w:r>
              <w:rPr>
                <w:rFonts w:ascii="Calibri" w:eastAsia="Times New Roman" w:hAnsi="Calibri" w:cs="Times New Roman"/>
                <w:color w:val="000000"/>
                <w:sz w:val="14"/>
                <w:szCs w:val="14"/>
                <w:lang w:eastAsia="pt-BR"/>
              </w:rPr>
              <w:t xml:space="preserve"> </w:t>
            </w:r>
            <w:r w:rsidRPr="008979EB">
              <w:rPr>
                <w:rFonts w:ascii="Calibri" w:eastAsia="Times New Roman" w:hAnsi="Calibri" w:cs="Times New Roman"/>
                <w:color w:val="000000"/>
                <w:sz w:val="14"/>
                <w:szCs w:val="14"/>
                <w:lang w:eastAsia="pt-BR"/>
              </w:rPr>
              <w:t>9.132.942,82</w:t>
            </w:r>
          </w:p>
        </w:tc>
        <w:tc>
          <w:tcPr>
            <w:tcW w:w="656" w:type="pct"/>
            <w:tcBorders>
              <w:top w:val="nil"/>
              <w:left w:val="nil"/>
              <w:bottom w:val="single" w:sz="4" w:space="0" w:color="D9D9D9"/>
              <w:right w:val="single" w:sz="4" w:space="0" w:color="D9D9D9"/>
            </w:tcBorders>
            <w:shd w:val="clear" w:color="000000" w:fill="FDE9D9"/>
            <w:noWrap/>
            <w:vAlign w:val="center"/>
            <w:hideMark/>
          </w:tcPr>
          <w:p w14:paraId="06800086"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R$</w:t>
            </w:r>
            <w:r>
              <w:rPr>
                <w:rFonts w:ascii="Calibri" w:eastAsia="Times New Roman" w:hAnsi="Calibri" w:cs="Times New Roman"/>
                <w:color w:val="000000"/>
                <w:sz w:val="14"/>
                <w:szCs w:val="14"/>
                <w:lang w:eastAsia="pt-BR"/>
              </w:rPr>
              <w:t xml:space="preserve"> </w:t>
            </w:r>
            <w:r w:rsidRPr="008979EB">
              <w:rPr>
                <w:rFonts w:ascii="Calibri" w:eastAsia="Times New Roman" w:hAnsi="Calibri" w:cs="Times New Roman"/>
                <w:color w:val="000000"/>
                <w:sz w:val="14"/>
                <w:szCs w:val="14"/>
                <w:lang w:eastAsia="pt-BR"/>
              </w:rPr>
              <w:t xml:space="preserve">8.398.045,78 </w:t>
            </w:r>
          </w:p>
        </w:tc>
        <w:tc>
          <w:tcPr>
            <w:tcW w:w="740" w:type="pct"/>
            <w:tcBorders>
              <w:top w:val="nil"/>
              <w:left w:val="nil"/>
              <w:bottom w:val="single" w:sz="4" w:space="0" w:color="D9D9D9"/>
              <w:right w:val="single" w:sz="4" w:space="0" w:color="D9D9D9"/>
            </w:tcBorders>
            <w:shd w:val="clear" w:color="000000" w:fill="FDE9D9"/>
            <w:noWrap/>
            <w:vAlign w:val="center"/>
            <w:hideMark/>
          </w:tcPr>
          <w:p w14:paraId="77A0D81D"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 R$ </w:t>
            </w:r>
            <w:r w:rsidRPr="008979EB">
              <w:rPr>
                <w:rFonts w:ascii="Calibri" w:eastAsia="Times New Roman" w:hAnsi="Calibri" w:cs="Times New Roman"/>
                <w:color w:val="000000"/>
                <w:sz w:val="14"/>
                <w:szCs w:val="14"/>
                <w:lang w:eastAsia="pt-BR"/>
              </w:rPr>
              <w:t xml:space="preserve">9.173.714,00 </w:t>
            </w:r>
          </w:p>
        </w:tc>
        <w:tc>
          <w:tcPr>
            <w:tcW w:w="822" w:type="pct"/>
            <w:tcBorders>
              <w:top w:val="nil"/>
              <w:left w:val="nil"/>
              <w:bottom w:val="single" w:sz="4" w:space="0" w:color="D9D9D9"/>
              <w:right w:val="single" w:sz="4" w:space="0" w:color="D9D9D9"/>
            </w:tcBorders>
            <w:shd w:val="clear" w:color="000000" w:fill="974706"/>
            <w:noWrap/>
            <w:vAlign w:val="center"/>
            <w:hideMark/>
          </w:tcPr>
          <w:p w14:paraId="708FBCA7" w14:textId="77777777" w:rsidR="006F3019" w:rsidRPr="008979EB" w:rsidRDefault="006F3019" w:rsidP="006F3019">
            <w:pPr>
              <w:spacing w:after="0" w:line="240" w:lineRule="auto"/>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 xml:space="preserve"> R$</w:t>
            </w:r>
            <w:r>
              <w:rPr>
                <w:rFonts w:ascii="Calibri" w:eastAsia="Times New Roman" w:hAnsi="Calibri" w:cs="Times New Roman"/>
                <w:b/>
                <w:bCs/>
                <w:color w:val="FFFFFF"/>
                <w:sz w:val="14"/>
                <w:szCs w:val="14"/>
                <w:lang w:eastAsia="pt-BR"/>
              </w:rPr>
              <w:t xml:space="preserve"> </w:t>
            </w:r>
            <w:r w:rsidRPr="008979EB">
              <w:rPr>
                <w:rFonts w:ascii="Calibri" w:eastAsia="Times New Roman" w:hAnsi="Calibri" w:cs="Times New Roman"/>
                <w:b/>
                <w:bCs/>
                <w:color w:val="FFFFFF"/>
                <w:sz w:val="14"/>
                <w:szCs w:val="14"/>
                <w:lang w:eastAsia="pt-BR"/>
              </w:rPr>
              <w:t xml:space="preserve">38.419.713,62 </w:t>
            </w:r>
          </w:p>
        </w:tc>
      </w:tr>
      <w:tr w:rsidR="006F3019" w:rsidRPr="008979EB" w14:paraId="7C78FC45" w14:textId="77777777" w:rsidTr="006F3019">
        <w:trPr>
          <w:trHeight w:val="300"/>
        </w:trPr>
        <w:tc>
          <w:tcPr>
            <w:tcW w:w="749" w:type="pct"/>
            <w:tcBorders>
              <w:top w:val="nil"/>
              <w:left w:val="single" w:sz="4" w:space="0" w:color="D9D9D9"/>
              <w:bottom w:val="single" w:sz="4" w:space="0" w:color="D9D9D9"/>
              <w:right w:val="single" w:sz="4" w:space="0" w:color="D9D9D9"/>
            </w:tcBorders>
            <w:shd w:val="clear" w:color="000000" w:fill="FDE9D9"/>
            <w:noWrap/>
            <w:vAlign w:val="bottom"/>
            <w:hideMark/>
          </w:tcPr>
          <w:p w14:paraId="6029FF84"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339048 - Auxílios a PF</w:t>
            </w:r>
          </w:p>
        </w:tc>
        <w:tc>
          <w:tcPr>
            <w:tcW w:w="667" w:type="pct"/>
            <w:tcBorders>
              <w:top w:val="nil"/>
              <w:left w:val="nil"/>
              <w:bottom w:val="single" w:sz="4" w:space="0" w:color="D9D9D9"/>
              <w:right w:val="single" w:sz="4" w:space="0" w:color="D9D9D9"/>
            </w:tcBorders>
            <w:shd w:val="clear" w:color="000000" w:fill="FDE9D9"/>
            <w:noWrap/>
            <w:vAlign w:val="center"/>
            <w:hideMark/>
          </w:tcPr>
          <w:p w14:paraId="463C4AB6"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R$</w:t>
            </w:r>
            <w:r>
              <w:rPr>
                <w:rFonts w:ascii="Calibri" w:eastAsia="Times New Roman" w:hAnsi="Calibri" w:cs="Times New Roman"/>
                <w:color w:val="000000"/>
                <w:sz w:val="14"/>
                <w:szCs w:val="14"/>
                <w:lang w:eastAsia="pt-BR"/>
              </w:rPr>
              <w:t xml:space="preserve">           </w:t>
            </w:r>
            <w:r w:rsidRPr="008979EB">
              <w:rPr>
                <w:rFonts w:ascii="Calibri" w:eastAsia="Times New Roman" w:hAnsi="Calibri" w:cs="Times New Roman"/>
                <w:color w:val="000000"/>
                <w:sz w:val="14"/>
                <w:szCs w:val="14"/>
                <w:lang w:eastAsia="pt-BR"/>
              </w:rPr>
              <w:t xml:space="preserve">450,00 </w:t>
            </w:r>
          </w:p>
        </w:tc>
        <w:tc>
          <w:tcPr>
            <w:tcW w:w="708" w:type="pct"/>
            <w:tcBorders>
              <w:top w:val="nil"/>
              <w:left w:val="nil"/>
              <w:bottom w:val="single" w:sz="4" w:space="0" w:color="D9D9D9"/>
              <w:right w:val="single" w:sz="4" w:space="0" w:color="D9D9D9"/>
            </w:tcBorders>
            <w:shd w:val="clear" w:color="000000" w:fill="FDE9D9"/>
            <w:noWrap/>
            <w:vAlign w:val="center"/>
            <w:hideMark/>
          </w:tcPr>
          <w:p w14:paraId="120B0734"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 R$        </w:t>
            </w:r>
            <w:r w:rsidRPr="008979EB">
              <w:rPr>
                <w:rFonts w:ascii="Calibri" w:eastAsia="Times New Roman" w:hAnsi="Calibri" w:cs="Times New Roman"/>
                <w:color w:val="000000"/>
                <w:sz w:val="14"/>
                <w:szCs w:val="14"/>
                <w:lang w:eastAsia="pt-BR"/>
              </w:rPr>
              <w:t xml:space="preserve">-   </w:t>
            </w:r>
          </w:p>
        </w:tc>
        <w:tc>
          <w:tcPr>
            <w:tcW w:w="657" w:type="pct"/>
            <w:tcBorders>
              <w:top w:val="nil"/>
              <w:left w:val="nil"/>
              <w:bottom w:val="single" w:sz="4" w:space="0" w:color="D9D9D9"/>
              <w:right w:val="single" w:sz="4" w:space="0" w:color="D9D9D9"/>
            </w:tcBorders>
            <w:shd w:val="clear" w:color="000000" w:fill="FDE9D9"/>
            <w:noWrap/>
            <w:vAlign w:val="center"/>
            <w:hideMark/>
          </w:tcPr>
          <w:p w14:paraId="4C201C9F"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R$</w:t>
            </w:r>
            <w:r>
              <w:rPr>
                <w:rFonts w:ascii="Calibri" w:eastAsia="Times New Roman" w:hAnsi="Calibri" w:cs="Times New Roman"/>
                <w:color w:val="000000"/>
                <w:sz w:val="14"/>
                <w:szCs w:val="14"/>
                <w:lang w:eastAsia="pt-BR"/>
              </w:rPr>
              <w:t xml:space="preserve">            </w:t>
            </w:r>
            <w:r w:rsidRPr="008979EB">
              <w:rPr>
                <w:rFonts w:ascii="Calibri" w:eastAsia="Times New Roman" w:hAnsi="Calibri" w:cs="Times New Roman"/>
                <w:color w:val="000000"/>
                <w:sz w:val="14"/>
                <w:szCs w:val="14"/>
                <w:lang w:eastAsia="pt-BR"/>
              </w:rPr>
              <w:t xml:space="preserve">300,00 </w:t>
            </w:r>
          </w:p>
        </w:tc>
        <w:tc>
          <w:tcPr>
            <w:tcW w:w="656" w:type="pct"/>
            <w:tcBorders>
              <w:top w:val="nil"/>
              <w:left w:val="nil"/>
              <w:bottom w:val="single" w:sz="4" w:space="0" w:color="D9D9D9"/>
              <w:right w:val="single" w:sz="4" w:space="0" w:color="D9D9D9"/>
            </w:tcBorders>
            <w:shd w:val="clear" w:color="000000" w:fill="FDE9D9"/>
            <w:noWrap/>
            <w:vAlign w:val="center"/>
            <w:hideMark/>
          </w:tcPr>
          <w:p w14:paraId="06F6EB96"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R$</w:t>
            </w:r>
            <w:r>
              <w:rPr>
                <w:rFonts w:ascii="Calibri" w:eastAsia="Times New Roman" w:hAnsi="Calibri" w:cs="Times New Roman"/>
                <w:color w:val="000000"/>
                <w:sz w:val="14"/>
                <w:szCs w:val="14"/>
                <w:lang w:eastAsia="pt-BR"/>
              </w:rPr>
              <w:t xml:space="preserve">            </w:t>
            </w:r>
            <w:r w:rsidRPr="008979EB">
              <w:rPr>
                <w:rFonts w:ascii="Calibri" w:eastAsia="Times New Roman" w:hAnsi="Calibri" w:cs="Times New Roman"/>
                <w:color w:val="000000"/>
                <w:sz w:val="14"/>
                <w:szCs w:val="14"/>
                <w:lang w:eastAsia="pt-BR"/>
              </w:rPr>
              <w:t xml:space="preserve">225,00 </w:t>
            </w:r>
          </w:p>
        </w:tc>
        <w:tc>
          <w:tcPr>
            <w:tcW w:w="740" w:type="pct"/>
            <w:tcBorders>
              <w:top w:val="nil"/>
              <w:left w:val="nil"/>
              <w:bottom w:val="single" w:sz="4" w:space="0" w:color="D9D9D9"/>
              <w:right w:val="single" w:sz="4" w:space="0" w:color="D9D9D9"/>
            </w:tcBorders>
            <w:shd w:val="clear" w:color="000000" w:fill="FDE9D9"/>
            <w:noWrap/>
            <w:vAlign w:val="center"/>
            <w:hideMark/>
          </w:tcPr>
          <w:p w14:paraId="49B89B94"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R$</w:t>
            </w:r>
            <w:r>
              <w:rPr>
                <w:rFonts w:ascii="Calibri" w:eastAsia="Times New Roman" w:hAnsi="Calibri" w:cs="Times New Roman"/>
                <w:color w:val="000000"/>
                <w:sz w:val="14"/>
                <w:szCs w:val="14"/>
                <w:lang w:eastAsia="pt-BR"/>
              </w:rPr>
              <w:t xml:space="preserve">             </w:t>
            </w:r>
            <w:r w:rsidRPr="008979EB">
              <w:rPr>
                <w:rFonts w:ascii="Calibri" w:eastAsia="Times New Roman" w:hAnsi="Calibri" w:cs="Times New Roman"/>
                <w:color w:val="000000"/>
                <w:sz w:val="14"/>
                <w:szCs w:val="14"/>
                <w:lang w:eastAsia="pt-BR"/>
              </w:rPr>
              <w:t xml:space="preserve">225,00 </w:t>
            </w:r>
          </w:p>
        </w:tc>
        <w:tc>
          <w:tcPr>
            <w:tcW w:w="822" w:type="pct"/>
            <w:tcBorders>
              <w:top w:val="nil"/>
              <w:left w:val="nil"/>
              <w:bottom w:val="single" w:sz="4" w:space="0" w:color="D9D9D9"/>
              <w:right w:val="single" w:sz="4" w:space="0" w:color="D9D9D9"/>
            </w:tcBorders>
            <w:shd w:val="clear" w:color="000000" w:fill="974706"/>
            <w:noWrap/>
            <w:vAlign w:val="center"/>
            <w:hideMark/>
          </w:tcPr>
          <w:p w14:paraId="4A355E8C" w14:textId="77777777" w:rsidR="006F3019" w:rsidRPr="008979EB" w:rsidRDefault="006F3019" w:rsidP="006F3019">
            <w:pPr>
              <w:spacing w:after="0" w:line="240" w:lineRule="auto"/>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 xml:space="preserve"> R$</w:t>
            </w:r>
            <w:r>
              <w:rPr>
                <w:rFonts w:ascii="Calibri" w:eastAsia="Times New Roman" w:hAnsi="Calibri" w:cs="Times New Roman"/>
                <w:b/>
                <w:bCs/>
                <w:color w:val="FFFFFF"/>
                <w:sz w:val="14"/>
                <w:szCs w:val="14"/>
                <w:lang w:eastAsia="pt-BR"/>
              </w:rPr>
              <w:t xml:space="preserve">           </w:t>
            </w:r>
            <w:r w:rsidRPr="008979EB">
              <w:rPr>
                <w:rFonts w:ascii="Calibri" w:eastAsia="Times New Roman" w:hAnsi="Calibri" w:cs="Times New Roman"/>
                <w:b/>
                <w:bCs/>
                <w:color w:val="FFFFFF"/>
                <w:sz w:val="14"/>
                <w:szCs w:val="14"/>
                <w:lang w:eastAsia="pt-BR"/>
              </w:rPr>
              <w:t xml:space="preserve">1.200,00 </w:t>
            </w:r>
          </w:p>
        </w:tc>
      </w:tr>
      <w:tr w:rsidR="006F3019" w:rsidRPr="008979EB" w14:paraId="26D7BFA6" w14:textId="77777777" w:rsidTr="006F3019">
        <w:trPr>
          <w:trHeight w:val="300"/>
        </w:trPr>
        <w:tc>
          <w:tcPr>
            <w:tcW w:w="749" w:type="pct"/>
            <w:tcBorders>
              <w:top w:val="nil"/>
              <w:left w:val="single" w:sz="4" w:space="0" w:color="D9D9D9"/>
              <w:bottom w:val="single" w:sz="4" w:space="0" w:color="D9D9D9"/>
              <w:right w:val="single" w:sz="4" w:space="0" w:color="D9D9D9"/>
            </w:tcBorders>
            <w:shd w:val="clear" w:color="000000" w:fill="FDE9D9"/>
            <w:noWrap/>
            <w:vAlign w:val="bottom"/>
            <w:hideMark/>
          </w:tcPr>
          <w:p w14:paraId="4872D3FC"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339093 - Indenizações e Restituições</w:t>
            </w:r>
          </w:p>
        </w:tc>
        <w:tc>
          <w:tcPr>
            <w:tcW w:w="667" w:type="pct"/>
            <w:tcBorders>
              <w:top w:val="nil"/>
              <w:left w:val="nil"/>
              <w:bottom w:val="single" w:sz="4" w:space="0" w:color="D9D9D9"/>
              <w:right w:val="single" w:sz="4" w:space="0" w:color="D9D9D9"/>
            </w:tcBorders>
            <w:shd w:val="clear" w:color="000000" w:fill="FDE9D9"/>
            <w:noWrap/>
            <w:vAlign w:val="center"/>
            <w:hideMark/>
          </w:tcPr>
          <w:p w14:paraId="783B3A31"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 R$        </w:t>
            </w:r>
            <w:r w:rsidRPr="008979EB">
              <w:rPr>
                <w:rFonts w:ascii="Calibri" w:eastAsia="Times New Roman" w:hAnsi="Calibri" w:cs="Times New Roman"/>
                <w:color w:val="000000"/>
                <w:sz w:val="14"/>
                <w:szCs w:val="14"/>
                <w:lang w:eastAsia="pt-BR"/>
              </w:rPr>
              <w:t xml:space="preserve">3.939,15 </w:t>
            </w:r>
          </w:p>
        </w:tc>
        <w:tc>
          <w:tcPr>
            <w:tcW w:w="708" w:type="pct"/>
            <w:tcBorders>
              <w:top w:val="nil"/>
              <w:left w:val="nil"/>
              <w:bottom w:val="single" w:sz="4" w:space="0" w:color="D9D9D9"/>
              <w:right w:val="single" w:sz="4" w:space="0" w:color="D9D9D9"/>
            </w:tcBorders>
            <w:shd w:val="clear" w:color="000000" w:fill="FDE9D9"/>
            <w:noWrap/>
            <w:vAlign w:val="center"/>
            <w:hideMark/>
          </w:tcPr>
          <w:p w14:paraId="13346D3A"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 R$         5.626,73</w:t>
            </w:r>
          </w:p>
        </w:tc>
        <w:tc>
          <w:tcPr>
            <w:tcW w:w="657" w:type="pct"/>
            <w:tcBorders>
              <w:top w:val="nil"/>
              <w:left w:val="nil"/>
              <w:bottom w:val="single" w:sz="4" w:space="0" w:color="D9D9D9"/>
              <w:right w:val="single" w:sz="4" w:space="0" w:color="D9D9D9"/>
            </w:tcBorders>
            <w:shd w:val="clear" w:color="000000" w:fill="FDE9D9"/>
            <w:noWrap/>
            <w:vAlign w:val="center"/>
            <w:hideMark/>
          </w:tcPr>
          <w:p w14:paraId="5D4F149F"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R$</w:t>
            </w:r>
            <w:r>
              <w:rPr>
                <w:rFonts w:ascii="Calibri" w:eastAsia="Times New Roman" w:hAnsi="Calibri" w:cs="Times New Roman"/>
                <w:color w:val="000000"/>
                <w:sz w:val="14"/>
                <w:szCs w:val="14"/>
                <w:lang w:eastAsia="pt-BR"/>
              </w:rPr>
              <w:t xml:space="preserve">         </w:t>
            </w:r>
            <w:r w:rsidRPr="008979EB">
              <w:rPr>
                <w:rFonts w:ascii="Calibri" w:eastAsia="Times New Roman" w:hAnsi="Calibri" w:cs="Times New Roman"/>
                <w:color w:val="000000"/>
                <w:sz w:val="14"/>
                <w:szCs w:val="14"/>
                <w:lang w:eastAsia="pt-BR"/>
              </w:rPr>
              <w:t xml:space="preserve">4.715,56 </w:t>
            </w:r>
          </w:p>
        </w:tc>
        <w:tc>
          <w:tcPr>
            <w:tcW w:w="656" w:type="pct"/>
            <w:tcBorders>
              <w:top w:val="nil"/>
              <w:left w:val="nil"/>
              <w:bottom w:val="single" w:sz="4" w:space="0" w:color="D9D9D9"/>
              <w:right w:val="single" w:sz="4" w:space="0" w:color="D9D9D9"/>
            </w:tcBorders>
            <w:shd w:val="clear" w:color="000000" w:fill="FDE9D9"/>
            <w:noWrap/>
            <w:vAlign w:val="center"/>
            <w:hideMark/>
          </w:tcPr>
          <w:p w14:paraId="3DD70DB3"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R$</w:t>
            </w:r>
            <w:r>
              <w:rPr>
                <w:rFonts w:ascii="Calibri" w:eastAsia="Times New Roman" w:hAnsi="Calibri" w:cs="Times New Roman"/>
                <w:color w:val="000000"/>
                <w:sz w:val="14"/>
                <w:szCs w:val="14"/>
                <w:lang w:eastAsia="pt-BR"/>
              </w:rPr>
              <w:t xml:space="preserve">         </w:t>
            </w:r>
            <w:r w:rsidRPr="008979EB">
              <w:rPr>
                <w:rFonts w:ascii="Calibri" w:eastAsia="Times New Roman" w:hAnsi="Calibri" w:cs="Times New Roman"/>
                <w:color w:val="000000"/>
                <w:sz w:val="14"/>
                <w:szCs w:val="14"/>
                <w:lang w:eastAsia="pt-BR"/>
              </w:rPr>
              <w:t xml:space="preserve">6.472,34 </w:t>
            </w:r>
          </w:p>
        </w:tc>
        <w:tc>
          <w:tcPr>
            <w:tcW w:w="740" w:type="pct"/>
            <w:tcBorders>
              <w:top w:val="nil"/>
              <w:left w:val="nil"/>
              <w:bottom w:val="single" w:sz="4" w:space="0" w:color="D9D9D9"/>
              <w:right w:val="single" w:sz="4" w:space="0" w:color="D9D9D9"/>
            </w:tcBorders>
            <w:shd w:val="clear" w:color="000000" w:fill="FDE9D9"/>
            <w:noWrap/>
            <w:vAlign w:val="center"/>
            <w:hideMark/>
          </w:tcPr>
          <w:p w14:paraId="7E35621E" w14:textId="77777777" w:rsidR="006F3019" w:rsidRPr="008979EB" w:rsidRDefault="006F3019" w:rsidP="006F3019">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R$ </w:t>
            </w:r>
            <w:r>
              <w:rPr>
                <w:rFonts w:ascii="Calibri" w:eastAsia="Times New Roman" w:hAnsi="Calibri" w:cs="Times New Roman"/>
                <w:color w:val="000000"/>
                <w:sz w:val="14"/>
                <w:szCs w:val="14"/>
                <w:lang w:eastAsia="pt-BR"/>
              </w:rPr>
              <w:t xml:space="preserve">        </w:t>
            </w:r>
            <w:r w:rsidRPr="008979EB">
              <w:rPr>
                <w:rFonts w:ascii="Calibri" w:eastAsia="Times New Roman" w:hAnsi="Calibri" w:cs="Times New Roman"/>
                <w:color w:val="000000"/>
                <w:sz w:val="14"/>
                <w:szCs w:val="14"/>
                <w:lang w:eastAsia="pt-BR"/>
              </w:rPr>
              <w:t xml:space="preserve">6.321,42 </w:t>
            </w:r>
          </w:p>
        </w:tc>
        <w:tc>
          <w:tcPr>
            <w:tcW w:w="822" w:type="pct"/>
            <w:tcBorders>
              <w:top w:val="nil"/>
              <w:left w:val="nil"/>
              <w:bottom w:val="single" w:sz="4" w:space="0" w:color="D9D9D9"/>
              <w:right w:val="single" w:sz="4" w:space="0" w:color="D9D9D9"/>
            </w:tcBorders>
            <w:shd w:val="clear" w:color="000000" w:fill="974706"/>
            <w:noWrap/>
            <w:vAlign w:val="center"/>
            <w:hideMark/>
          </w:tcPr>
          <w:p w14:paraId="61020DC9" w14:textId="77777777" w:rsidR="006F3019" w:rsidRPr="008979EB" w:rsidRDefault="006F3019" w:rsidP="006F3019">
            <w:pPr>
              <w:spacing w:after="0" w:line="240" w:lineRule="auto"/>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 xml:space="preserve"> R$</w:t>
            </w:r>
            <w:r>
              <w:rPr>
                <w:rFonts w:ascii="Calibri" w:eastAsia="Times New Roman" w:hAnsi="Calibri" w:cs="Times New Roman"/>
                <w:b/>
                <w:bCs/>
                <w:color w:val="FFFFFF"/>
                <w:sz w:val="14"/>
                <w:szCs w:val="14"/>
                <w:lang w:eastAsia="pt-BR"/>
              </w:rPr>
              <w:t xml:space="preserve">        </w:t>
            </w:r>
            <w:r w:rsidRPr="008979EB">
              <w:rPr>
                <w:rFonts w:ascii="Calibri" w:eastAsia="Times New Roman" w:hAnsi="Calibri" w:cs="Times New Roman"/>
                <w:b/>
                <w:bCs/>
                <w:color w:val="FFFFFF"/>
                <w:sz w:val="14"/>
                <w:szCs w:val="14"/>
                <w:lang w:eastAsia="pt-BR"/>
              </w:rPr>
              <w:t xml:space="preserve">27.075,20 </w:t>
            </w:r>
          </w:p>
        </w:tc>
      </w:tr>
      <w:tr w:rsidR="006F3019" w:rsidRPr="008979EB" w14:paraId="56048196" w14:textId="77777777" w:rsidTr="006F3019">
        <w:trPr>
          <w:trHeight w:val="345"/>
        </w:trPr>
        <w:tc>
          <w:tcPr>
            <w:tcW w:w="749" w:type="pct"/>
            <w:tcBorders>
              <w:top w:val="nil"/>
              <w:left w:val="single" w:sz="4" w:space="0" w:color="D9D9D9"/>
              <w:bottom w:val="single" w:sz="4" w:space="0" w:color="D9D9D9"/>
              <w:right w:val="single" w:sz="4" w:space="0" w:color="D9D9D9"/>
            </w:tcBorders>
            <w:shd w:val="clear" w:color="000000" w:fill="974706"/>
            <w:noWrap/>
            <w:vAlign w:val="center"/>
            <w:hideMark/>
          </w:tcPr>
          <w:p w14:paraId="3DDFFECC" w14:textId="77777777" w:rsidR="006F3019" w:rsidRPr="008979EB" w:rsidRDefault="006F3019" w:rsidP="006F3019">
            <w:pPr>
              <w:spacing w:after="0" w:line="240" w:lineRule="auto"/>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Total Geral</w:t>
            </w:r>
          </w:p>
        </w:tc>
        <w:tc>
          <w:tcPr>
            <w:tcW w:w="667" w:type="pct"/>
            <w:tcBorders>
              <w:top w:val="nil"/>
              <w:left w:val="nil"/>
              <w:bottom w:val="single" w:sz="4" w:space="0" w:color="D9D9D9"/>
              <w:right w:val="single" w:sz="4" w:space="0" w:color="D9D9D9"/>
            </w:tcBorders>
            <w:shd w:val="clear" w:color="000000" w:fill="974706"/>
            <w:noWrap/>
            <w:vAlign w:val="center"/>
            <w:hideMark/>
          </w:tcPr>
          <w:p w14:paraId="553EBA7D" w14:textId="77777777" w:rsidR="006F3019" w:rsidRPr="008979EB" w:rsidRDefault="006F3019" w:rsidP="006F3019">
            <w:pPr>
              <w:spacing w:after="0" w:line="240" w:lineRule="auto"/>
              <w:rPr>
                <w:rFonts w:ascii="Calibri" w:eastAsia="Times New Roman" w:hAnsi="Calibri" w:cs="Times New Roman"/>
                <w:b/>
                <w:bCs/>
                <w:color w:val="FFFFFF"/>
                <w:sz w:val="14"/>
                <w:szCs w:val="14"/>
                <w:u w:val="single"/>
                <w:lang w:eastAsia="pt-BR"/>
              </w:rPr>
            </w:pPr>
            <w:r>
              <w:rPr>
                <w:rFonts w:ascii="Calibri" w:eastAsia="Times New Roman" w:hAnsi="Calibri" w:cs="Times New Roman"/>
                <w:b/>
                <w:bCs/>
                <w:color w:val="FFFFFF"/>
                <w:sz w:val="14"/>
                <w:szCs w:val="14"/>
                <w:u w:val="single"/>
                <w:lang w:eastAsia="pt-BR"/>
              </w:rPr>
              <w:t xml:space="preserve"> R$ </w:t>
            </w:r>
            <w:r w:rsidRPr="008979EB">
              <w:rPr>
                <w:rFonts w:ascii="Calibri" w:eastAsia="Times New Roman" w:hAnsi="Calibri" w:cs="Times New Roman"/>
                <w:b/>
                <w:bCs/>
                <w:color w:val="FFFFFF"/>
                <w:sz w:val="14"/>
                <w:szCs w:val="14"/>
                <w:u w:val="single"/>
                <w:lang w:eastAsia="pt-BR"/>
              </w:rPr>
              <w:t xml:space="preserve">3.055.900,87 </w:t>
            </w:r>
          </w:p>
        </w:tc>
        <w:tc>
          <w:tcPr>
            <w:tcW w:w="708" w:type="pct"/>
            <w:tcBorders>
              <w:top w:val="nil"/>
              <w:left w:val="nil"/>
              <w:bottom w:val="single" w:sz="4" w:space="0" w:color="D9D9D9"/>
              <w:right w:val="single" w:sz="4" w:space="0" w:color="D9D9D9"/>
            </w:tcBorders>
            <w:shd w:val="clear" w:color="000000" w:fill="974706"/>
            <w:noWrap/>
            <w:vAlign w:val="center"/>
            <w:hideMark/>
          </w:tcPr>
          <w:p w14:paraId="62853A34" w14:textId="77777777" w:rsidR="006F3019" w:rsidRPr="008979EB" w:rsidRDefault="006F3019" w:rsidP="006F3019">
            <w:pPr>
              <w:spacing w:after="0" w:line="240" w:lineRule="auto"/>
              <w:rPr>
                <w:rFonts w:ascii="Calibri" w:eastAsia="Times New Roman" w:hAnsi="Calibri" w:cs="Times New Roman"/>
                <w:b/>
                <w:bCs/>
                <w:color w:val="FFFFFF"/>
                <w:sz w:val="14"/>
                <w:szCs w:val="14"/>
                <w:u w:val="single"/>
                <w:lang w:eastAsia="pt-BR"/>
              </w:rPr>
            </w:pPr>
            <w:r>
              <w:rPr>
                <w:rFonts w:ascii="Calibri" w:eastAsia="Times New Roman" w:hAnsi="Calibri" w:cs="Times New Roman"/>
                <w:b/>
                <w:bCs/>
                <w:color w:val="FFFFFF"/>
                <w:sz w:val="14"/>
                <w:szCs w:val="14"/>
                <w:u w:val="single"/>
                <w:lang w:eastAsia="pt-BR"/>
              </w:rPr>
              <w:t xml:space="preserve"> R$ </w:t>
            </w:r>
            <w:r w:rsidRPr="008979EB">
              <w:rPr>
                <w:rFonts w:ascii="Calibri" w:eastAsia="Times New Roman" w:hAnsi="Calibri" w:cs="Times New Roman"/>
                <w:b/>
                <w:bCs/>
                <w:color w:val="FFFFFF"/>
                <w:sz w:val="14"/>
                <w:szCs w:val="14"/>
                <w:u w:val="single"/>
                <w:lang w:eastAsia="pt-BR"/>
              </w:rPr>
              <w:t xml:space="preserve">10.469.601,40 </w:t>
            </w:r>
          </w:p>
        </w:tc>
        <w:tc>
          <w:tcPr>
            <w:tcW w:w="657" w:type="pct"/>
            <w:tcBorders>
              <w:top w:val="nil"/>
              <w:left w:val="nil"/>
              <w:bottom w:val="single" w:sz="4" w:space="0" w:color="D9D9D9"/>
              <w:right w:val="single" w:sz="4" w:space="0" w:color="D9D9D9"/>
            </w:tcBorders>
            <w:shd w:val="clear" w:color="000000" w:fill="974706"/>
            <w:noWrap/>
            <w:vAlign w:val="center"/>
            <w:hideMark/>
          </w:tcPr>
          <w:p w14:paraId="2C16D334" w14:textId="77777777" w:rsidR="006F3019" w:rsidRPr="008979EB" w:rsidRDefault="006F3019" w:rsidP="006F3019">
            <w:pPr>
              <w:spacing w:after="0" w:line="240" w:lineRule="auto"/>
              <w:rPr>
                <w:rFonts w:ascii="Calibri" w:eastAsia="Times New Roman" w:hAnsi="Calibri" w:cs="Times New Roman"/>
                <w:b/>
                <w:bCs/>
                <w:color w:val="FFFFFF"/>
                <w:sz w:val="14"/>
                <w:szCs w:val="14"/>
                <w:u w:val="single"/>
                <w:lang w:eastAsia="pt-BR"/>
              </w:rPr>
            </w:pPr>
            <w:r w:rsidRPr="008979EB">
              <w:rPr>
                <w:rFonts w:ascii="Calibri" w:eastAsia="Times New Roman" w:hAnsi="Calibri" w:cs="Times New Roman"/>
                <w:b/>
                <w:bCs/>
                <w:color w:val="FFFFFF"/>
                <w:sz w:val="14"/>
                <w:szCs w:val="14"/>
                <w:u w:val="single"/>
                <w:lang w:eastAsia="pt-BR"/>
              </w:rPr>
              <w:t xml:space="preserve"> R$</w:t>
            </w:r>
            <w:r>
              <w:rPr>
                <w:rFonts w:ascii="Calibri" w:eastAsia="Times New Roman" w:hAnsi="Calibri" w:cs="Times New Roman"/>
                <w:b/>
                <w:bCs/>
                <w:color w:val="FFFFFF"/>
                <w:sz w:val="14"/>
                <w:szCs w:val="14"/>
                <w:u w:val="single"/>
                <w:lang w:eastAsia="pt-BR"/>
              </w:rPr>
              <w:t xml:space="preserve"> </w:t>
            </w:r>
            <w:r w:rsidRPr="008979EB">
              <w:rPr>
                <w:rFonts w:ascii="Calibri" w:eastAsia="Times New Roman" w:hAnsi="Calibri" w:cs="Times New Roman"/>
                <w:b/>
                <w:bCs/>
                <w:color w:val="FFFFFF"/>
                <w:sz w:val="14"/>
                <w:szCs w:val="14"/>
                <w:u w:val="single"/>
                <w:lang w:eastAsia="pt-BR"/>
              </w:rPr>
              <w:t xml:space="preserve">9.333.144,63 </w:t>
            </w:r>
          </w:p>
        </w:tc>
        <w:tc>
          <w:tcPr>
            <w:tcW w:w="656" w:type="pct"/>
            <w:tcBorders>
              <w:top w:val="nil"/>
              <w:left w:val="nil"/>
              <w:bottom w:val="single" w:sz="4" w:space="0" w:color="D9D9D9"/>
              <w:right w:val="single" w:sz="4" w:space="0" w:color="D9D9D9"/>
            </w:tcBorders>
            <w:shd w:val="clear" w:color="000000" w:fill="974706"/>
            <w:noWrap/>
            <w:vAlign w:val="center"/>
            <w:hideMark/>
          </w:tcPr>
          <w:p w14:paraId="02B14477" w14:textId="77777777" w:rsidR="006F3019" w:rsidRPr="008979EB" w:rsidRDefault="006F3019" w:rsidP="006F3019">
            <w:pPr>
              <w:spacing w:after="0" w:line="240" w:lineRule="auto"/>
              <w:rPr>
                <w:rFonts w:ascii="Calibri" w:eastAsia="Times New Roman" w:hAnsi="Calibri" w:cs="Times New Roman"/>
                <w:b/>
                <w:bCs/>
                <w:color w:val="FFFFFF"/>
                <w:sz w:val="14"/>
                <w:szCs w:val="14"/>
                <w:u w:val="single"/>
                <w:lang w:eastAsia="pt-BR"/>
              </w:rPr>
            </w:pPr>
            <w:r w:rsidRPr="008979EB">
              <w:rPr>
                <w:rFonts w:ascii="Calibri" w:eastAsia="Times New Roman" w:hAnsi="Calibri" w:cs="Times New Roman"/>
                <w:b/>
                <w:bCs/>
                <w:color w:val="FFFFFF"/>
                <w:sz w:val="14"/>
                <w:szCs w:val="14"/>
                <w:u w:val="single"/>
                <w:lang w:eastAsia="pt-BR"/>
              </w:rPr>
              <w:t xml:space="preserve"> R$</w:t>
            </w:r>
            <w:r>
              <w:rPr>
                <w:rFonts w:ascii="Calibri" w:eastAsia="Times New Roman" w:hAnsi="Calibri" w:cs="Times New Roman"/>
                <w:b/>
                <w:bCs/>
                <w:color w:val="FFFFFF"/>
                <w:sz w:val="14"/>
                <w:szCs w:val="14"/>
                <w:u w:val="single"/>
                <w:lang w:eastAsia="pt-BR"/>
              </w:rPr>
              <w:t xml:space="preserve"> </w:t>
            </w:r>
            <w:r w:rsidRPr="008979EB">
              <w:rPr>
                <w:rFonts w:ascii="Calibri" w:eastAsia="Times New Roman" w:hAnsi="Calibri" w:cs="Times New Roman"/>
                <w:b/>
                <w:bCs/>
                <w:color w:val="FFFFFF"/>
                <w:sz w:val="14"/>
                <w:szCs w:val="14"/>
                <w:u w:val="single"/>
                <w:lang w:eastAsia="pt-BR"/>
              </w:rPr>
              <w:t xml:space="preserve">8.502.814,31 </w:t>
            </w:r>
          </w:p>
        </w:tc>
        <w:tc>
          <w:tcPr>
            <w:tcW w:w="740" w:type="pct"/>
            <w:tcBorders>
              <w:top w:val="nil"/>
              <w:left w:val="nil"/>
              <w:bottom w:val="single" w:sz="4" w:space="0" w:color="D9D9D9"/>
              <w:right w:val="single" w:sz="4" w:space="0" w:color="D9D9D9"/>
            </w:tcBorders>
            <w:shd w:val="clear" w:color="000000" w:fill="974706"/>
            <w:noWrap/>
            <w:vAlign w:val="center"/>
            <w:hideMark/>
          </w:tcPr>
          <w:p w14:paraId="659C4326" w14:textId="77777777" w:rsidR="006F3019" w:rsidRPr="008979EB" w:rsidRDefault="006F3019" w:rsidP="006F3019">
            <w:pPr>
              <w:spacing w:after="0" w:line="240" w:lineRule="auto"/>
              <w:rPr>
                <w:rFonts w:ascii="Calibri" w:eastAsia="Times New Roman" w:hAnsi="Calibri" w:cs="Times New Roman"/>
                <w:b/>
                <w:bCs/>
                <w:color w:val="FFFFFF"/>
                <w:sz w:val="14"/>
                <w:szCs w:val="14"/>
                <w:u w:val="single"/>
                <w:lang w:eastAsia="pt-BR"/>
              </w:rPr>
            </w:pPr>
            <w:r w:rsidRPr="008979EB">
              <w:rPr>
                <w:rFonts w:ascii="Calibri" w:eastAsia="Times New Roman" w:hAnsi="Calibri" w:cs="Times New Roman"/>
                <w:b/>
                <w:bCs/>
                <w:color w:val="FFFFFF"/>
                <w:sz w:val="14"/>
                <w:szCs w:val="14"/>
                <w:u w:val="single"/>
                <w:lang w:eastAsia="pt-BR"/>
              </w:rPr>
              <w:t xml:space="preserve"> R$ 10.206.297,80 </w:t>
            </w:r>
          </w:p>
        </w:tc>
        <w:tc>
          <w:tcPr>
            <w:tcW w:w="822" w:type="pct"/>
            <w:tcBorders>
              <w:top w:val="nil"/>
              <w:left w:val="nil"/>
              <w:bottom w:val="single" w:sz="4" w:space="0" w:color="D9D9D9"/>
              <w:right w:val="single" w:sz="4" w:space="0" w:color="D9D9D9"/>
            </w:tcBorders>
            <w:shd w:val="clear" w:color="000000" w:fill="974706"/>
            <w:noWrap/>
            <w:vAlign w:val="center"/>
            <w:hideMark/>
          </w:tcPr>
          <w:p w14:paraId="36C8F24F" w14:textId="77777777" w:rsidR="006F3019" w:rsidRPr="008979EB" w:rsidRDefault="006F3019" w:rsidP="006F3019">
            <w:pPr>
              <w:spacing w:after="0" w:line="240" w:lineRule="auto"/>
              <w:rPr>
                <w:rFonts w:ascii="Calibri" w:eastAsia="Times New Roman" w:hAnsi="Calibri" w:cs="Times New Roman"/>
                <w:b/>
                <w:bCs/>
                <w:color w:val="FFFFFF"/>
                <w:sz w:val="14"/>
                <w:szCs w:val="14"/>
                <w:u w:val="single"/>
                <w:lang w:eastAsia="pt-BR"/>
              </w:rPr>
            </w:pPr>
            <w:r w:rsidRPr="008979EB">
              <w:rPr>
                <w:rFonts w:ascii="Calibri" w:eastAsia="Times New Roman" w:hAnsi="Calibri" w:cs="Times New Roman"/>
                <w:b/>
                <w:bCs/>
                <w:color w:val="FFFFFF"/>
                <w:sz w:val="14"/>
                <w:szCs w:val="14"/>
                <w:u w:val="single"/>
                <w:lang w:eastAsia="pt-BR"/>
              </w:rPr>
              <w:t xml:space="preserve"> R$</w:t>
            </w:r>
            <w:r>
              <w:rPr>
                <w:rFonts w:ascii="Calibri" w:eastAsia="Times New Roman" w:hAnsi="Calibri" w:cs="Times New Roman"/>
                <w:b/>
                <w:bCs/>
                <w:color w:val="FFFFFF"/>
                <w:sz w:val="14"/>
                <w:szCs w:val="14"/>
                <w:u w:val="single"/>
                <w:lang w:eastAsia="pt-BR"/>
              </w:rPr>
              <w:t xml:space="preserve"> </w:t>
            </w:r>
            <w:r w:rsidRPr="008979EB">
              <w:rPr>
                <w:rFonts w:ascii="Calibri" w:eastAsia="Times New Roman" w:hAnsi="Calibri" w:cs="Times New Roman"/>
                <w:b/>
                <w:bCs/>
                <w:color w:val="FFFFFF"/>
                <w:sz w:val="14"/>
                <w:szCs w:val="14"/>
                <w:u w:val="single"/>
                <w:lang w:eastAsia="pt-BR"/>
              </w:rPr>
              <w:t xml:space="preserve">41.567.759,01 </w:t>
            </w:r>
          </w:p>
        </w:tc>
      </w:tr>
    </w:tbl>
    <w:p w14:paraId="48A88AB7" w14:textId="6215F30A" w:rsidR="000A0211" w:rsidRPr="00D81E7D" w:rsidRDefault="000A0211" w:rsidP="000A0211">
      <w:pPr>
        <w:spacing w:after="0"/>
        <w:jc w:val="both"/>
        <w:rPr>
          <w:bCs/>
          <w:sz w:val="20"/>
          <w:szCs w:val="20"/>
        </w:rPr>
      </w:pPr>
      <w:r w:rsidRPr="00D81E7D">
        <w:rPr>
          <w:bCs/>
          <w:sz w:val="20"/>
          <w:szCs w:val="20"/>
        </w:rPr>
        <w:t>TABELA 1</w:t>
      </w:r>
      <w:r w:rsidR="003E57B4">
        <w:rPr>
          <w:bCs/>
          <w:sz w:val="20"/>
          <w:szCs w:val="20"/>
        </w:rPr>
        <w:t>4</w:t>
      </w:r>
      <w:r w:rsidRPr="00D81E7D">
        <w:rPr>
          <w:bCs/>
          <w:sz w:val="20"/>
          <w:szCs w:val="20"/>
        </w:rPr>
        <w:t xml:space="preserve"> – Despesas vinculadas ao FATRAN (TXT Pagamentos)</w:t>
      </w:r>
      <w:r w:rsidR="00EB79E7" w:rsidRPr="00D81E7D">
        <w:rPr>
          <w:bCs/>
          <w:sz w:val="20"/>
          <w:szCs w:val="20"/>
        </w:rPr>
        <w:t xml:space="preserve"> – Sistema ORCOM</w:t>
      </w:r>
    </w:p>
    <w:p w14:paraId="0D353F40" w14:textId="3EBF6B24" w:rsidR="00DC6E42" w:rsidRDefault="00DC6E42"/>
    <w:p w14:paraId="4224562B" w14:textId="171C7D63" w:rsidR="00DC6E42" w:rsidRPr="00D81E7D" w:rsidRDefault="00DC6E42" w:rsidP="00DC6E42">
      <w:pPr>
        <w:spacing w:after="0"/>
        <w:jc w:val="both"/>
        <w:rPr>
          <w:bCs/>
          <w:sz w:val="20"/>
          <w:szCs w:val="20"/>
        </w:rPr>
      </w:pPr>
      <w:r w:rsidRPr="00D81E7D">
        <w:rPr>
          <w:bCs/>
          <w:sz w:val="20"/>
          <w:szCs w:val="20"/>
        </w:rPr>
        <w:t>TABELA 1</w:t>
      </w:r>
      <w:r w:rsidR="003E57B4">
        <w:rPr>
          <w:bCs/>
          <w:sz w:val="20"/>
          <w:szCs w:val="20"/>
        </w:rPr>
        <w:t>5</w:t>
      </w:r>
      <w:r w:rsidRPr="00D81E7D">
        <w:rPr>
          <w:bCs/>
          <w:sz w:val="20"/>
          <w:szCs w:val="20"/>
        </w:rPr>
        <w:t xml:space="preserve"> – Despesas vinculadas ao FATRAN (Balancetes FATRAN)</w:t>
      </w:r>
    </w:p>
    <w:tbl>
      <w:tblPr>
        <w:tblW w:w="4973" w:type="pct"/>
        <w:tblInd w:w="5" w:type="dxa"/>
        <w:tblLayout w:type="fixed"/>
        <w:tblCellMar>
          <w:left w:w="70" w:type="dxa"/>
          <w:right w:w="70" w:type="dxa"/>
        </w:tblCellMar>
        <w:tblLook w:val="04A0" w:firstRow="1" w:lastRow="0" w:firstColumn="1" w:lastColumn="0" w:noHBand="0" w:noVBand="1"/>
      </w:tblPr>
      <w:tblGrid>
        <w:gridCol w:w="1268"/>
        <w:gridCol w:w="1127"/>
        <w:gridCol w:w="1196"/>
        <w:gridCol w:w="1110"/>
        <w:gridCol w:w="1108"/>
        <w:gridCol w:w="1250"/>
        <w:gridCol w:w="1389"/>
      </w:tblGrid>
      <w:tr w:rsidR="00892E22" w:rsidRPr="008979EB" w14:paraId="5FD790DA" w14:textId="77777777" w:rsidTr="00DC6E42">
        <w:trPr>
          <w:trHeight w:val="300"/>
        </w:trPr>
        <w:tc>
          <w:tcPr>
            <w:tcW w:w="750" w:type="pct"/>
            <w:tcBorders>
              <w:top w:val="single" w:sz="4" w:space="0" w:color="D9D9D9"/>
              <w:left w:val="single" w:sz="4" w:space="0" w:color="D9D9D9"/>
              <w:bottom w:val="single" w:sz="4" w:space="0" w:color="D9D9D9"/>
              <w:right w:val="single" w:sz="4" w:space="0" w:color="D9D9D9"/>
            </w:tcBorders>
            <w:shd w:val="clear" w:color="000000" w:fill="244062"/>
            <w:noWrap/>
            <w:vAlign w:val="center"/>
            <w:hideMark/>
          </w:tcPr>
          <w:p w14:paraId="5D9E34A7" w14:textId="77777777" w:rsidR="008979EB" w:rsidRPr="008979EB" w:rsidRDefault="008979EB" w:rsidP="00892E22">
            <w:pPr>
              <w:spacing w:after="0" w:line="240" w:lineRule="auto"/>
              <w:jc w:val="center"/>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BALANCETE FATRAN</w:t>
            </w:r>
          </w:p>
        </w:tc>
        <w:tc>
          <w:tcPr>
            <w:tcW w:w="667" w:type="pct"/>
            <w:tcBorders>
              <w:top w:val="single" w:sz="4" w:space="0" w:color="D9D9D9"/>
              <w:left w:val="nil"/>
              <w:bottom w:val="single" w:sz="4" w:space="0" w:color="D9D9D9"/>
              <w:right w:val="single" w:sz="4" w:space="0" w:color="D9D9D9"/>
            </w:tcBorders>
            <w:shd w:val="clear" w:color="000000" w:fill="244062"/>
            <w:noWrap/>
            <w:vAlign w:val="center"/>
            <w:hideMark/>
          </w:tcPr>
          <w:p w14:paraId="1956DFA2" w14:textId="77777777" w:rsidR="008979EB" w:rsidRPr="008979EB" w:rsidRDefault="008979EB" w:rsidP="00892E22">
            <w:pPr>
              <w:spacing w:after="0" w:line="240" w:lineRule="auto"/>
              <w:jc w:val="center"/>
              <w:rPr>
                <w:rFonts w:ascii="Calibri" w:eastAsia="Times New Roman" w:hAnsi="Calibri" w:cs="Times New Roman"/>
                <w:b/>
                <w:bCs/>
                <w:color w:val="FFFFFF"/>
                <w:sz w:val="14"/>
                <w:szCs w:val="14"/>
                <w:lang w:eastAsia="pt-BR"/>
              </w:rPr>
            </w:pPr>
            <w:proofErr w:type="spellStart"/>
            <w:r w:rsidRPr="008979EB">
              <w:rPr>
                <w:rFonts w:ascii="Calibri" w:eastAsia="Times New Roman" w:hAnsi="Calibri" w:cs="Times New Roman"/>
                <w:b/>
                <w:bCs/>
                <w:color w:val="FFFFFF"/>
                <w:sz w:val="14"/>
                <w:szCs w:val="14"/>
                <w:lang w:eastAsia="pt-BR"/>
              </w:rPr>
              <w:t>jan</w:t>
            </w:r>
            <w:proofErr w:type="spellEnd"/>
            <w:r w:rsidRPr="008979EB">
              <w:rPr>
                <w:rFonts w:ascii="Calibri" w:eastAsia="Times New Roman" w:hAnsi="Calibri" w:cs="Times New Roman"/>
                <w:b/>
                <w:bCs/>
                <w:color w:val="FFFFFF"/>
                <w:sz w:val="14"/>
                <w:szCs w:val="14"/>
                <w:lang w:eastAsia="pt-BR"/>
              </w:rPr>
              <w:t>/22</w:t>
            </w:r>
          </w:p>
        </w:tc>
        <w:tc>
          <w:tcPr>
            <w:tcW w:w="708" w:type="pct"/>
            <w:tcBorders>
              <w:top w:val="single" w:sz="4" w:space="0" w:color="D9D9D9"/>
              <w:left w:val="nil"/>
              <w:bottom w:val="single" w:sz="4" w:space="0" w:color="D9D9D9"/>
              <w:right w:val="single" w:sz="4" w:space="0" w:color="D9D9D9"/>
            </w:tcBorders>
            <w:shd w:val="clear" w:color="000000" w:fill="244062"/>
            <w:noWrap/>
            <w:vAlign w:val="center"/>
            <w:hideMark/>
          </w:tcPr>
          <w:p w14:paraId="34CE1215" w14:textId="77777777" w:rsidR="008979EB" w:rsidRPr="008979EB" w:rsidRDefault="008979EB" w:rsidP="00892E22">
            <w:pPr>
              <w:spacing w:after="0" w:line="240" w:lineRule="auto"/>
              <w:jc w:val="center"/>
              <w:rPr>
                <w:rFonts w:ascii="Calibri" w:eastAsia="Times New Roman" w:hAnsi="Calibri" w:cs="Times New Roman"/>
                <w:b/>
                <w:bCs/>
                <w:color w:val="FFFFFF"/>
                <w:sz w:val="14"/>
                <w:szCs w:val="14"/>
                <w:lang w:eastAsia="pt-BR"/>
              </w:rPr>
            </w:pPr>
            <w:proofErr w:type="spellStart"/>
            <w:r w:rsidRPr="008979EB">
              <w:rPr>
                <w:rFonts w:ascii="Calibri" w:eastAsia="Times New Roman" w:hAnsi="Calibri" w:cs="Times New Roman"/>
                <w:b/>
                <w:bCs/>
                <w:color w:val="FFFFFF"/>
                <w:sz w:val="14"/>
                <w:szCs w:val="14"/>
                <w:lang w:eastAsia="pt-BR"/>
              </w:rPr>
              <w:t>fev</w:t>
            </w:r>
            <w:proofErr w:type="spellEnd"/>
            <w:r w:rsidRPr="008979EB">
              <w:rPr>
                <w:rFonts w:ascii="Calibri" w:eastAsia="Times New Roman" w:hAnsi="Calibri" w:cs="Times New Roman"/>
                <w:b/>
                <w:bCs/>
                <w:color w:val="FFFFFF"/>
                <w:sz w:val="14"/>
                <w:szCs w:val="14"/>
                <w:lang w:eastAsia="pt-BR"/>
              </w:rPr>
              <w:t>/22</w:t>
            </w:r>
          </w:p>
        </w:tc>
        <w:tc>
          <w:tcPr>
            <w:tcW w:w="657" w:type="pct"/>
            <w:tcBorders>
              <w:top w:val="single" w:sz="4" w:space="0" w:color="D9D9D9"/>
              <w:left w:val="nil"/>
              <w:bottom w:val="single" w:sz="4" w:space="0" w:color="D9D9D9"/>
              <w:right w:val="single" w:sz="4" w:space="0" w:color="D9D9D9"/>
            </w:tcBorders>
            <w:shd w:val="clear" w:color="000000" w:fill="244062"/>
            <w:noWrap/>
            <w:vAlign w:val="center"/>
            <w:hideMark/>
          </w:tcPr>
          <w:p w14:paraId="60988D5D" w14:textId="77777777" w:rsidR="008979EB" w:rsidRPr="008979EB" w:rsidRDefault="008979EB" w:rsidP="00892E22">
            <w:pPr>
              <w:spacing w:after="0" w:line="240" w:lineRule="auto"/>
              <w:jc w:val="center"/>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mar/22</w:t>
            </w:r>
          </w:p>
        </w:tc>
        <w:tc>
          <w:tcPr>
            <w:tcW w:w="656" w:type="pct"/>
            <w:tcBorders>
              <w:top w:val="single" w:sz="4" w:space="0" w:color="D9D9D9"/>
              <w:left w:val="nil"/>
              <w:bottom w:val="single" w:sz="4" w:space="0" w:color="D9D9D9"/>
              <w:right w:val="single" w:sz="4" w:space="0" w:color="D9D9D9"/>
            </w:tcBorders>
            <w:shd w:val="clear" w:color="000000" w:fill="244062"/>
            <w:noWrap/>
            <w:vAlign w:val="center"/>
            <w:hideMark/>
          </w:tcPr>
          <w:p w14:paraId="57740B8A" w14:textId="77777777" w:rsidR="008979EB" w:rsidRPr="008979EB" w:rsidRDefault="008979EB" w:rsidP="00892E22">
            <w:pPr>
              <w:spacing w:after="0" w:line="240" w:lineRule="auto"/>
              <w:jc w:val="center"/>
              <w:rPr>
                <w:rFonts w:ascii="Calibri" w:eastAsia="Times New Roman" w:hAnsi="Calibri" w:cs="Times New Roman"/>
                <w:b/>
                <w:bCs/>
                <w:color w:val="FFFFFF"/>
                <w:sz w:val="14"/>
                <w:szCs w:val="14"/>
                <w:lang w:eastAsia="pt-BR"/>
              </w:rPr>
            </w:pPr>
            <w:proofErr w:type="spellStart"/>
            <w:r w:rsidRPr="008979EB">
              <w:rPr>
                <w:rFonts w:ascii="Calibri" w:eastAsia="Times New Roman" w:hAnsi="Calibri" w:cs="Times New Roman"/>
                <w:b/>
                <w:bCs/>
                <w:color w:val="FFFFFF"/>
                <w:sz w:val="14"/>
                <w:szCs w:val="14"/>
                <w:lang w:eastAsia="pt-BR"/>
              </w:rPr>
              <w:t>abr</w:t>
            </w:r>
            <w:proofErr w:type="spellEnd"/>
            <w:r w:rsidRPr="008979EB">
              <w:rPr>
                <w:rFonts w:ascii="Calibri" w:eastAsia="Times New Roman" w:hAnsi="Calibri" w:cs="Times New Roman"/>
                <w:b/>
                <w:bCs/>
                <w:color w:val="FFFFFF"/>
                <w:sz w:val="14"/>
                <w:szCs w:val="14"/>
                <w:lang w:eastAsia="pt-BR"/>
              </w:rPr>
              <w:t>/22</w:t>
            </w:r>
          </w:p>
        </w:tc>
        <w:tc>
          <w:tcPr>
            <w:tcW w:w="740" w:type="pct"/>
            <w:tcBorders>
              <w:top w:val="single" w:sz="4" w:space="0" w:color="D9D9D9"/>
              <w:left w:val="nil"/>
              <w:bottom w:val="single" w:sz="4" w:space="0" w:color="D9D9D9"/>
              <w:right w:val="single" w:sz="4" w:space="0" w:color="D9D9D9"/>
            </w:tcBorders>
            <w:shd w:val="clear" w:color="000000" w:fill="244062"/>
            <w:noWrap/>
            <w:vAlign w:val="center"/>
            <w:hideMark/>
          </w:tcPr>
          <w:p w14:paraId="19EB9669" w14:textId="77777777" w:rsidR="008979EB" w:rsidRPr="008979EB" w:rsidRDefault="008979EB" w:rsidP="00892E22">
            <w:pPr>
              <w:spacing w:after="0" w:line="240" w:lineRule="auto"/>
              <w:jc w:val="center"/>
              <w:rPr>
                <w:rFonts w:ascii="Calibri" w:eastAsia="Times New Roman" w:hAnsi="Calibri" w:cs="Times New Roman"/>
                <w:b/>
                <w:bCs/>
                <w:color w:val="FFFFFF"/>
                <w:sz w:val="14"/>
                <w:szCs w:val="14"/>
                <w:lang w:eastAsia="pt-BR"/>
              </w:rPr>
            </w:pPr>
            <w:proofErr w:type="spellStart"/>
            <w:r w:rsidRPr="008979EB">
              <w:rPr>
                <w:rFonts w:ascii="Calibri" w:eastAsia="Times New Roman" w:hAnsi="Calibri" w:cs="Times New Roman"/>
                <w:b/>
                <w:bCs/>
                <w:color w:val="FFFFFF"/>
                <w:sz w:val="14"/>
                <w:szCs w:val="14"/>
                <w:lang w:eastAsia="pt-BR"/>
              </w:rPr>
              <w:t>mai</w:t>
            </w:r>
            <w:proofErr w:type="spellEnd"/>
            <w:r w:rsidRPr="008979EB">
              <w:rPr>
                <w:rFonts w:ascii="Calibri" w:eastAsia="Times New Roman" w:hAnsi="Calibri" w:cs="Times New Roman"/>
                <w:b/>
                <w:bCs/>
                <w:color w:val="FFFFFF"/>
                <w:sz w:val="14"/>
                <w:szCs w:val="14"/>
                <w:lang w:eastAsia="pt-BR"/>
              </w:rPr>
              <w:t>/22</w:t>
            </w:r>
          </w:p>
        </w:tc>
        <w:tc>
          <w:tcPr>
            <w:tcW w:w="822" w:type="pct"/>
            <w:tcBorders>
              <w:top w:val="single" w:sz="4" w:space="0" w:color="D9D9D9"/>
              <w:left w:val="nil"/>
              <w:bottom w:val="single" w:sz="4" w:space="0" w:color="D9D9D9"/>
              <w:right w:val="single" w:sz="4" w:space="0" w:color="D9D9D9"/>
            </w:tcBorders>
            <w:shd w:val="clear" w:color="000000" w:fill="244062"/>
            <w:noWrap/>
            <w:vAlign w:val="center"/>
            <w:hideMark/>
          </w:tcPr>
          <w:p w14:paraId="7DF5F57C" w14:textId="77777777" w:rsidR="008979EB" w:rsidRPr="008979EB" w:rsidRDefault="008979EB" w:rsidP="00892E22">
            <w:pPr>
              <w:spacing w:after="0" w:line="240" w:lineRule="auto"/>
              <w:jc w:val="center"/>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Total</w:t>
            </w:r>
          </w:p>
        </w:tc>
      </w:tr>
      <w:tr w:rsidR="002E40D2" w:rsidRPr="008979EB" w14:paraId="1FFA7473" w14:textId="77777777" w:rsidTr="00DC6E42">
        <w:trPr>
          <w:trHeight w:val="45"/>
        </w:trPr>
        <w:tc>
          <w:tcPr>
            <w:tcW w:w="750" w:type="pct"/>
            <w:tcBorders>
              <w:top w:val="nil"/>
              <w:left w:val="nil"/>
              <w:bottom w:val="nil"/>
              <w:right w:val="nil"/>
            </w:tcBorders>
            <w:shd w:val="clear" w:color="auto" w:fill="auto"/>
            <w:noWrap/>
            <w:vAlign w:val="bottom"/>
            <w:hideMark/>
          </w:tcPr>
          <w:p w14:paraId="6BDCF04E" w14:textId="77777777" w:rsidR="008979EB" w:rsidRPr="008979EB" w:rsidRDefault="008979EB" w:rsidP="008979EB">
            <w:pPr>
              <w:spacing w:after="0" w:line="240" w:lineRule="auto"/>
              <w:rPr>
                <w:rFonts w:ascii="Calibri" w:eastAsia="Times New Roman" w:hAnsi="Calibri" w:cs="Times New Roman"/>
                <w:b/>
                <w:bCs/>
                <w:color w:val="FFFFFF"/>
                <w:sz w:val="6"/>
                <w:szCs w:val="6"/>
                <w:lang w:eastAsia="pt-BR"/>
              </w:rPr>
            </w:pPr>
            <w:r w:rsidRPr="008979EB">
              <w:rPr>
                <w:rFonts w:ascii="Calibri" w:eastAsia="Times New Roman" w:hAnsi="Calibri" w:cs="Times New Roman"/>
                <w:b/>
                <w:bCs/>
                <w:color w:val="FFFFFF"/>
                <w:sz w:val="14"/>
                <w:szCs w:val="14"/>
                <w:lang w:eastAsia="pt-BR"/>
              </w:rPr>
              <w:t> </w:t>
            </w:r>
          </w:p>
        </w:tc>
        <w:tc>
          <w:tcPr>
            <w:tcW w:w="667" w:type="pct"/>
            <w:tcBorders>
              <w:top w:val="nil"/>
              <w:left w:val="nil"/>
              <w:bottom w:val="nil"/>
              <w:right w:val="nil"/>
            </w:tcBorders>
            <w:shd w:val="clear" w:color="auto" w:fill="auto"/>
            <w:noWrap/>
            <w:vAlign w:val="bottom"/>
            <w:hideMark/>
          </w:tcPr>
          <w:p w14:paraId="15FBDCDF" w14:textId="77777777" w:rsidR="008979EB" w:rsidRPr="008979EB" w:rsidRDefault="008979EB" w:rsidP="008979EB">
            <w:pPr>
              <w:spacing w:after="0" w:line="240" w:lineRule="auto"/>
              <w:jc w:val="center"/>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 </w:t>
            </w:r>
          </w:p>
        </w:tc>
        <w:tc>
          <w:tcPr>
            <w:tcW w:w="708" w:type="pct"/>
            <w:tcBorders>
              <w:top w:val="nil"/>
              <w:left w:val="nil"/>
              <w:bottom w:val="nil"/>
              <w:right w:val="nil"/>
            </w:tcBorders>
            <w:shd w:val="clear" w:color="auto" w:fill="auto"/>
            <w:noWrap/>
            <w:vAlign w:val="bottom"/>
            <w:hideMark/>
          </w:tcPr>
          <w:p w14:paraId="7A55064A" w14:textId="77777777" w:rsidR="008979EB" w:rsidRPr="008979EB" w:rsidRDefault="008979EB" w:rsidP="008979EB">
            <w:pPr>
              <w:spacing w:after="0" w:line="240" w:lineRule="auto"/>
              <w:jc w:val="center"/>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 </w:t>
            </w:r>
          </w:p>
        </w:tc>
        <w:tc>
          <w:tcPr>
            <w:tcW w:w="657" w:type="pct"/>
            <w:tcBorders>
              <w:top w:val="nil"/>
              <w:left w:val="nil"/>
              <w:bottom w:val="nil"/>
              <w:right w:val="nil"/>
            </w:tcBorders>
            <w:shd w:val="clear" w:color="auto" w:fill="auto"/>
            <w:noWrap/>
            <w:vAlign w:val="bottom"/>
            <w:hideMark/>
          </w:tcPr>
          <w:p w14:paraId="2ADF3653" w14:textId="77777777" w:rsidR="008979EB" w:rsidRPr="008979EB" w:rsidRDefault="008979EB" w:rsidP="008979EB">
            <w:pPr>
              <w:spacing w:after="0" w:line="240" w:lineRule="auto"/>
              <w:jc w:val="center"/>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 </w:t>
            </w:r>
          </w:p>
        </w:tc>
        <w:tc>
          <w:tcPr>
            <w:tcW w:w="656" w:type="pct"/>
            <w:tcBorders>
              <w:top w:val="nil"/>
              <w:left w:val="nil"/>
              <w:bottom w:val="nil"/>
              <w:right w:val="nil"/>
            </w:tcBorders>
            <w:shd w:val="clear" w:color="auto" w:fill="auto"/>
            <w:noWrap/>
            <w:vAlign w:val="bottom"/>
            <w:hideMark/>
          </w:tcPr>
          <w:p w14:paraId="5033E84A" w14:textId="77777777" w:rsidR="008979EB" w:rsidRPr="008979EB" w:rsidRDefault="008979EB" w:rsidP="008979EB">
            <w:pPr>
              <w:spacing w:after="0" w:line="240" w:lineRule="auto"/>
              <w:jc w:val="center"/>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 </w:t>
            </w:r>
          </w:p>
        </w:tc>
        <w:tc>
          <w:tcPr>
            <w:tcW w:w="740" w:type="pct"/>
            <w:tcBorders>
              <w:top w:val="nil"/>
              <w:left w:val="nil"/>
              <w:bottom w:val="nil"/>
              <w:right w:val="nil"/>
            </w:tcBorders>
            <w:shd w:val="clear" w:color="auto" w:fill="auto"/>
            <w:noWrap/>
            <w:vAlign w:val="bottom"/>
            <w:hideMark/>
          </w:tcPr>
          <w:p w14:paraId="72634C6D" w14:textId="77777777" w:rsidR="008979EB" w:rsidRPr="008979EB" w:rsidRDefault="008979EB" w:rsidP="008979EB">
            <w:pPr>
              <w:spacing w:after="0" w:line="240" w:lineRule="auto"/>
              <w:jc w:val="center"/>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 </w:t>
            </w:r>
          </w:p>
        </w:tc>
        <w:tc>
          <w:tcPr>
            <w:tcW w:w="822" w:type="pct"/>
            <w:tcBorders>
              <w:top w:val="nil"/>
              <w:left w:val="nil"/>
              <w:bottom w:val="nil"/>
              <w:right w:val="nil"/>
            </w:tcBorders>
            <w:shd w:val="clear" w:color="auto" w:fill="auto"/>
            <w:noWrap/>
            <w:vAlign w:val="bottom"/>
            <w:hideMark/>
          </w:tcPr>
          <w:p w14:paraId="6677E0DD" w14:textId="77777777" w:rsidR="008979EB" w:rsidRPr="008979EB" w:rsidRDefault="008979EB" w:rsidP="008979EB">
            <w:pPr>
              <w:spacing w:after="0" w:line="240" w:lineRule="auto"/>
              <w:jc w:val="center"/>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 </w:t>
            </w:r>
          </w:p>
        </w:tc>
      </w:tr>
      <w:tr w:rsidR="008979EB" w:rsidRPr="008979EB" w14:paraId="784BB8AB" w14:textId="77777777" w:rsidTr="00DC6E42">
        <w:trPr>
          <w:trHeight w:val="300"/>
        </w:trPr>
        <w:tc>
          <w:tcPr>
            <w:tcW w:w="5000" w:type="pct"/>
            <w:gridSpan w:val="7"/>
            <w:tcBorders>
              <w:top w:val="single" w:sz="4" w:space="0" w:color="D9D9D9"/>
              <w:left w:val="single" w:sz="4" w:space="0" w:color="D9D9D9"/>
              <w:bottom w:val="nil"/>
              <w:right w:val="nil"/>
            </w:tcBorders>
            <w:shd w:val="clear" w:color="000000" w:fill="244062"/>
            <w:noWrap/>
            <w:vAlign w:val="center"/>
            <w:hideMark/>
          </w:tcPr>
          <w:p w14:paraId="66522469" w14:textId="77777777" w:rsidR="008979EB" w:rsidRPr="008979EB" w:rsidRDefault="008979EB" w:rsidP="00100361">
            <w:pPr>
              <w:spacing w:after="0" w:line="240" w:lineRule="auto"/>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IV - PAGAMENTO ORÇAMENTÁRIO</w:t>
            </w:r>
          </w:p>
        </w:tc>
      </w:tr>
      <w:tr w:rsidR="00892E22" w:rsidRPr="008979EB" w14:paraId="26F2BC98" w14:textId="77777777" w:rsidTr="00DC6E42">
        <w:trPr>
          <w:trHeight w:val="300"/>
        </w:trPr>
        <w:tc>
          <w:tcPr>
            <w:tcW w:w="750" w:type="pct"/>
            <w:tcBorders>
              <w:top w:val="single" w:sz="4" w:space="0" w:color="D9D9D9"/>
              <w:left w:val="single" w:sz="4" w:space="0" w:color="D9D9D9"/>
              <w:bottom w:val="single" w:sz="4" w:space="0" w:color="D9D9D9"/>
              <w:right w:val="single" w:sz="4" w:space="0" w:color="D9D9D9"/>
            </w:tcBorders>
            <w:shd w:val="clear" w:color="000000" w:fill="DCE6F1"/>
            <w:noWrap/>
            <w:vAlign w:val="bottom"/>
            <w:hideMark/>
          </w:tcPr>
          <w:p w14:paraId="0BF860E0" w14:textId="77777777" w:rsidR="008979EB" w:rsidRPr="008979EB" w:rsidRDefault="008979EB" w:rsidP="008979EB">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337041 - Contribuições</w:t>
            </w:r>
          </w:p>
        </w:tc>
        <w:tc>
          <w:tcPr>
            <w:tcW w:w="667" w:type="pct"/>
            <w:tcBorders>
              <w:top w:val="single" w:sz="4" w:space="0" w:color="D9D9D9"/>
              <w:left w:val="nil"/>
              <w:bottom w:val="single" w:sz="4" w:space="0" w:color="D9D9D9"/>
              <w:right w:val="single" w:sz="4" w:space="0" w:color="D9D9D9"/>
            </w:tcBorders>
            <w:shd w:val="clear" w:color="000000" w:fill="DCE6F1"/>
            <w:noWrap/>
            <w:vAlign w:val="center"/>
            <w:hideMark/>
          </w:tcPr>
          <w:p w14:paraId="52A92274" w14:textId="41FEDF2F" w:rsidR="008979EB" w:rsidRPr="008979EB" w:rsidRDefault="008979EB" w:rsidP="00100361">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w:t>
            </w:r>
            <w:r w:rsidR="00892E22">
              <w:rPr>
                <w:rFonts w:ascii="Calibri" w:eastAsia="Times New Roman" w:hAnsi="Calibri" w:cs="Times New Roman"/>
                <w:color w:val="000000"/>
                <w:sz w:val="14"/>
                <w:szCs w:val="14"/>
                <w:lang w:eastAsia="pt-BR"/>
              </w:rPr>
              <w:t>R$</w:t>
            </w:r>
            <w:r w:rsidR="00100361">
              <w:rPr>
                <w:rFonts w:ascii="Calibri" w:eastAsia="Times New Roman" w:hAnsi="Calibri" w:cs="Times New Roman"/>
                <w:color w:val="000000"/>
                <w:sz w:val="14"/>
                <w:szCs w:val="14"/>
                <w:lang w:eastAsia="pt-BR"/>
              </w:rPr>
              <w:t xml:space="preserve">         </w:t>
            </w:r>
            <w:r w:rsidR="00892E22">
              <w:rPr>
                <w:rFonts w:ascii="Calibri" w:eastAsia="Times New Roman" w:hAnsi="Calibri" w:cs="Times New Roman"/>
                <w:color w:val="000000"/>
                <w:sz w:val="14"/>
                <w:szCs w:val="14"/>
                <w:lang w:eastAsia="pt-BR"/>
              </w:rPr>
              <w:t xml:space="preserve"> </w:t>
            </w:r>
            <w:r w:rsidRPr="008979EB">
              <w:rPr>
                <w:rFonts w:ascii="Calibri" w:eastAsia="Times New Roman" w:hAnsi="Calibri" w:cs="Times New Roman"/>
                <w:color w:val="000000"/>
                <w:sz w:val="14"/>
                <w:szCs w:val="14"/>
                <w:lang w:eastAsia="pt-BR"/>
              </w:rPr>
              <w:t xml:space="preserve">-   </w:t>
            </w:r>
          </w:p>
        </w:tc>
        <w:tc>
          <w:tcPr>
            <w:tcW w:w="708" w:type="pct"/>
            <w:tcBorders>
              <w:top w:val="single" w:sz="4" w:space="0" w:color="D9D9D9"/>
              <w:left w:val="nil"/>
              <w:bottom w:val="single" w:sz="4" w:space="0" w:color="D9D9D9"/>
              <w:right w:val="single" w:sz="4" w:space="0" w:color="D9D9D9"/>
            </w:tcBorders>
            <w:shd w:val="clear" w:color="000000" w:fill="DCE6F1"/>
            <w:noWrap/>
            <w:vAlign w:val="center"/>
            <w:hideMark/>
          </w:tcPr>
          <w:p w14:paraId="3D9B9502" w14:textId="5B4F8EC5" w:rsidR="008979EB" w:rsidRPr="008979EB" w:rsidRDefault="00100361" w:rsidP="00100361">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008979EB" w:rsidRPr="008979EB">
              <w:rPr>
                <w:rFonts w:ascii="Calibri" w:eastAsia="Times New Roman" w:hAnsi="Calibri" w:cs="Times New Roman"/>
                <w:color w:val="000000"/>
                <w:sz w:val="14"/>
                <w:szCs w:val="14"/>
                <w:lang w:eastAsia="pt-BR"/>
              </w:rPr>
              <w:t>1.716.826,31</w:t>
            </w:r>
          </w:p>
        </w:tc>
        <w:tc>
          <w:tcPr>
            <w:tcW w:w="657" w:type="pct"/>
            <w:tcBorders>
              <w:top w:val="single" w:sz="4" w:space="0" w:color="D9D9D9"/>
              <w:left w:val="nil"/>
              <w:bottom w:val="single" w:sz="4" w:space="0" w:color="D9D9D9"/>
              <w:right w:val="single" w:sz="4" w:space="0" w:color="D9D9D9"/>
            </w:tcBorders>
            <w:shd w:val="clear" w:color="000000" w:fill="DCE6F1"/>
            <w:noWrap/>
            <w:vAlign w:val="center"/>
            <w:hideMark/>
          </w:tcPr>
          <w:p w14:paraId="14B0318A" w14:textId="1C500B75" w:rsidR="008979EB" w:rsidRPr="008979EB" w:rsidRDefault="00100361" w:rsidP="00100361">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008979EB" w:rsidRPr="008979EB">
              <w:rPr>
                <w:rFonts w:ascii="Calibri" w:eastAsia="Times New Roman" w:hAnsi="Calibri" w:cs="Times New Roman"/>
                <w:color w:val="000000"/>
                <w:sz w:val="14"/>
                <w:szCs w:val="14"/>
                <w:lang w:eastAsia="pt-BR"/>
              </w:rPr>
              <w:t xml:space="preserve">95.167,25 </w:t>
            </w:r>
          </w:p>
        </w:tc>
        <w:tc>
          <w:tcPr>
            <w:tcW w:w="656" w:type="pct"/>
            <w:tcBorders>
              <w:top w:val="single" w:sz="4" w:space="0" w:color="D9D9D9"/>
              <w:left w:val="nil"/>
              <w:bottom w:val="single" w:sz="4" w:space="0" w:color="D9D9D9"/>
              <w:right w:val="single" w:sz="4" w:space="0" w:color="D9D9D9"/>
            </w:tcBorders>
            <w:shd w:val="clear" w:color="000000" w:fill="DCE6F1"/>
            <w:noWrap/>
            <w:vAlign w:val="center"/>
            <w:hideMark/>
          </w:tcPr>
          <w:p w14:paraId="46693D5F" w14:textId="782E1B88" w:rsidR="008979EB" w:rsidRPr="008979EB" w:rsidRDefault="00100361" w:rsidP="00100361">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008979EB" w:rsidRPr="008979EB">
              <w:rPr>
                <w:rFonts w:ascii="Calibri" w:eastAsia="Times New Roman" w:hAnsi="Calibri" w:cs="Times New Roman"/>
                <w:color w:val="000000"/>
                <w:sz w:val="14"/>
                <w:szCs w:val="14"/>
                <w:lang w:eastAsia="pt-BR"/>
              </w:rPr>
              <w:t xml:space="preserve">98.071,19 </w:t>
            </w:r>
          </w:p>
        </w:tc>
        <w:tc>
          <w:tcPr>
            <w:tcW w:w="740" w:type="pct"/>
            <w:tcBorders>
              <w:top w:val="single" w:sz="4" w:space="0" w:color="D9D9D9"/>
              <w:left w:val="nil"/>
              <w:bottom w:val="single" w:sz="4" w:space="0" w:color="D9D9D9"/>
              <w:right w:val="single" w:sz="4" w:space="0" w:color="D9D9D9"/>
            </w:tcBorders>
            <w:shd w:val="clear" w:color="000000" w:fill="DCE6F1"/>
            <w:noWrap/>
            <w:vAlign w:val="center"/>
            <w:hideMark/>
          </w:tcPr>
          <w:p w14:paraId="4E642EDE" w14:textId="7865CFBC" w:rsidR="008979EB" w:rsidRPr="008979EB" w:rsidRDefault="00100361" w:rsidP="00100361">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008979EB" w:rsidRPr="008979EB">
              <w:rPr>
                <w:rFonts w:ascii="Calibri" w:eastAsia="Times New Roman" w:hAnsi="Calibri" w:cs="Times New Roman"/>
                <w:color w:val="000000"/>
                <w:sz w:val="14"/>
                <w:szCs w:val="14"/>
                <w:lang w:eastAsia="pt-BR"/>
              </w:rPr>
              <w:t xml:space="preserve">1.026.037,38 </w:t>
            </w:r>
          </w:p>
        </w:tc>
        <w:tc>
          <w:tcPr>
            <w:tcW w:w="822" w:type="pct"/>
            <w:tcBorders>
              <w:top w:val="single" w:sz="4" w:space="0" w:color="D9D9D9"/>
              <w:left w:val="nil"/>
              <w:bottom w:val="single" w:sz="4" w:space="0" w:color="D9D9D9"/>
              <w:right w:val="single" w:sz="4" w:space="0" w:color="D9D9D9"/>
            </w:tcBorders>
            <w:shd w:val="clear" w:color="000000" w:fill="244062"/>
            <w:noWrap/>
            <w:vAlign w:val="center"/>
            <w:hideMark/>
          </w:tcPr>
          <w:p w14:paraId="7466CDD1" w14:textId="67151158" w:rsidR="008979EB" w:rsidRPr="008979EB" w:rsidRDefault="00100361" w:rsidP="00100361">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 xml:space="preserve">R$  </w:t>
            </w:r>
            <w:r w:rsidR="008979EB" w:rsidRPr="008979EB">
              <w:rPr>
                <w:rFonts w:ascii="Calibri" w:eastAsia="Times New Roman" w:hAnsi="Calibri" w:cs="Times New Roman"/>
                <w:b/>
                <w:bCs/>
                <w:color w:val="FFFFFF"/>
                <w:sz w:val="14"/>
                <w:szCs w:val="14"/>
                <w:lang w:eastAsia="pt-BR"/>
              </w:rPr>
              <w:t xml:space="preserve">2.936.102,13 </w:t>
            </w:r>
          </w:p>
        </w:tc>
      </w:tr>
      <w:tr w:rsidR="00892E22" w:rsidRPr="008979EB" w14:paraId="3A42E453" w14:textId="77777777" w:rsidTr="00DC6E42">
        <w:trPr>
          <w:trHeight w:val="300"/>
        </w:trPr>
        <w:tc>
          <w:tcPr>
            <w:tcW w:w="750" w:type="pct"/>
            <w:tcBorders>
              <w:top w:val="nil"/>
              <w:left w:val="single" w:sz="4" w:space="0" w:color="D9D9D9"/>
              <w:bottom w:val="single" w:sz="4" w:space="0" w:color="D9D9D9"/>
              <w:right w:val="single" w:sz="4" w:space="0" w:color="D9D9D9"/>
            </w:tcBorders>
            <w:shd w:val="clear" w:color="000000" w:fill="DCE6F1"/>
            <w:noWrap/>
            <w:vAlign w:val="bottom"/>
            <w:hideMark/>
          </w:tcPr>
          <w:p w14:paraId="4939DBD3" w14:textId="77777777" w:rsidR="008979EB" w:rsidRPr="008979EB" w:rsidRDefault="008979EB" w:rsidP="008979EB">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339030 - Material de Consumo</w:t>
            </w:r>
          </w:p>
        </w:tc>
        <w:tc>
          <w:tcPr>
            <w:tcW w:w="667" w:type="pct"/>
            <w:tcBorders>
              <w:top w:val="nil"/>
              <w:left w:val="nil"/>
              <w:bottom w:val="single" w:sz="4" w:space="0" w:color="D9D9D9"/>
              <w:right w:val="single" w:sz="4" w:space="0" w:color="D9D9D9"/>
            </w:tcBorders>
            <w:shd w:val="clear" w:color="000000" w:fill="DCE6F1"/>
            <w:noWrap/>
            <w:vAlign w:val="center"/>
            <w:hideMark/>
          </w:tcPr>
          <w:p w14:paraId="4BB307DE" w14:textId="08F88B26" w:rsidR="008979EB" w:rsidRPr="008979EB" w:rsidRDefault="008979EB" w:rsidP="00100361">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w:t>
            </w:r>
            <w:r w:rsidR="00892E22">
              <w:rPr>
                <w:rFonts w:ascii="Calibri" w:eastAsia="Times New Roman" w:hAnsi="Calibri" w:cs="Times New Roman"/>
                <w:color w:val="000000"/>
                <w:sz w:val="14"/>
                <w:szCs w:val="14"/>
                <w:lang w:eastAsia="pt-BR"/>
              </w:rPr>
              <w:t xml:space="preserve">R$ </w:t>
            </w:r>
            <w:r w:rsidR="00100361">
              <w:rPr>
                <w:rFonts w:ascii="Calibri" w:eastAsia="Times New Roman" w:hAnsi="Calibri" w:cs="Times New Roman"/>
                <w:color w:val="000000"/>
                <w:sz w:val="14"/>
                <w:szCs w:val="14"/>
                <w:lang w:eastAsia="pt-BR"/>
              </w:rPr>
              <w:t xml:space="preserve">         </w:t>
            </w:r>
            <w:r w:rsidRPr="008979EB">
              <w:rPr>
                <w:rFonts w:ascii="Calibri" w:eastAsia="Times New Roman" w:hAnsi="Calibri" w:cs="Times New Roman"/>
                <w:color w:val="000000"/>
                <w:sz w:val="14"/>
                <w:szCs w:val="14"/>
                <w:lang w:eastAsia="pt-BR"/>
              </w:rPr>
              <w:t xml:space="preserve">-   </w:t>
            </w:r>
          </w:p>
        </w:tc>
        <w:tc>
          <w:tcPr>
            <w:tcW w:w="708" w:type="pct"/>
            <w:tcBorders>
              <w:top w:val="nil"/>
              <w:left w:val="nil"/>
              <w:bottom w:val="single" w:sz="4" w:space="0" w:color="D9D9D9"/>
              <w:right w:val="single" w:sz="4" w:space="0" w:color="D9D9D9"/>
            </w:tcBorders>
            <w:shd w:val="clear" w:color="000000" w:fill="DCE6F1"/>
            <w:noWrap/>
            <w:vAlign w:val="center"/>
            <w:hideMark/>
          </w:tcPr>
          <w:p w14:paraId="2E419DCD" w14:textId="398C7063" w:rsidR="008979EB" w:rsidRPr="008979EB" w:rsidRDefault="008979EB" w:rsidP="00100361">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w:t>
            </w:r>
            <w:r w:rsidR="00100361">
              <w:rPr>
                <w:rFonts w:ascii="Calibri" w:eastAsia="Times New Roman" w:hAnsi="Calibri" w:cs="Times New Roman"/>
                <w:color w:val="000000"/>
                <w:sz w:val="14"/>
                <w:szCs w:val="14"/>
                <w:lang w:eastAsia="pt-BR"/>
              </w:rPr>
              <w:t xml:space="preserve">R$           </w:t>
            </w:r>
            <w:r w:rsidRPr="008979EB">
              <w:rPr>
                <w:rFonts w:ascii="Calibri" w:eastAsia="Times New Roman" w:hAnsi="Calibri" w:cs="Times New Roman"/>
                <w:color w:val="000000"/>
                <w:sz w:val="14"/>
                <w:szCs w:val="14"/>
                <w:lang w:eastAsia="pt-BR"/>
              </w:rPr>
              <w:t xml:space="preserve">-   </w:t>
            </w:r>
          </w:p>
        </w:tc>
        <w:tc>
          <w:tcPr>
            <w:tcW w:w="657" w:type="pct"/>
            <w:tcBorders>
              <w:top w:val="nil"/>
              <w:left w:val="nil"/>
              <w:bottom w:val="single" w:sz="4" w:space="0" w:color="D9D9D9"/>
              <w:right w:val="single" w:sz="4" w:space="0" w:color="D9D9D9"/>
            </w:tcBorders>
            <w:shd w:val="clear" w:color="000000" w:fill="DCE6F1"/>
            <w:noWrap/>
            <w:vAlign w:val="center"/>
            <w:hideMark/>
          </w:tcPr>
          <w:p w14:paraId="264F8642" w14:textId="2821308B" w:rsidR="008979EB" w:rsidRPr="008979EB" w:rsidRDefault="008979EB" w:rsidP="00100361">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w:t>
            </w:r>
            <w:r w:rsidR="00100361">
              <w:rPr>
                <w:rFonts w:ascii="Calibri" w:eastAsia="Times New Roman" w:hAnsi="Calibri" w:cs="Times New Roman"/>
                <w:color w:val="000000"/>
                <w:sz w:val="14"/>
                <w:szCs w:val="14"/>
                <w:lang w:eastAsia="pt-BR"/>
              </w:rPr>
              <w:t xml:space="preserve">R$          </w:t>
            </w:r>
            <w:r w:rsidRPr="008979EB">
              <w:rPr>
                <w:rFonts w:ascii="Calibri" w:eastAsia="Times New Roman" w:hAnsi="Calibri" w:cs="Times New Roman"/>
                <w:color w:val="000000"/>
                <w:sz w:val="14"/>
                <w:szCs w:val="14"/>
                <w:lang w:eastAsia="pt-BR"/>
              </w:rPr>
              <w:t xml:space="preserve">-   </w:t>
            </w:r>
          </w:p>
        </w:tc>
        <w:tc>
          <w:tcPr>
            <w:tcW w:w="656" w:type="pct"/>
            <w:tcBorders>
              <w:top w:val="nil"/>
              <w:left w:val="nil"/>
              <w:bottom w:val="single" w:sz="4" w:space="0" w:color="D9D9D9"/>
              <w:right w:val="single" w:sz="4" w:space="0" w:color="D9D9D9"/>
            </w:tcBorders>
            <w:shd w:val="clear" w:color="000000" w:fill="DCE6F1"/>
            <w:noWrap/>
            <w:vAlign w:val="center"/>
            <w:hideMark/>
          </w:tcPr>
          <w:p w14:paraId="53DE6213" w14:textId="7A144F2B" w:rsidR="008979EB" w:rsidRPr="008979EB" w:rsidRDefault="008979EB" w:rsidP="00100361">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w:t>
            </w:r>
            <w:r w:rsidR="00100361">
              <w:rPr>
                <w:rFonts w:ascii="Calibri" w:eastAsia="Times New Roman" w:hAnsi="Calibri" w:cs="Times New Roman"/>
                <w:color w:val="000000"/>
                <w:sz w:val="14"/>
                <w:szCs w:val="14"/>
                <w:lang w:eastAsia="pt-BR"/>
              </w:rPr>
              <w:t xml:space="preserve">R$           </w:t>
            </w:r>
            <w:r w:rsidRPr="008979EB">
              <w:rPr>
                <w:rFonts w:ascii="Calibri" w:eastAsia="Times New Roman" w:hAnsi="Calibri" w:cs="Times New Roman"/>
                <w:color w:val="000000"/>
                <w:sz w:val="14"/>
                <w:szCs w:val="14"/>
                <w:lang w:eastAsia="pt-BR"/>
              </w:rPr>
              <w:t xml:space="preserve">-   </w:t>
            </w:r>
          </w:p>
        </w:tc>
        <w:tc>
          <w:tcPr>
            <w:tcW w:w="740" w:type="pct"/>
            <w:tcBorders>
              <w:top w:val="nil"/>
              <w:left w:val="nil"/>
              <w:bottom w:val="single" w:sz="4" w:space="0" w:color="D9D9D9"/>
              <w:right w:val="single" w:sz="4" w:space="0" w:color="D9D9D9"/>
            </w:tcBorders>
            <w:shd w:val="clear" w:color="000000" w:fill="DCE6F1"/>
            <w:noWrap/>
            <w:vAlign w:val="center"/>
            <w:hideMark/>
          </w:tcPr>
          <w:p w14:paraId="1565536A" w14:textId="47938A58" w:rsidR="008979EB" w:rsidRPr="008979EB" w:rsidRDefault="00100361" w:rsidP="00100361">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R$         -</w:t>
            </w:r>
          </w:p>
        </w:tc>
        <w:tc>
          <w:tcPr>
            <w:tcW w:w="822" w:type="pct"/>
            <w:tcBorders>
              <w:top w:val="nil"/>
              <w:left w:val="nil"/>
              <w:bottom w:val="single" w:sz="4" w:space="0" w:color="D9D9D9"/>
              <w:right w:val="single" w:sz="4" w:space="0" w:color="D9D9D9"/>
            </w:tcBorders>
            <w:shd w:val="clear" w:color="000000" w:fill="244062"/>
            <w:noWrap/>
            <w:vAlign w:val="center"/>
            <w:hideMark/>
          </w:tcPr>
          <w:p w14:paraId="6B3DBB2F" w14:textId="2E473F94" w:rsidR="008979EB" w:rsidRPr="008979EB" w:rsidRDefault="00100361" w:rsidP="00100361">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 xml:space="preserve">R$          </w:t>
            </w:r>
            <w:r w:rsidR="008979EB" w:rsidRPr="008979EB">
              <w:rPr>
                <w:rFonts w:ascii="Calibri" w:eastAsia="Times New Roman" w:hAnsi="Calibri" w:cs="Times New Roman"/>
                <w:b/>
                <w:bCs/>
                <w:color w:val="FFFFFF"/>
                <w:sz w:val="14"/>
                <w:szCs w:val="14"/>
                <w:lang w:eastAsia="pt-BR"/>
              </w:rPr>
              <w:t xml:space="preserve"> -   </w:t>
            </w:r>
          </w:p>
        </w:tc>
      </w:tr>
      <w:tr w:rsidR="00892E22" w:rsidRPr="008979EB" w14:paraId="6EBE91BB" w14:textId="77777777" w:rsidTr="00DC6E42">
        <w:trPr>
          <w:trHeight w:val="300"/>
        </w:trPr>
        <w:tc>
          <w:tcPr>
            <w:tcW w:w="750" w:type="pct"/>
            <w:tcBorders>
              <w:top w:val="nil"/>
              <w:left w:val="single" w:sz="4" w:space="0" w:color="D9D9D9"/>
              <w:bottom w:val="single" w:sz="4" w:space="0" w:color="D9D9D9"/>
              <w:right w:val="single" w:sz="4" w:space="0" w:color="D9D9D9"/>
            </w:tcBorders>
            <w:shd w:val="clear" w:color="000000" w:fill="DCE6F1"/>
            <w:noWrap/>
            <w:vAlign w:val="bottom"/>
            <w:hideMark/>
          </w:tcPr>
          <w:p w14:paraId="333E0D82" w14:textId="77777777" w:rsidR="008979EB" w:rsidRPr="008979EB" w:rsidRDefault="008979EB" w:rsidP="008979EB">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339039 - Serviços PJ</w:t>
            </w:r>
          </w:p>
        </w:tc>
        <w:tc>
          <w:tcPr>
            <w:tcW w:w="667" w:type="pct"/>
            <w:tcBorders>
              <w:top w:val="nil"/>
              <w:left w:val="nil"/>
              <w:bottom w:val="single" w:sz="4" w:space="0" w:color="D9D9D9"/>
              <w:right w:val="single" w:sz="4" w:space="0" w:color="D9D9D9"/>
            </w:tcBorders>
            <w:shd w:val="clear" w:color="000000" w:fill="DCE6F1"/>
            <w:noWrap/>
            <w:vAlign w:val="center"/>
            <w:hideMark/>
          </w:tcPr>
          <w:p w14:paraId="6E990765" w14:textId="6BE69BEC" w:rsidR="008979EB" w:rsidRPr="008979EB" w:rsidRDefault="00892E22" w:rsidP="00100361">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00100361">
              <w:rPr>
                <w:rFonts w:ascii="Calibri" w:eastAsia="Times New Roman" w:hAnsi="Calibri" w:cs="Times New Roman"/>
                <w:color w:val="000000"/>
                <w:sz w:val="14"/>
                <w:szCs w:val="14"/>
                <w:lang w:eastAsia="pt-BR"/>
              </w:rPr>
              <w:t xml:space="preserve">        </w:t>
            </w:r>
            <w:r w:rsidR="008979EB" w:rsidRPr="008979EB">
              <w:rPr>
                <w:rFonts w:ascii="Calibri" w:eastAsia="Times New Roman" w:hAnsi="Calibri" w:cs="Times New Roman"/>
                <w:color w:val="000000"/>
                <w:sz w:val="14"/>
                <w:szCs w:val="14"/>
                <w:lang w:eastAsia="pt-BR"/>
              </w:rPr>
              <w:t xml:space="preserve">683,20 </w:t>
            </w:r>
          </w:p>
        </w:tc>
        <w:tc>
          <w:tcPr>
            <w:tcW w:w="708" w:type="pct"/>
            <w:tcBorders>
              <w:top w:val="nil"/>
              <w:left w:val="nil"/>
              <w:bottom w:val="single" w:sz="4" w:space="0" w:color="D9D9D9"/>
              <w:right w:val="single" w:sz="4" w:space="0" w:color="D9D9D9"/>
            </w:tcBorders>
            <w:shd w:val="clear" w:color="000000" w:fill="DCE6F1"/>
            <w:noWrap/>
            <w:vAlign w:val="center"/>
            <w:hideMark/>
          </w:tcPr>
          <w:p w14:paraId="7FBD9F5B" w14:textId="6E039B2D" w:rsidR="008979EB" w:rsidRPr="008979EB" w:rsidRDefault="00100361" w:rsidP="00100361">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R$ 8.409.205,58</w:t>
            </w:r>
          </w:p>
        </w:tc>
        <w:tc>
          <w:tcPr>
            <w:tcW w:w="657" w:type="pct"/>
            <w:tcBorders>
              <w:top w:val="nil"/>
              <w:left w:val="nil"/>
              <w:bottom w:val="single" w:sz="4" w:space="0" w:color="D9D9D9"/>
              <w:right w:val="single" w:sz="4" w:space="0" w:color="D9D9D9"/>
            </w:tcBorders>
            <w:shd w:val="clear" w:color="000000" w:fill="DCE6F1"/>
            <w:noWrap/>
            <w:vAlign w:val="center"/>
            <w:hideMark/>
          </w:tcPr>
          <w:p w14:paraId="28975507" w14:textId="29188AAC" w:rsidR="008979EB" w:rsidRPr="008979EB" w:rsidRDefault="00100361" w:rsidP="00100361">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008979EB" w:rsidRPr="008979EB">
              <w:rPr>
                <w:rFonts w:ascii="Calibri" w:eastAsia="Times New Roman" w:hAnsi="Calibri" w:cs="Times New Roman"/>
                <w:color w:val="000000"/>
                <w:sz w:val="14"/>
                <w:szCs w:val="14"/>
                <w:lang w:eastAsia="pt-BR"/>
              </w:rPr>
              <w:t xml:space="preserve">9.132.942,82 </w:t>
            </w:r>
          </w:p>
        </w:tc>
        <w:tc>
          <w:tcPr>
            <w:tcW w:w="656" w:type="pct"/>
            <w:tcBorders>
              <w:top w:val="nil"/>
              <w:left w:val="nil"/>
              <w:bottom w:val="single" w:sz="4" w:space="0" w:color="D9D9D9"/>
              <w:right w:val="single" w:sz="4" w:space="0" w:color="D9D9D9"/>
            </w:tcBorders>
            <w:shd w:val="clear" w:color="000000" w:fill="DCE6F1"/>
            <w:noWrap/>
            <w:vAlign w:val="center"/>
            <w:hideMark/>
          </w:tcPr>
          <w:p w14:paraId="50A5C7D5" w14:textId="108482BE" w:rsidR="008979EB" w:rsidRPr="008979EB" w:rsidRDefault="00100361" w:rsidP="00100361">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008979EB" w:rsidRPr="008979EB">
              <w:rPr>
                <w:rFonts w:ascii="Calibri" w:eastAsia="Times New Roman" w:hAnsi="Calibri" w:cs="Times New Roman"/>
                <w:color w:val="000000"/>
                <w:sz w:val="14"/>
                <w:szCs w:val="14"/>
                <w:lang w:eastAsia="pt-BR"/>
              </w:rPr>
              <w:t xml:space="preserve">8.398.045,78 </w:t>
            </w:r>
          </w:p>
        </w:tc>
        <w:tc>
          <w:tcPr>
            <w:tcW w:w="740" w:type="pct"/>
            <w:tcBorders>
              <w:top w:val="nil"/>
              <w:left w:val="nil"/>
              <w:bottom w:val="single" w:sz="4" w:space="0" w:color="D9D9D9"/>
              <w:right w:val="single" w:sz="4" w:space="0" w:color="D9D9D9"/>
            </w:tcBorders>
            <w:shd w:val="clear" w:color="000000" w:fill="DCE6F1"/>
            <w:noWrap/>
            <w:vAlign w:val="center"/>
            <w:hideMark/>
          </w:tcPr>
          <w:p w14:paraId="02F00B80" w14:textId="367C98F9" w:rsidR="008979EB" w:rsidRPr="008979EB" w:rsidRDefault="00100361" w:rsidP="00100361">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008979EB" w:rsidRPr="008979EB">
              <w:rPr>
                <w:rFonts w:ascii="Calibri" w:eastAsia="Times New Roman" w:hAnsi="Calibri" w:cs="Times New Roman"/>
                <w:color w:val="000000"/>
                <w:sz w:val="14"/>
                <w:szCs w:val="14"/>
                <w:lang w:eastAsia="pt-BR"/>
              </w:rPr>
              <w:t xml:space="preserve">9.173.714,00 </w:t>
            </w:r>
          </w:p>
        </w:tc>
        <w:tc>
          <w:tcPr>
            <w:tcW w:w="822" w:type="pct"/>
            <w:tcBorders>
              <w:top w:val="nil"/>
              <w:left w:val="nil"/>
              <w:bottom w:val="single" w:sz="4" w:space="0" w:color="D9D9D9"/>
              <w:right w:val="single" w:sz="4" w:space="0" w:color="D9D9D9"/>
            </w:tcBorders>
            <w:shd w:val="clear" w:color="000000" w:fill="244062"/>
            <w:noWrap/>
            <w:vAlign w:val="center"/>
            <w:hideMark/>
          </w:tcPr>
          <w:p w14:paraId="4DF5EE2A" w14:textId="02D0DE4C" w:rsidR="008979EB" w:rsidRPr="008979EB" w:rsidRDefault="00100361" w:rsidP="00100361">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R$</w:t>
            </w:r>
            <w:r w:rsidR="008979EB" w:rsidRPr="008979EB">
              <w:rPr>
                <w:rFonts w:ascii="Calibri" w:eastAsia="Times New Roman" w:hAnsi="Calibri" w:cs="Times New Roman"/>
                <w:b/>
                <w:bCs/>
                <w:color w:val="FFFFFF"/>
                <w:sz w:val="14"/>
                <w:szCs w:val="14"/>
                <w:lang w:eastAsia="pt-BR"/>
              </w:rPr>
              <w:t xml:space="preserve"> 35.114.591,38 </w:t>
            </w:r>
          </w:p>
        </w:tc>
      </w:tr>
      <w:tr w:rsidR="00892E22" w:rsidRPr="008979EB" w14:paraId="77E891CF" w14:textId="77777777" w:rsidTr="00DC6E42">
        <w:trPr>
          <w:trHeight w:val="300"/>
        </w:trPr>
        <w:tc>
          <w:tcPr>
            <w:tcW w:w="750" w:type="pct"/>
            <w:tcBorders>
              <w:top w:val="nil"/>
              <w:left w:val="single" w:sz="4" w:space="0" w:color="D9D9D9"/>
              <w:bottom w:val="single" w:sz="4" w:space="0" w:color="D9D9D9"/>
              <w:right w:val="single" w:sz="4" w:space="0" w:color="D9D9D9"/>
            </w:tcBorders>
            <w:shd w:val="clear" w:color="000000" w:fill="DCE6F1"/>
            <w:noWrap/>
            <w:vAlign w:val="bottom"/>
            <w:hideMark/>
          </w:tcPr>
          <w:p w14:paraId="1FE9A6ED" w14:textId="77777777" w:rsidR="008979EB" w:rsidRPr="008979EB" w:rsidRDefault="008979EB" w:rsidP="008979EB">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339048 - Auxílios a PF</w:t>
            </w:r>
          </w:p>
        </w:tc>
        <w:tc>
          <w:tcPr>
            <w:tcW w:w="667" w:type="pct"/>
            <w:tcBorders>
              <w:top w:val="nil"/>
              <w:left w:val="nil"/>
              <w:bottom w:val="single" w:sz="4" w:space="0" w:color="D9D9D9"/>
              <w:right w:val="single" w:sz="4" w:space="0" w:color="D9D9D9"/>
            </w:tcBorders>
            <w:shd w:val="clear" w:color="000000" w:fill="DCE6F1"/>
            <w:noWrap/>
            <w:vAlign w:val="center"/>
            <w:hideMark/>
          </w:tcPr>
          <w:p w14:paraId="61B58C77" w14:textId="69C4F89F" w:rsidR="008979EB" w:rsidRPr="008979EB" w:rsidRDefault="00892E22" w:rsidP="00100361">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00100361">
              <w:rPr>
                <w:rFonts w:ascii="Calibri" w:eastAsia="Times New Roman" w:hAnsi="Calibri" w:cs="Times New Roman"/>
                <w:color w:val="000000"/>
                <w:sz w:val="14"/>
                <w:szCs w:val="14"/>
                <w:lang w:eastAsia="pt-BR"/>
              </w:rPr>
              <w:t xml:space="preserve">          </w:t>
            </w:r>
            <w:r w:rsidR="008979EB" w:rsidRPr="008979EB">
              <w:rPr>
                <w:rFonts w:ascii="Calibri" w:eastAsia="Times New Roman" w:hAnsi="Calibri" w:cs="Times New Roman"/>
                <w:color w:val="000000"/>
                <w:sz w:val="14"/>
                <w:szCs w:val="14"/>
                <w:lang w:eastAsia="pt-BR"/>
              </w:rPr>
              <w:t xml:space="preserve">75,00 </w:t>
            </w:r>
          </w:p>
        </w:tc>
        <w:tc>
          <w:tcPr>
            <w:tcW w:w="708" w:type="pct"/>
            <w:tcBorders>
              <w:top w:val="nil"/>
              <w:left w:val="nil"/>
              <w:bottom w:val="single" w:sz="4" w:space="0" w:color="D9D9D9"/>
              <w:right w:val="single" w:sz="4" w:space="0" w:color="D9D9D9"/>
            </w:tcBorders>
            <w:shd w:val="clear" w:color="000000" w:fill="DCE6F1"/>
            <w:noWrap/>
            <w:vAlign w:val="center"/>
            <w:hideMark/>
          </w:tcPr>
          <w:p w14:paraId="0CDA9E2E" w14:textId="6992A337" w:rsidR="008979EB" w:rsidRPr="008979EB" w:rsidRDefault="008979EB" w:rsidP="00100361">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w:t>
            </w:r>
            <w:r w:rsidR="00100361">
              <w:rPr>
                <w:rFonts w:ascii="Calibri" w:eastAsia="Times New Roman" w:hAnsi="Calibri" w:cs="Times New Roman"/>
                <w:color w:val="000000"/>
                <w:sz w:val="14"/>
                <w:szCs w:val="14"/>
                <w:lang w:eastAsia="pt-BR"/>
              </w:rPr>
              <w:t xml:space="preserve">R$            </w:t>
            </w:r>
            <w:r w:rsidRPr="008979EB">
              <w:rPr>
                <w:rFonts w:ascii="Calibri" w:eastAsia="Times New Roman" w:hAnsi="Calibri" w:cs="Times New Roman"/>
                <w:color w:val="000000"/>
                <w:sz w:val="14"/>
                <w:szCs w:val="14"/>
                <w:lang w:eastAsia="pt-BR"/>
              </w:rPr>
              <w:t xml:space="preserve">-   </w:t>
            </w:r>
          </w:p>
        </w:tc>
        <w:tc>
          <w:tcPr>
            <w:tcW w:w="657" w:type="pct"/>
            <w:tcBorders>
              <w:top w:val="nil"/>
              <w:left w:val="nil"/>
              <w:bottom w:val="single" w:sz="4" w:space="0" w:color="D9D9D9"/>
              <w:right w:val="single" w:sz="4" w:space="0" w:color="D9D9D9"/>
            </w:tcBorders>
            <w:shd w:val="clear" w:color="000000" w:fill="DCE6F1"/>
            <w:noWrap/>
            <w:vAlign w:val="center"/>
            <w:hideMark/>
          </w:tcPr>
          <w:p w14:paraId="39F3023C" w14:textId="7F16C8C5" w:rsidR="008979EB" w:rsidRPr="008979EB" w:rsidRDefault="00100361" w:rsidP="00100361">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008979EB" w:rsidRPr="008979EB">
              <w:rPr>
                <w:rFonts w:ascii="Calibri" w:eastAsia="Times New Roman" w:hAnsi="Calibri" w:cs="Times New Roman"/>
                <w:color w:val="000000"/>
                <w:sz w:val="14"/>
                <w:szCs w:val="14"/>
                <w:lang w:eastAsia="pt-BR"/>
              </w:rPr>
              <w:t xml:space="preserve">300,00 </w:t>
            </w:r>
          </w:p>
        </w:tc>
        <w:tc>
          <w:tcPr>
            <w:tcW w:w="656" w:type="pct"/>
            <w:tcBorders>
              <w:top w:val="nil"/>
              <w:left w:val="nil"/>
              <w:bottom w:val="single" w:sz="4" w:space="0" w:color="D9D9D9"/>
              <w:right w:val="single" w:sz="4" w:space="0" w:color="D9D9D9"/>
            </w:tcBorders>
            <w:shd w:val="clear" w:color="000000" w:fill="DCE6F1"/>
            <w:noWrap/>
            <w:vAlign w:val="center"/>
            <w:hideMark/>
          </w:tcPr>
          <w:p w14:paraId="3AA98220" w14:textId="01AD8D59" w:rsidR="008979EB" w:rsidRPr="008979EB" w:rsidRDefault="00100361" w:rsidP="00100361">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008979EB" w:rsidRPr="008979EB">
              <w:rPr>
                <w:rFonts w:ascii="Calibri" w:eastAsia="Times New Roman" w:hAnsi="Calibri" w:cs="Times New Roman"/>
                <w:color w:val="000000"/>
                <w:sz w:val="14"/>
                <w:szCs w:val="14"/>
                <w:lang w:eastAsia="pt-BR"/>
              </w:rPr>
              <w:t xml:space="preserve">225,00 </w:t>
            </w:r>
          </w:p>
        </w:tc>
        <w:tc>
          <w:tcPr>
            <w:tcW w:w="740" w:type="pct"/>
            <w:tcBorders>
              <w:top w:val="nil"/>
              <w:left w:val="nil"/>
              <w:bottom w:val="single" w:sz="4" w:space="0" w:color="D9D9D9"/>
              <w:right w:val="single" w:sz="4" w:space="0" w:color="D9D9D9"/>
            </w:tcBorders>
            <w:shd w:val="clear" w:color="000000" w:fill="DCE6F1"/>
            <w:noWrap/>
            <w:vAlign w:val="center"/>
            <w:hideMark/>
          </w:tcPr>
          <w:p w14:paraId="13F1E6A9" w14:textId="1BE32B5E" w:rsidR="008979EB" w:rsidRPr="008979EB" w:rsidRDefault="00100361" w:rsidP="00100361">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008979EB" w:rsidRPr="008979EB">
              <w:rPr>
                <w:rFonts w:ascii="Calibri" w:eastAsia="Times New Roman" w:hAnsi="Calibri" w:cs="Times New Roman"/>
                <w:color w:val="000000"/>
                <w:sz w:val="14"/>
                <w:szCs w:val="14"/>
                <w:lang w:eastAsia="pt-BR"/>
              </w:rPr>
              <w:t xml:space="preserve">225,00 </w:t>
            </w:r>
          </w:p>
        </w:tc>
        <w:tc>
          <w:tcPr>
            <w:tcW w:w="822" w:type="pct"/>
            <w:tcBorders>
              <w:top w:val="nil"/>
              <w:left w:val="nil"/>
              <w:bottom w:val="single" w:sz="4" w:space="0" w:color="D9D9D9"/>
              <w:right w:val="single" w:sz="4" w:space="0" w:color="D9D9D9"/>
            </w:tcBorders>
            <w:shd w:val="clear" w:color="000000" w:fill="244062"/>
            <w:noWrap/>
            <w:vAlign w:val="center"/>
            <w:hideMark/>
          </w:tcPr>
          <w:p w14:paraId="422A9D7D" w14:textId="34EED2FD" w:rsidR="008979EB" w:rsidRPr="008979EB" w:rsidRDefault="00100361" w:rsidP="00100361">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 xml:space="preserve">R$              </w:t>
            </w:r>
            <w:r w:rsidR="008979EB" w:rsidRPr="008979EB">
              <w:rPr>
                <w:rFonts w:ascii="Calibri" w:eastAsia="Times New Roman" w:hAnsi="Calibri" w:cs="Times New Roman"/>
                <w:b/>
                <w:bCs/>
                <w:color w:val="FFFFFF"/>
                <w:sz w:val="14"/>
                <w:szCs w:val="14"/>
                <w:lang w:eastAsia="pt-BR"/>
              </w:rPr>
              <w:t xml:space="preserve">825,00 </w:t>
            </w:r>
          </w:p>
        </w:tc>
      </w:tr>
      <w:tr w:rsidR="00892E22" w:rsidRPr="008979EB" w14:paraId="14DF483D" w14:textId="77777777" w:rsidTr="00DC6E42">
        <w:trPr>
          <w:trHeight w:val="300"/>
        </w:trPr>
        <w:tc>
          <w:tcPr>
            <w:tcW w:w="750" w:type="pct"/>
            <w:tcBorders>
              <w:top w:val="nil"/>
              <w:left w:val="single" w:sz="4" w:space="0" w:color="D9D9D9"/>
              <w:bottom w:val="single" w:sz="4" w:space="0" w:color="D9D9D9"/>
              <w:right w:val="single" w:sz="4" w:space="0" w:color="D9D9D9"/>
            </w:tcBorders>
            <w:shd w:val="clear" w:color="000000" w:fill="DCE6F1"/>
            <w:noWrap/>
            <w:vAlign w:val="bottom"/>
            <w:hideMark/>
          </w:tcPr>
          <w:p w14:paraId="302EA464" w14:textId="77777777" w:rsidR="008979EB" w:rsidRPr="008979EB" w:rsidRDefault="008979EB" w:rsidP="008979EB">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339093 - Indenizações e Restituições</w:t>
            </w:r>
          </w:p>
        </w:tc>
        <w:tc>
          <w:tcPr>
            <w:tcW w:w="667" w:type="pct"/>
            <w:tcBorders>
              <w:top w:val="nil"/>
              <w:left w:val="nil"/>
              <w:bottom w:val="single" w:sz="4" w:space="0" w:color="D9D9D9"/>
              <w:right w:val="single" w:sz="4" w:space="0" w:color="D9D9D9"/>
            </w:tcBorders>
            <w:shd w:val="clear" w:color="000000" w:fill="DCE6F1"/>
            <w:noWrap/>
            <w:vAlign w:val="center"/>
            <w:hideMark/>
          </w:tcPr>
          <w:p w14:paraId="08656347" w14:textId="039F8870" w:rsidR="008979EB" w:rsidRPr="008979EB" w:rsidRDefault="00892E22" w:rsidP="00100361">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R$</w:t>
            </w:r>
            <w:r w:rsidR="00100361">
              <w:rPr>
                <w:rFonts w:ascii="Calibri" w:eastAsia="Times New Roman" w:hAnsi="Calibri" w:cs="Times New Roman"/>
                <w:color w:val="000000"/>
                <w:sz w:val="14"/>
                <w:szCs w:val="14"/>
                <w:lang w:eastAsia="pt-BR"/>
              </w:rPr>
              <w:t xml:space="preserve">     </w:t>
            </w:r>
            <w:r>
              <w:rPr>
                <w:rFonts w:ascii="Calibri" w:eastAsia="Times New Roman" w:hAnsi="Calibri" w:cs="Times New Roman"/>
                <w:color w:val="000000"/>
                <w:sz w:val="14"/>
                <w:szCs w:val="14"/>
                <w:lang w:eastAsia="pt-BR"/>
              </w:rPr>
              <w:t xml:space="preserve"> </w:t>
            </w:r>
            <w:r w:rsidR="008979EB" w:rsidRPr="008979EB">
              <w:rPr>
                <w:rFonts w:ascii="Calibri" w:eastAsia="Times New Roman" w:hAnsi="Calibri" w:cs="Times New Roman"/>
                <w:color w:val="000000"/>
                <w:sz w:val="14"/>
                <w:szCs w:val="14"/>
                <w:lang w:eastAsia="pt-BR"/>
              </w:rPr>
              <w:t xml:space="preserve">3.939,15 </w:t>
            </w:r>
          </w:p>
        </w:tc>
        <w:tc>
          <w:tcPr>
            <w:tcW w:w="708" w:type="pct"/>
            <w:tcBorders>
              <w:top w:val="nil"/>
              <w:left w:val="nil"/>
              <w:bottom w:val="single" w:sz="4" w:space="0" w:color="D9D9D9"/>
              <w:right w:val="single" w:sz="4" w:space="0" w:color="D9D9D9"/>
            </w:tcBorders>
            <w:shd w:val="clear" w:color="000000" w:fill="DCE6F1"/>
            <w:noWrap/>
            <w:vAlign w:val="center"/>
            <w:hideMark/>
          </w:tcPr>
          <w:p w14:paraId="349E5131" w14:textId="4482D0D7" w:rsidR="008979EB" w:rsidRPr="008979EB" w:rsidRDefault="00100361" w:rsidP="00100361">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008979EB" w:rsidRPr="008979EB">
              <w:rPr>
                <w:rFonts w:ascii="Calibri" w:eastAsia="Times New Roman" w:hAnsi="Calibri" w:cs="Times New Roman"/>
                <w:color w:val="000000"/>
                <w:sz w:val="14"/>
                <w:szCs w:val="14"/>
                <w:lang w:eastAsia="pt-BR"/>
              </w:rPr>
              <w:t xml:space="preserve">5.626,73 </w:t>
            </w:r>
          </w:p>
        </w:tc>
        <w:tc>
          <w:tcPr>
            <w:tcW w:w="657" w:type="pct"/>
            <w:tcBorders>
              <w:top w:val="nil"/>
              <w:left w:val="nil"/>
              <w:bottom w:val="single" w:sz="4" w:space="0" w:color="D9D9D9"/>
              <w:right w:val="single" w:sz="4" w:space="0" w:color="D9D9D9"/>
            </w:tcBorders>
            <w:shd w:val="clear" w:color="000000" w:fill="DCE6F1"/>
            <w:noWrap/>
            <w:vAlign w:val="center"/>
            <w:hideMark/>
          </w:tcPr>
          <w:p w14:paraId="389D99B2" w14:textId="5BC06606" w:rsidR="008979EB" w:rsidRPr="008979EB" w:rsidRDefault="00100361" w:rsidP="00100361">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008979EB" w:rsidRPr="008979EB">
              <w:rPr>
                <w:rFonts w:ascii="Calibri" w:eastAsia="Times New Roman" w:hAnsi="Calibri" w:cs="Times New Roman"/>
                <w:color w:val="000000"/>
                <w:sz w:val="14"/>
                <w:szCs w:val="14"/>
                <w:lang w:eastAsia="pt-BR"/>
              </w:rPr>
              <w:t xml:space="preserve">4.715,56 </w:t>
            </w:r>
          </w:p>
        </w:tc>
        <w:tc>
          <w:tcPr>
            <w:tcW w:w="656" w:type="pct"/>
            <w:tcBorders>
              <w:top w:val="nil"/>
              <w:left w:val="nil"/>
              <w:bottom w:val="single" w:sz="4" w:space="0" w:color="D9D9D9"/>
              <w:right w:val="single" w:sz="4" w:space="0" w:color="D9D9D9"/>
            </w:tcBorders>
            <w:shd w:val="clear" w:color="000000" w:fill="DCE6F1"/>
            <w:noWrap/>
            <w:vAlign w:val="center"/>
            <w:hideMark/>
          </w:tcPr>
          <w:p w14:paraId="111E13CA" w14:textId="2D07073D" w:rsidR="008979EB" w:rsidRPr="008979EB" w:rsidRDefault="00100361" w:rsidP="00100361">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008979EB" w:rsidRPr="008979EB">
              <w:rPr>
                <w:rFonts w:ascii="Calibri" w:eastAsia="Times New Roman" w:hAnsi="Calibri" w:cs="Times New Roman"/>
                <w:color w:val="000000"/>
                <w:sz w:val="14"/>
                <w:szCs w:val="14"/>
                <w:lang w:eastAsia="pt-BR"/>
              </w:rPr>
              <w:t xml:space="preserve">6.472,34 </w:t>
            </w:r>
          </w:p>
        </w:tc>
        <w:tc>
          <w:tcPr>
            <w:tcW w:w="740" w:type="pct"/>
            <w:tcBorders>
              <w:top w:val="nil"/>
              <w:left w:val="nil"/>
              <w:bottom w:val="single" w:sz="4" w:space="0" w:color="D9D9D9"/>
              <w:right w:val="single" w:sz="4" w:space="0" w:color="D9D9D9"/>
            </w:tcBorders>
            <w:shd w:val="clear" w:color="000000" w:fill="DCE6F1"/>
            <w:noWrap/>
            <w:vAlign w:val="center"/>
            <w:hideMark/>
          </w:tcPr>
          <w:p w14:paraId="49E9E2DB" w14:textId="022F2E6F" w:rsidR="008979EB" w:rsidRPr="008979EB" w:rsidRDefault="00100361" w:rsidP="00100361">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008979EB" w:rsidRPr="008979EB">
              <w:rPr>
                <w:rFonts w:ascii="Calibri" w:eastAsia="Times New Roman" w:hAnsi="Calibri" w:cs="Times New Roman"/>
                <w:color w:val="000000"/>
                <w:sz w:val="14"/>
                <w:szCs w:val="14"/>
                <w:lang w:eastAsia="pt-BR"/>
              </w:rPr>
              <w:t xml:space="preserve">6.321,42 </w:t>
            </w:r>
          </w:p>
        </w:tc>
        <w:tc>
          <w:tcPr>
            <w:tcW w:w="822" w:type="pct"/>
            <w:tcBorders>
              <w:top w:val="nil"/>
              <w:left w:val="nil"/>
              <w:bottom w:val="single" w:sz="4" w:space="0" w:color="D9D9D9"/>
              <w:right w:val="single" w:sz="4" w:space="0" w:color="D9D9D9"/>
            </w:tcBorders>
            <w:shd w:val="clear" w:color="000000" w:fill="244062"/>
            <w:noWrap/>
            <w:vAlign w:val="center"/>
            <w:hideMark/>
          </w:tcPr>
          <w:p w14:paraId="2CB0C76C" w14:textId="0151A9E1" w:rsidR="008979EB" w:rsidRPr="008979EB" w:rsidRDefault="00100361" w:rsidP="00100361">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 xml:space="preserve">R$         </w:t>
            </w:r>
            <w:r w:rsidR="008979EB" w:rsidRPr="008979EB">
              <w:rPr>
                <w:rFonts w:ascii="Calibri" w:eastAsia="Times New Roman" w:hAnsi="Calibri" w:cs="Times New Roman"/>
                <w:b/>
                <w:bCs/>
                <w:color w:val="FFFFFF"/>
                <w:sz w:val="14"/>
                <w:szCs w:val="14"/>
                <w:lang w:eastAsia="pt-BR"/>
              </w:rPr>
              <w:t xml:space="preserve">27.075,20 </w:t>
            </w:r>
          </w:p>
        </w:tc>
      </w:tr>
      <w:tr w:rsidR="00892E22" w:rsidRPr="008979EB" w14:paraId="7BB6B82F" w14:textId="77777777" w:rsidTr="00DC6E42">
        <w:trPr>
          <w:trHeight w:val="300"/>
        </w:trPr>
        <w:tc>
          <w:tcPr>
            <w:tcW w:w="750" w:type="pct"/>
            <w:tcBorders>
              <w:top w:val="nil"/>
              <w:left w:val="single" w:sz="4" w:space="0" w:color="D9D9D9"/>
              <w:bottom w:val="single" w:sz="4" w:space="0" w:color="D9D9D9"/>
              <w:right w:val="single" w:sz="4" w:space="0" w:color="D9D9D9"/>
            </w:tcBorders>
            <w:shd w:val="clear" w:color="000000" w:fill="244062"/>
            <w:noWrap/>
            <w:vAlign w:val="center"/>
            <w:hideMark/>
          </w:tcPr>
          <w:p w14:paraId="54E30302" w14:textId="77777777" w:rsidR="008979EB" w:rsidRPr="008979EB" w:rsidRDefault="008979EB" w:rsidP="00100361">
            <w:pPr>
              <w:spacing w:after="0" w:line="240" w:lineRule="auto"/>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TOTAL PAGO - ORÇAMENTÁRIO</w:t>
            </w:r>
          </w:p>
        </w:tc>
        <w:tc>
          <w:tcPr>
            <w:tcW w:w="667" w:type="pct"/>
            <w:tcBorders>
              <w:top w:val="nil"/>
              <w:left w:val="nil"/>
              <w:bottom w:val="single" w:sz="4" w:space="0" w:color="D9D9D9"/>
              <w:right w:val="single" w:sz="4" w:space="0" w:color="D9D9D9"/>
            </w:tcBorders>
            <w:shd w:val="clear" w:color="000000" w:fill="244062"/>
            <w:noWrap/>
            <w:vAlign w:val="center"/>
            <w:hideMark/>
          </w:tcPr>
          <w:p w14:paraId="23F73C12" w14:textId="3CA0E5E0" w:rsidR="008979EB" w:rsidRPr="008979EB" w:rsidRDefault="00100361" w:rsidP="00100361">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 xml:space="preserve">R$     </w:t>
            </w:r>
            <w:r w:rsidR="008979EB" w:rsidRPr="008979EB">
              <w:rPr>
                <w:rFonts w:ascii="Calibri" w:eastAsia="Times New Roman" w:hAnsi="Calibri" w:cs="Times New Roman"/>
                <w:b/>
                <w:bCs/>
                <w:color w:val="FFFFFF"/>
                <w:sz w:val="14"/>
                <w:szCs w:val="14"/>
                <w:lang w:eastAsia="pt-BR"/>
              </w:rPr>
              <w:t xml:space="preserve">4.697,35 </w:t>
            </w:r>
          </w:p>
        </w:tc>
        <w:tc>
          <w:tcPr>
            <w:tcW w:w="708" w:type="pct"/>
            <w:tcBorders>
              <w:top w:val="nil"/>
              <w:left w:val="nil"/>
              <w:bottom w:val="single" w:sz="4" w:space="0" w:color="D9D9D9"/>
              <w:right w:val="single" w:sz="4" w:space="0" w:color="D9D9D9"/>
            </w:tcBorders>
            <w:shd w:val="clear" w:color="000000" w:fill="244062"/>
            <w:noWrap/>
            <w:vAlign w:val="center"/>
            <w:hideMark/>
          </w:tcPr>
          <w:p w14:paraId="5EC837EF" w14:textId="421AC33B" w:rsidR="008979EB" w:rsidRPr="008979EB" w:rsidRDefault="00100361" w:rsidP="00100361">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 xml:space="preserve">R$ </w:t>
            </w:r>
            <w:r w:rsidR="008979EB" w:rsidRPr="008979EB">
              <w:rPr>
                <w:rFonts w:ascii="Calibri" w:eastAsia="Times New Roman" w:hAnsi="Calibri" w:cs="Times New Roman"/>
                <w:b/>
                <w:bCs/>
                <w:color w:val="FFFFFF"/>
                <w:sz w:val="14"/>
                <w:szCs w:val="14"/>
                <w:lang w:eastAsia="pt-BR"/>
              </w:rPr>
              <w:t xml:space="preserve">10.131.658,62 </w:t>
            </w:r>
          </w:p>
        </w:tc>
        <w:tc>
          <w:tcPr>
            <w:tcW w:w="657" w:type="pct"/>
            <w:tcBorders>
              <w:top w:val="nil"/>
              <w:left w:val="nil"/>
              <w:bottom w:val="single" w:sz="4" w:space="0" w:color="D9D9D9"/>
              <w:right w:val="single" w:sz="4" w:space="0" w:color="D9D9D9"/>
            </w:tcBorders>
            <w:shd w:val="clear" w:color="000000" w:fill="244062"/>
            <w:noWrap/>
            <w:vAlign w:val="center"/>
            <w:hideMark/>
          </w:tcPr>
          <w:p w14:paraId="4216AAE9" w14:textId="4DC3336C" w:rsidR="008979EB" w:rsidRPr="008979EB" w:rsidRDefault="00100361" w:rsidP="00100361">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 xml:space="preserve">R$ </w:t>
            </w:r>
            <w:r w:rsidR="008979EB" w:rsidRPr="008979EB">
              <w:rPr>
                <w:rFonts w:ascii="Calibri" w:eastAsia="Times New Roman" w:hAnsi="Calibri" w:cs="Times New Roman"/>
                <w:b/>
                <w:bCs/>
                <w:color w:val="FFFFFF"/>
                <w:sz w:val="14"/>
                <w:szCs w:val="14"/>
                <w:lang w:eastAsia="pt-BR"/>
              </w:rPr>
              <w:t xml:space="preserve">9.233.125,63 </w:t>
            </w:r>
          </w:p>
        </w:tc>
        <w:tc>
          <w:tcPr>
            <w:tcW w:w="656" w:type="pct"/>
            <w:tcBorders>
              <w:top w:val="nil"/>
              <w:left w:val="nil"/>
              <w:bottom w:val="single" w:sz="4" w:space="0" w:color="D9D9D9"/>
              <w:right w:val="single" w:sz="4" w:space="0" w:color="D9D9D9"/>
            </w:tcBorders>
            <w:shd w:val="clear" w:color="000000" w:fill="244062"/>
            <w:noWrap/>
            <w:vAlign w:val="center"/>
            <w:hideMark/>
          </w:tcPr>
          <w:p w14:paraId="7AA77360" w14:textId="67E90C87" w:rsidR="008979EB" w:rsidRPr="008979EB" w:rsidRDefault="00100361" w:rsidP="00100361">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 xml:space="preserve">R$ </w:t>
            </w:r>
            <w:r w:rsidR="008979EB" w:rsidRPr="008979EB">
              <w:rPr>
                <w:rFonts w:ascii="Calibri" w:eastAsia="Times New Roman" w:hAnsi="Calibri" w:cs="Times New Roman"/>
                <w:b/>
                <w:bCs/>
                <w:color w:val="FFFFFF"/>
                <w:sz w:val="14"/>
                <w:szCs w:val="14"/>
                <w:lang w:eastAsia="pt-BR"/>
              </w:rPr>
              <w:t xml:space="preserve">8.502.814,31 </w:t>
            </w:r>
          </w:p>
        </w:tc>
        <w:tc>
          <w:tcPr>
            <w:tcW w:w="740" w:type="pct"/>
            <w:tcBorders>
              <w:top w:val="nil"/>
              <w:left w:val="nil"/>
              <w:bottom w:val="single" w:sz="4" w:space="0" w:color="D9D9D9"/>
              <w:right w:val="single" w:sz="4" w:space="0" w:color="D9D9D9"/>
            </w:tcBorders>
            <w:shd w:val="clear" w:color="000000" w:fill="244062"/>
            <w:noWrap/>
            <w:vAlign w:val="center"/>
            <w:hideMark/>
          </w:tcPr>
          <w:p w14:paraId="050215B3" w14:textId="75925906" w:rsidR="008979EB" w:rsidRPr="008979EB" w:rsidRDefault="00100361" w:rsidP="00100361">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 xml:space="preserve">R$ </w:t>
            </w:r>
            <w:r w:rsidR="008979EB" w:rsidRPr="008979EB">
              <w:rPr>
                <w:rFonts w:ascii="Calibri" w:eastAsia="Times New Roman" w:hAnsi="Calibri" w:cs="Times New Roman"/>
                <w:b/>
                <w:bCs/>
                <w:color w:val="FFFFFF"/>
                <w:sz w:val="14"/>
                <w:szCs w:val="14"/>
                <w:lang w:eastAsia="pt-BR"/>
              </w:rPr>
              <w:t xml:space="preserve">10.206.297,80 </w:t>
            </w:r>
          </w:p>
        </w:tc>
        <w:tc>
          <w:tcPr>
            <w:tcW w:w="822" w:type="pct"/>
            <w:tcBorders>
              <w:top w:val="nil"/>
              <w:left w:val="nil"/>
              <w:bottom w:val="single" w:sz="4" w:space="0" w:color="D9D9D9"/>
              <w:right w:val="single" w:sz="4" w:space="0" w:color="D9D9D9"/>
            </w:tcBorders>
            <w:shd w:val="clear" w:color="000000" w:fill="244062"/>
            <w:noWrap/>
            <w:vAlign w:val="center"/>
            <w:hideMark/>
          </w:tcPr>
          <w:p w14:paraId="3C073631" w14:textId="259768EC" w:rsidR="008979EB" w:rsidRPr="008979EB" w:rsidRDefault="00100361" w:rsidP="00100361">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 xml:space="preserve">R$ </w:t>
            </w:r>
            <w:r w:rsidR="008979EB" w:rsidRPr="008979EB">
              <w:rPr>
                <w:rFonts w:ascii="Calibri" w:eastAsia="Times New Roman" w:hAnsi="Calibri" w:cs="Times New Roman"/>
                <w:b/>
                <w:bCs/>
                <w:color w:val="FFFFFF"/>
                <w:sz w:val="14"/>
                <w:szCs w:val="14"/>
                <w:lang w:eastAsia="pt-BR"/>
              </w:rPr>
              <w:t xml:space="preserve">38.078.593,71 </w:t>
            </w:r>
          </w:p>
        </w:tc>
      </w:tr>
      <w:tr w:rsidR="002E40D2" w:rsidRPr="008979EB" w14:paraId="38B98400" w14:textId="77777777" w:rsidTr="00DC6E42">
        <w:trPr>
          <w:trHeight w:val="45"/>
        </w:trPr>
        <w:tc>
          <w:tcPr>
            <w:tcW w:w="750" w:type="pct"/>
            <w:tcBorders>
              <w:top w:val="nil"/>
              <w:left w:val="nil"/>
              <w:bottom w:val="nil"/>
              <w:right w:val="nil"/>
            </w:tcBorders>
            <w:shd w:val="clear" w:color="auto" w:fill="auto"/>
            <w:noWrap/>
            <w:vAlign w:val="bottom"/>
            <w:hideMark/>
          </w:tcPr>
          <w:p w14:paraId="2BC4E0BB" w14:textId="77777777" w:rsidR="008979EB" w:rsidRPr="008979EB" w:rsidRDefault="008979EB" w:rsidP="008979EB">
            <w:pPr>
              <w:spacing w:after="0" w:line="240" w:lineRule="auto"/>
              <w:rPr>
                <w:rFonts w:ascii="Calibri" w:eastAsia="Times New Roman" w:hAnsi="Calibri" w:cs="Times New Roman"/>
                <w:b/>
                <w:bCs/>
                <w:color w:val="FFFFFF"/>
                <w:sz w:val="14"/>
                <w:szCs w:val="14"/>
                <w:lang w:eastAsia="pt-BR"/>
              </w:rPr>
            </w:pPr>
          </w:p>
        </w:tc>
        <w:tc>
          <w:tcPr>
            <w:tcW w:w="667" w:type="pct"/>
            <w:tcBorders>
              <w:top w:val="nil"/>
              <w:left w:val="nil"/>
              <w:bottom w:val="nil"/>
              <w:right w:val="nil"/>
            </w:tcBorders>
            <w:shd w:val="clear" w:color="auto" w:fill="auto"/>
            <w:noWrap/>
            <w:vAlign w:val="bottom"/>
            <w:hideMark/>
          </w:tcPr>
          <w:p w14:paraId="3AEE30F0" w14:textId="77777777" w:rsidR="008979EB" w:rsidRPr="008979EB" w:rsidRDefault="008979EB" w:rsidP="008979EB">
            <w:pPr>
              <w:spacing w:after="0" w:line="240" w:lineRule="auto"/>
              <w:rPr>
                <w:rFonts w:ascii="Times New Roman" w:eastAsia="Times New Roman" w:hAnsi="Times New Roman" w:cs="Times New Roman"/>
                <w:sz w:val="14"/>
                <w:szCs w:val="14"/>
                <w:lang w:eastAsia="pt-BR"/>
              </w:rPr>
            </w:pPr>
          </w:p>
        </w:tc>
        <w:tc>
          <w:tcPr>
            <w:tcW w:w="708" w:type="pct"/>
            <w:tcBorders>
              <w:top w:val="nil"/>
              <w:left w:val="nil"/>
              <w:bottom w:val="nil"/>
              <w:right w:val="nil"/>
            </w:tcBorders>
            <w:shd w:val="clear" w:color="auto" w:fill="auto"/>
            <w:noWrap/>
            <w:vAlign w:val="bottom"/>
            <w:hideMark/>
          </w:tcPr>
          <w:p w14:paraId="5ED83A35" w14:textId="77777777" w:rsidR="008979EB" w:rsidRPr="008979EB" w:rsidRDefault="008979EB" w:rsidP="008979EB">
            <w:pPr>
              <w:spacing w:after="0" w:line="240" w:lineRule="auto"/>
              <w:rPr>
                <w:rFonts w:ascii="Times New Roman" w:eastAsia="Times New Roman" w:hAnsi="Times New Roman" w:cs="Times New Roman"/>
                <w:sz w:val="14"/>
                <w:szCs w:val="14"/>
                <w:lang w:eastAsia="pt-BR"/>
              </w:rPr>
            </w:pPr>
          </w:p>
        </w:tc>
        <w:tc>
          <w:tcPr>
            <w:tcW w:w="657" w:type="pct"/>
            <w:tcBorders>
              <w:top w:val="nil"/>
              <w:left w:val="nil"/>
              <w:bottom w:val="nil"/>
              <w:right w:val="nil"/>
            </w:tcBorders>
            <w:shd w:val="clear" w:color="auto" w:fill="auto"/>
            <w:noWrap/>
            <w:vAlign w:val="bottom"/>
            <w:hideMark/>
          </w:tcPr>
          <w:p w14:paraId="283DE6FC" w14:textId="77777777" w:rsidR="008979EB" w:rsidRPr="008979EB" w:rsidRDefault="008979EB" w:rsidP="008979EB">
            <w:pPr>
              <w:spacing w:after="0" w:line="240" w:lineRule="auto"/>
              <w:rPr>
                <w:rFonts w:ascii="Times New Roman" w:eastAsia="Times New Roman" w:hAnsi="Times New Roman" w:cs="Times New Roman"/>
                <w:sz w:val="14"/>
                <w:szCs w:val="14"/>
                <w:lang w:eastAsia="pt-BR"/>
              </w:rPr>
            </w:pPr>
          </w:p>
        </w:tc>
        <w:tc>
          <w:tcPr>
            <w:tcW w:w="656" w:type="pct"/>
            <w:tcBorders>
              <w:top w:val="nil"/>
              <w:left w:val="nil"/>
              <w:bottom w:val="nil"/>
              <w:right w:val="nil"/>
            </w:tcBorders>
            <w:shd w:val="clear" w:color="auto" w:fill="auto"/>
            <w:noWrap/>
            <w:vAlign w:val="bottom"/>
            <w:hideMark/>
          </w:tcPr>
          <w:p w14:paraId="69D32251" w14:textId="77777777" w:rsidR="008979EB" w:rsidRPr="008979EB" w:rsidRDefault="008979EB" w:rsidP="008979EB">
            <w:pPr>
              <w:spacing w:after="0" w:line="240" w:lineRule="auto"/>
              <w:rPr>
                <w:rFonts w:ascii="Times New Roman" w:eastAsia="Times New Roman" w:hAnsi="Times New Roman" w:cs="Times New Roman"/>
                <w:sz w:val="14"/>
                <w:szCs w:val="14"/>
                <w:lang w:eastAsia="pt-BR"/>
              </w:rPr>
            </w:pPr>
          </w:p>
        </w:tc>
        <w:tc>
          <w:tcPr>
            <w:tcW w:w="740" w:type="pct"/>
            <w:tcBorders>
              <w:top w:val="nil"/>
              <w:left w:val="nil"/>
              <w:bottom w:val="nil"/>
              <w:right w:val="nil"/>
            </w:tcBorders>
            <w:shd w:val="clear" w:color="auto" w:fill="auto"/>
            <w:noWrap/>
            <w:vAlign w:val="bottom"/>
            <w:hideMark/>
          </w:tcPr>
          <w:p w14:paraId="63D87649" w14:textId="77777777" w:rsidR="008979EB" w:rsidRPr="008979EB" w:rsidRDefault="008979EB" w:rsidP="008979EB">
            <w:pPr>
              <w:spacing w:after="0" w:line="240" w:lineRule="auto"/>
              <w:rPr>
                <w:rFonts w:ascii="Times New Roman" w:eastAsia="Times New Roman" w:hAnsi="Times New Roman" w:cs="Times New Roman"/>
                <w:sz w:val="14"/>
                <w:szCs w:val="14"/>
                <w:lang w:eastAsia="pt-BR"/>
              </w:rPr>
            </w:pPr>
          </w:p>
        </w:tc>
        <w:tc>
          <w:tcPr>
            <w:tcW w:w="822" w:type="pct"/>
            <w:tcBorders>
              <w:top w:val="nil"/>
              <w:left w:val="nil"/>
              <w:bottom w:val="nil"/>
              <w:right w:val="nil"/>
            </w:tcBorders>
            <w:shd w:val="clear" w:color="auto" w:fill="auto"/>
            <w:noWrap/>
            <w:vAlign w:val="bottom"/>
            <w:hideMark/>
          </w:tcPr>
          <w:p w14:paraId="023EA7D7" w14:textId="77777777" w:rsidR="008979EB" w:rsidRPr="008979EB" w:rsidRDefault="008979EB" w:rsidP="008979EB">
            <w:pPr>
              <w:spacing w:after="0" w:line="240" w:lineRule="auto"/>
              <w:rPr>
                <w:rFonts w:ascii="Times New Roman" w:eastAsia="Times New Roman" w:hAnsi="Times New Roman" w:cs="Times New Roman"/>
                <w:sz w:val="14"/>
                <w:szCs w:val="14"/>
                <w:lang w:eastAsia="pt-BR"/>
              </w:rPr>
            </w:pPr>
          </w:p>
        </w:tc>
      </w:tr>
      <w:tr w:rsidR="00892E22" w:rsidRPr="008979EB" w14:paraId="5C13956C" w14:textId="77777777" w:rsidTr="00DC6E42">
        <w:trPr>
          <w:trHeight w:val="45"/>
        </w:trPr>
        <w:tc>
          <w:tcPr>
            <w:tcW w:w="750" w:type="pct"/>
            <w:tcBorders>
              <w:top w:val="nil"/>
              <w:left w:val="nil"/>
              <w:bottom w:val="nil"/>
              <w:right w:val="nil"/>
            </w:tcBorders>
            <w:shd w:val="clear" w:color="auto" w:fill="auto"/>
            <w:noWrap/>
            <w:vAlign w:val="bottom"/>
          </w:tcPr>
          <w:p w14:paraId="76582979" w14:textId="77777777" w:rsidR="00892E22" w:rsidRDefault="00892E22" w:rsidP="008979EB">
            <w:pPr>
              <w:spacing w:after="0" w:line="240" w:lineRule="auto"/>
              <w:rPr>
                <w:rFonts w:ascii="Calibri" w:eastAsia="Times New Roman" w:hAnsi="Calibri" w:cs="Times New Roman"/>
                <w:b/>
                <w:bCs/>
                <w:color w:val="FFFFFF"/>
                <w:sz w:val="14"/>
                <w:szCs w:val="14"/>
                <w:lang w:eastAsia="pt-BR"/>
              </w:rPr>
            </w:pPr>
          </w:p>
          <w:p w14:paraId="3920F766" w14:textId="77777777" w:rsidR="00892E22" w:rsidRDefault="00892E22" w:rsidP="008979EB">
            <w:pPr>
              <w:spacing w:after="0" w:line="240" w:lineRule="auto"/>
              <w:rPr>
                <w:rFonts w:ascii="Calibri" w:eastAsia="Times New Roman" w:hAnsi="Calibri" w:cs="Times New Roman"/>
                <w:b/>
                <w:bCs/>
                <w:color w:val="FFFFFF"/>
                <w:sz w:val="14"/>
                <w:szCs w:val="14"/>
                <w:lang w:eastAsia="pt-BR"/>
              </w:rPr>
            </w:pPr>
          </w:p>
          <w:p w14:paraId="40BFD162" w14:textId="77777777" w:rsidR="004206F3" w:rsidRDefault="004206F3" w:rsidP="008979EB">
            <w:pPr>
              <w:spacing w:after="0" w:line="240" w:lineRule="auto"/>
              <w:rPr>
                <w:rFonts w:ascii="Calibri" w:eastAsia="Times New Roman" w:hAnsi="Calibri" w:cs="Times New Roman"/>
                <w:b/>
                <w:bCs/>
                <w:color w:val="FFFFFF"/>
                <w:sz w:val="14"/>
                <w:szCs w:val="14"/>
                <w:lang w:eastAsia="pt-BR"/>
              </w:rPr>
            </w:pPr>
          </w:p>
          <w:p w14:paraId="19D06177" w14:textId="77777777" w:rsidR="004206F3" w:rsidRDefault="004206F3" w:rsidP="008979EB">
            <w:pPr>
              <w:spacing w:after="0" w:line="240" w:lineRule="auto"/>
              <w:rPr>
                <w:rFonts w:ascii="Calibri" w:eastAsia="Times New Roman" w:hAnsi="Calibri" w:cs="Times New Roman"/>
                <w:b/>
                <w:bCs/>
                <w:color w:val="FFFFFF"/>
                <w:sz w:val="14"/>
                <w:szCs w:val="14"/>
                <w:lang w:eastAsia="pt-BR"/>
              </w:rPr>
            </w:pPr>
          </w:p>
          <w:p w14:paraId="6A37C2EE" w14:textId="77777777" w:rsidR="004206F3" w:rsidRDefault="004206F3" w:rsidP="008979EB">
            <w:pPr>
              <w:spacing w:after="0" w:line="240" w:lineRule="auto"/>
              <w:rPr>
                <w:rFonts w:ascii="Calibri" w:eastAsia="Times New Roman" w:hAnsi="Calibri" w:cs="Times New Roman"/>
                <w:b/>
                <w:bCs/>
                <w:color w:val="FFFFFF"/>
                <w:sz w:val="14"/>
                <w:szCs w:val="14"/>
                <w:lang w:eastAsia="pt-BR"/>
              </w:rPr>
            </w:pPr>
          </w:p>
          <w:p w14:paraId="783E2735" w14:textId="77777777" w:rsidR="004206F3" w:rsidRDefault="004206F3" w:rsidP="008979EB">
            <w:pPr>
              <w:spacing w:after="0" w:line="240" w:lineRule="auto"/>
              <w:rPr>
                <w:rFonts w:ascii="Calibri" w:eastAsia="Times New Roman" w:hAnsi="Calibri" w:cs="Times New Roman"/>
                <w:b/>
                <w:bCs/>
                <w:color w:val="FFFFFF"/>
                <w:sz w:val="14"/>
                <w:szCs w:val="14"/>
                <w:lang w:eastAsia="pt-BR"/>
              </w:rPr>
            </w:pPr>
          </w:p>
          <w:p w14:paraId="03731B09" w14:textId="77777777" w:rsidR="004206F3" w:rsidRDefault="004206F3" w:rsidP="008979EB">
            <w:pPr>
              <w:spacing w:after="0" w:line="240" w:lineRule="auto"/>
              <w:rPr>
                <w:rFonts w:ascii="Calibri" w:eastAsia="Times New Roman" w:hAnsi="Calibri" w:cs="Times New Roman"/>
                <w:b/>
                <w:bCs/>
                <w:color w:val="FFFFFF"/>
                <w:sz w:val="14"/>
                <w:szCs w:val="14"/>
                <w:lang w:eastAsia="pt-BR"/>
              </w:rPr>
            </w:pPr>
          </w:p>
          <w:p w14:paraId="71E0E8A1" w14:textId="77777777" w:rsidR="004206F3" w:rsidRDefault="004206F3" w:rsidP="008979EB">
            <w:pPr>
              <w:spacing w:after="0" w:line="240" w:lineRule="auto"/>
              <w:rPr>
                <w:rFonts w:ascii="Calibri" w:eastAsia="Times New Roman" w:hAnsi="Calibri" w:cs="Times New Roman"/>
                <w:b/>
                <w:bCs/>
                <w:color w:val="FFFFFF"/>
                <w:sz w:val="14"/>
                <w:szCs w:val="14"/>
                <w:lang w:eastAsia="pt-BR"/>
              </w:rPr>
            </w:pPr>
          </w:p>
          <w:p w14:paraId="415FF55E" w14:textId="77777777" w:rsidR="004206F3" w:rsidRPr="008979EB" w:rsidRDefault="004206F3" w:rsidP="008979EB">
            <w:pPr>
              <w:spacing w:after="0" w:line="240" w:lineRule="auto"/>
              <w:rPr>
                <w:rFonts w:ascii="Calibri" w:eastAsia="Times New Roman" w:hAnsi="Calibri" w:cs="Times New Roman"/>
                <w:b/>
                <w:bCs/>
                <w:color w:val="FFFFFF"/>
                <w:sz w:val="14"/>
                <w:szCs w:val="14"/>
                <w:lang w:eastAsia="pt-BR"/>
              </w:rPr>
            </w:pPr>
          </w:p>
        </w:tc>
        <w:tc>
          <w:tcPr>
            <w:tcW w:w="667" w:type="pct"/>
            <w:tcBorders>
              <w:top w:val="nil"/>
              <w:left w:val="nil"/>
              <w:bottom w:val="nil"/>
              <w:right w:val="nil"/>
            </w:tcBorders>
            <w:shd w:val="clear" w:color="auto" w:fill="auto"/>
            <w:noWrap/>
            <w:vAlign w:val="bottom"/>
          </w:tcPr>
          <w:p w14:paraId="1954FC88" w14:textId="77777777" w:rsidR="00892E22" w:rsidRPr="008979EB" w:rsidRDefault="00892E22" w:rsidP="008979EB">
            <w:pPr>
              <w:spacing w:after="0" w:line="240" w:lineRule="auto"/>
              <w:rPr>
                <w:rFonts w:ascii="Times New Roman" w:eastAsia="Times New Roman" w:hAnsi="Times New Roman" w:cs="Times New Roman"/>
                <w:sz w:val="14"/>
                <w:szCs w:val="14"/>
                <w:lang w:eastAsia="pt-BR"/>
              </w:rPr>
            </w:pPr>
          </w:p>
        </w:tc>
        <w:tc>
          <w:tcPr>
            <w:tcW w:w="708" w:type="pct"/>
            <w:tcBorders>
              <w:top w:val="nil"/>
              <w:left w:val="nil"/>
              <w:bottom w:val="nil"/>
              <w:right w:val="nil"/>
            </w:tcBorders>
            <w:shd w:val="clear" w:color="auto" w:fill="auto"/>
            <w:noWrap/>
            <w:vAlign w:val="bottom"/>
          </w:tcPr>
          <w:p w14:paraId="0BE33FDB" w14:textId="77777777" w:rsidR="00892E22" w:rsidRDefault="00892E22" w:rsidP="008979EB">
            <w:pPr>
              <w:spacing w:after="0" w:line="240" w:lineRule="auto"/>
              <w:rPr>
                <w:rFonts w:ascii="Times New Roman" w:eastAsia="Times New Roman" w:hAnsi="Times New Roman" w:cs="Times New Roman"/>
                <w:sz w:val="14"/>
                <w:szCs w:val="14"/>
                <w:lang w:eastAsia="pt-BR"/>
              </w:rPr>
            </w:pPr>
          </w:p>
          <w:p w14:paraId="6C68AEAB" w14:textId="77777777" w:rsidR="00976D8E" w:rsidRPr="008979EB" w:rsidRDefault="00976D8E" w:rsidP="008979EB">
            <w:pPr>
              <w:spacing w:after="0" w:line="240" w:lineRule="auto"/>
              <w:rPr>
                <w:rFonts w:ascii="Times New Roman" w:eastAsia="Times New Roman" w:hAnsi="Times New Roman" w:cs="Times New Roman"/>
                <w:sz w:val="14"/>
                <w:szCs w:val="14"/>
                <w:lang w:eastAsia="pt-BR"/>
              </w:rPr>
            </w:pPr>
          </w:p>
        </w:tc>
        <w:tc>
          <w:tcPr>
            <w:tcW w:w="657" w:type="pct"/>
            <w:tcBorders>
              <w:top w:val="nil"/>
              <w:left w:val="nil"/>
              <w:bottom w:val="nil"/>
              <w:right w:val="nil"/>
            </w:tcBorders>
            <w:shd w:val="clear" w:color="auto" w:fill="auto"/>
            <w:noWrap/>
            <w:vAlign w:val="bottom"/>
          </w:tcPr>
          <w:p w14:paraId="0701B7FB" w14:textId="77777777" w:rsidR="00892E22" w:rsidRPr="008979EB" w:rsidRDefault="00892E22" w:rsidP="008979EB">
            <w:pPr>
              <w:spacing w:after="0" w:line="240" w:lineRule="auto"/>
              <w:rPr>
                <w:rFonts w:ascii="Times New Roman" w:eastAsia="Times New Roman" w:hAnsi="Times New Roman" w:cs="Times New Roman"/>
                <w:sz w:val="14"/>
                <w:szCs w:val="14"/>
                <w:lang w:eastAsia="pt-BR"/>
              </w:rPr>
            </w:pPr>
          </w:p>
        </w:tc>
        <w:tc>
          <w:tcPr>
            <w:tcW w:w="656" w:type="pct"/>
            <w:tcBorders>
              <w:top w:val="nil"/>
              <w:left w:val="nil"/>
              <w:bottom w:val="nil"/>
              <w:right w:val="nil"/>
            </w:tcBorders>
            <w:shd w:val="clear" w:color="auto" w:fill="auto"/>
            <w:noWrap/>
            <w:vAlign w:val="bottom"/>
          </w:tcPr>
          <w:p w14:paraId="67FBD459" w14:textId="77777777" w:rsidR="00892E22" w:rsidRPr="008979EB" w:rsidRDefault="00892E22" w:rsidP="008979EB">
            <w:pPr>
              <w:spacing w:after="0" w:line="240" w:lineRule="auto"/>
              <w:rPr>
                <w:rFonts w:ascii="Times New Roman" w:eastAsia="Times New Roman" w:hAnsi="Times New Roman" w:cs="Times New Roman"/>
                <w:sz w:val="14"/>
                <w:szCs w:val="14"/>
                <w:lang w:eastAsia="pt-BR"/>
              </w:rPr>
            </w:pPr>
          </w:p>
        </w:tc>
        <w:tc>
          <w:tcPr>
            <w:tcW w:w="740" w:type="pct"/>
            <w:tcBorders>
              <w:top w:val="nil"/>
              <w:left w:val="nil"/>
              <w:bottom w:val="nil"/>
              <w:right w:val="nil"/>
            </w:tcBorders>
            <w:shd w:val="clear" w:color="auto" w:fill="auto"/>
            <w:noWrap/>
            <w:vAlign w:val="bottom"/>
          </w:tcPr>
          <w:p w14:paraId="430E5511" w14:textId="77777777" w:rsidR="00892E22" w:rsidRPr="008979EB" w:rsidRDefault="00892E22" w:rsidP="008979EB">
            <w:pPr>
              <w:spacing w:after="0" w:line="240" w:lineRule="auto"/>
              <w:rPr>
                <w:rFonts w:ascii="Times New Roman" w:eastAsia="Times New Roman" w:hAnsi="Times New Roman" w:cs="Times New Roman"/>
                <w:sz w:val="14"/>
                <w:szCs w:val="14"/>
                <w:lang w:eastAsia="pt-BR"/>
              </w:rPr>
            </w:pPr>
          </w:p>
        </w:tc>
        <w:tc>
          <w:tcPr>
            <w:tcW w:w="822" w:type="pct"/>
            <w:tcBorders>
              <w:top w:val="nil"/>
              <w:left w:val="nil"/>
              <w:bottom w:val="nil"/>
              <w:right w:val="nil"/>
            </w:tcBorders>
            <w:shd w:val="clear" w:color="auto" w:fill="auto"/>
            <w:noWrap/>
            <w:vAlign w:val="bottom"/>
          </w:tcPr>
          <w:p w14:paraId="17E234E3" w14:textId="3F7E31E3" w:rsidR="00892E22" w:rsidRPr="008979EB" w:rsidRDefault="00892E22" w:rsidP="008979EB">
            <w:pPr>
              <w:spacing w:after="0" w:line="240" w:lineRule="auto"/>
              <w:rPr>
                <w:rFonts w:ascii="Times New Roman" w:eastAsia="Times New Roman" w:hAnsi="Times New Roman" w:cs="Times New Roman"/>
                <w:sz w:val="14"/>
                <w:szCs w:val="14"/>
                <w:lang w:eastAsia="pt-BR"/>
              </w:rPr>
            </w:pPr>
          </w:p>
        </w:tc>
      </w:tr>
      <w:tr w:rsidR="008979EB" w:rsidRPr="008979EB" w14:paraId="51AC4AFB" w14:textId="77777777" w:rsidTr="00DC6E42">
        <w:trPr>
          <w:trHeight w:val="300"/>
        </w:trPr>
        <w:tc>
          <w:tcPr>
            <w:tcW w:w="5000" w:type="pct"/>
            <w:gridSpan w:val="7"/>
            <w:tcBorders>
              <w:top w:val="nil"/>
              <w:left w:val="single" w:sz="4" w:space="0" w:color="D9D9D9"/>
              <w:bottom w:val="nil"/>
              <w:right w:val="nil"/>
            </w:tcBorders>
            <w:shd w:val="clear" w:color="000000" w:fill="244062"/>
            <w:noWrap/>
            <w:vAlign w:val="center"/>
            <w:hideMark/>
          </w:tcPr>
          <w:p w14:paraId="4009C3E0" w14:textId="77777777" w:rsidR="008979EB" w:rsidRPr="008979EB" w:rsidRDefault="008979EB" w:rsidP="00100361">
            <w:pPr>
              <w:spacing w:after="0" w:line="240" w:lineRule="auto"/>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V - PAGAMENTOS DE RP/2021</w:t>
            </w:r>
          </w:p>
        </w:tc>
      </w:tr>
      <w:tr w:rsidR="00892E22" w:rsidRPr="008979EB" w14:paraId="6857059B" w14:textId="77777777" w:rsidTr="00DC6E42">
        <w:trPr>
          <w:trHeight w:val="300"/>
        </w:trPr>
        <w:tc>
          <w:tcPr>
            <w:tcW w:w="750" w:type="pct"/>
            <w:tcBorders>
              <w:top w:val="single" w:sz="4" w:space="0" w:color="D9D9D9"/>
              <w:left w:val="single" w:sz="4" w:space="0" w:color="D9D9D9"/>
              <w:bottom w:val="single" w:sz="4" w:space="0" w:color="D9D9D9"/>
              <w:right w:val="single" w:sz="4" w:space="0" w:color="D9D9D9"/>
            </w:tcBorders>
            <w:shd w:val="clear" w:color="000000" w:fill="DCE6F1"/>
            <w:noWrap/>
            <w:vAlign w:val="bottom"/>
            <w:hideMark/>
          </w:tcPr>
          <w:p w14:paraId="59C55A85" w14:textId="77777777" w:rsidR="008979EB" w:rsidRPr="008979EB" w:rsidRDefault="008979EB" w:rsidP="008979EB">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337041 - Contribuições</w:t>
            </w:r>
          </w:p>
        </w:tc>
        <w:tc>
          <w:tcPr>
            <w:tcW w:w="667" w:type="pct"/>
            <w:tcBorders>
              <w:top w:val="single" w:sz="4" w:space="0" w:color="D9D9D9"/>
              <w:left w:val="nil"/>
              <w:bottom w:val="single" w:sz="4" w:space="0" w:color="D9D9D9"/>
              <w:right w:val="single" w:sz="4" w:space="0" w:color="D9D9D9"/>
            </w:tcBorders>
            <w:shd w:val="clear" w:color="000000" w:fill="DCE6F1"/>
            <w:noWrap/>
            <w:vAlign w:val="center"/>
            <w:hideMark/>
          </w:tcPr>
          <w:p w14:paraId="032E8A45" w14:textId="188AA5D7" w:rsidR="008979EB" w:rsidRPr="008979EB" w:rsidRDefault="00100361" w:rsidP="00177DDA">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00177DDA">
              <w:rPr>
                <w:rFonts w:ascii="Calibri" w:eastAsia="Times New Roman" w:hAnsi="Calibri" w:cs="Times New Roman"/>
                <w:color w:val="000000"/>
                <w:sz w:val="14"/>
                <w:szCs w:val="14"/>
                <w:lang w:eastAsia="pt-BR"/>
              </w:rPr>
              <w:t xml:space="preserve">      </w:t>
            </w:r>
            <w:r w:rsidR="008979EB" w:rsidRPr="008979EB">
              <w:rPr>
                <w:rFonts w:ascii="Calibri" w:eastAsia="Times New Roman" w:hAnsi="Calibri" w:cs="Times New Roman"/>
                <w:color w:val="000000"/>
                <w:sz w:val="14"/>
                <w:szCs w:val="14"/>
                <w:lang w:eastAsia="pt-BR"/>
              </w:rPr>
              <w:t xml:space="preserve">83.649,06 </w:t>
            </w:r>
          </w:p>
        </w:tc>
        <w:tc>
          <w:tcPr>
            <w:tcW w:w="708" w:type="pct"/>
            <w:tcBorders>
              <w:top w:val="single" w:sz="4" w:space="0" w:color="D9D9D9"/>
              <w:left w:val="nil"/>
              <w:bottom w:val="single" w:sz="4" w:space="0" w:color="D9D9D9"/>
              <w:right w:val="single" w:sz="4" w:space="0" w:color="D9D9D9"/>
            </w:tcBorders>
            <w:shd w:val="clear" w:color="000000" w:fill="DCE6F1"/>
            <w:noWrap/>
            <w:vAlign w:val="center"/>
            <w:hideMark/>
          </w:tcPr>
          <w:p w14:paraId="2B7B2666" w14:textId="0969C30F" w:rsidR="008979EB" w:rsidRPr="008979EB" w:rsidRDefault="00177DDA" w:rsidP="00177DDA">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Pr="008979EB">
              <w:rPr>
                <w:rFonts w:ascii="Calibri" w:eastAsia="Times New Roman" w:hAnsi="Calibri" w:cs="Times New Roman"/>
                <w:color w:val="000000"/>
                <w:sz w:val="14"/>
                <w:szCs w:val="14"/>
                <w:lang w:eastAsia="pt-BR"/>
              </w:rPr>
              <w:t xml:space="preserve">-   </w:t>
            </w:r>
          </w:p>
        </w:tc>
        <w:tc>
          <w:tcPr>
            <w:tcW w:w="657" w:type="pct"/>
            <w:tcBorders>
              <w:top w:val="single" w:sz="4" w:space="0" w:color="D9D9D9"/>
              <w:left w:val="nil"/>
              <w:bottom w:val="single" w:sz="4" w:space="0" w:color="D9D9D9"/>
              <w:right w:val="single" w:sz="4" w:space="0" w:color="D9D9D9"/>
            </w:tcBorders>
            <w:shd w:val="clear" w:color="000000" w:fill="DCE6F1"/>
            <w:noWrap/>
            <w:vAlign w:val="center"/>
            <w:hideMark/>
          </w:tcPr>
          <w:p w14:paraId="2E7CECC7" w14:textId="201ABD49" w:rsidR="008979EB" w:rsidRPr="008979EB" w:rsidRDefault="008979EB" w:rsidP="00177DDA">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w:t>
            </w:r>
            <w:r w:rsidR="00177DDA">
              <w:rPr>
                <w:rFonts w:ascii="Calibri" w:eastAsia="Times New Roman" w:hAnsi="Calibri" w:cs="Times New Roman"/>
                <w:color w:val="000000"/>
                <w:sz w:val="14"/>
                <w:szCs w:val="14"/>
                <w:lang w:eastAsia="pt-BR"/>
              </w:rPr>
              <w:t xml:space="preserve">R$           </w:t>
            </w:r>
            <w:r w:rsidR="00177DDA" w:rsidRPr="008979EB">
              <w:rPr>
                <w:rFonts w:ascii="Calibri" w:eastAsia="Times New Roman" w:hAnsi="Calibri" w:cs="Times New Roman"/>
                <w:color w:val="000000"/>
                <w:sz w:val="14"/>
                <w:szCs w:val="14"/>
                <w:lang w:eastAsia="pt-BR"/>
              </w:rPr>
              <w:t xml:space="preserve">-   </w:t>
            </w:r>
          </w:p>
        </w:tc>
        <w:tc>
          <w:tcPr>
            <w:tcW w:w="656" w:type="pct"/>
            <w:tcBorders>
              <w:top w:val="single" w:sz="4" w:space="0" w:color="D9D9D9"/>
              <w:left w:val="nil"/>
              <w:bottom w:val="single" w:sz="4" w:space="0" w:color="D9D9D9"/>
              <w:right w:val="single" w:sz="4" w:space="0" w:color="D9D9D9"/>
            </w:tcBorders>
            <w:shd w:val="clear" w:color="000000" w:fill="DCE6F1"/>
            <w:noWrap/>
            <w:vAlign w:val="center"/>
            <w:hideMark/>
          </w:tcPr>
          <w:p w14:paraId="099450FC" w14:textId="6D5CC375" w:rsidR="008979EB" w:rsidRPr="008979EB" w:rsidRDefault="00177DDA" w:rsidP="00177DDA">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Pr="008979EB">
              <w:rPr>
                <w:rFonts w:ascii="Calibri" w:eastAsia="Times New Roman" w:hAnsi="Calibri" w:cs="Times New Roman"/>
                <w:color w:val="000000"/>
                <w:sz w:val="14"/>
                <w:szCs w:val="14"/>
                <w:lang w:eastAsia="pt-BR"/>
              </w:rPr>
              <w:t xml:space="preserve">-   </w:t>
            </w:r>
          </w:p>
        </w:tc>
        <w:tc>
          <w:tcPr>
            <w:tcW w:w="740" w:type="pct"/>
            <w:tcBorders>
              <w:top w:val="single" w:sz="4" w:space="0" w:color="D9D9D9"/>
              <w:left w:val="nil"/>
              <w:bottom w:val="single" w:sz="4" w:space="0" w:color="D9D9D9"/>
              <w:right w:val="single" w:sz="4" w:space="0" w:color="D9D9D9"/>
            </w:tcBorders>
            <w:shd w:val="clear" w:color="000000" w:fill="DCE6F1"/>
            <w:noWrap/>
            <w:vAlign w:val="center"/>
            <w:hideMark/>
          </w:tcPr>
          <w:p w14:paraId="19F379FD" w14:textId="52868828" w:rsidR="008979EB" w:rsidRPr="008979EB" w:rsidRDefault="008979EB" w:rsidP="00177DDA">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w:t>
            </w:r>
            <w:r w:rsidR="00177DDA">
              <w:rPr>
                <w:rFonts w:ascii="Calibri" w:eastAsia="Times New Roman" w:hAnsi="Calibri" w:cs="Times New Roman"/>
                <w:color w:val="000000"/>
                <w:sz w:val="14"/>
                <w:szCs w:val="14"/>
                <w:lang w:eastAsia="pt-BR"/>
              </w:rPr>
              <w:t xml:space="preserve">R$           </w:t>
            </w:r>
            <w:r w:rsidR="00177DDA" w:rsidRPr="008979EB">
              <w:rPr>
                <w:rFonts w:ascii="Calibri" w:eastAsia="Times New Roman" w:hAnsi="Calibri" w:cs="Times New Roman"/>
                <w:color w:val="000000"/>
                <w:sz w:val="14"/>
                <w:szCs w:val="14"/>
                <w:lang w:eastAsia="pt-BR"/>
              </w:rPr>
              <w:t xml:space="preserve">-   </w:t>
            </w:r>
            <w:r w:rsidRPr="008979EB">
              <w:rPr>
                <w:rFonts w:ascii="Calibri" w:eastAsia="Times New Roman" w:hAnsi="Calibri" w:cs="Times New Roman"/>
                <w:color w:val="000000"/>
                <w:sz w:val="14"/>
                <w:szCs w:val="14"/>
                <w:lang w:eastAsia="pt-BR"/>
              </w:rPr>
              <w:t xml:space="preserve">  </w:t>
            </w:r>
          </w:p>
        </w:tc>
        <w:tc>
          <w:tcPr>
            <w:tcW w:w="822" w:type="pct"/>
            <w:tcBorders>
              <w:top w:val="single" w:sz="4" w:space="0" w:color="D9D9D9"/>
              <w:left w:val="nil"/>
              <w:bottom w:val="single" w:sz="4" w:space="0" w:color="D9D9D9"/>
              <w:right w:val="single" w:sz="4" w:space="0" w:color="D9D9D9"/>
            </w:tcBorders>
            <w:shd w:val="clear" w:color="000000" w:fill="244062"/>
            <w:noWrap/>
            <w:vAlign w:val="center"/>
            <w:hideMark/>
          </w:tcPr>
          <w:p w14:paraId="2C9B995B" w14:textId="5537F305" w:rsidR="008979EB" w:rsidRPr="008979EB" w:rsidRDefault="00100361" w:rsidP="00177DDA">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R$</w:t>
            </w:r>
            <w:r w:rsidR="00177DDA">
              <w:rPr>
                <w:rFonts w:ascii="Calibri" w:eastAsia="Times New Roman" w:hAnsi="Calibri" w:cs="Times New Roman"/>
                <w:b/>
                <w:bCs/>
                <w:color w:val="FFFFFF"/>
                <w:sz w:val="14"/>
                <w:szCs w:val="14"/>
                <w:lang w:eastAsia="pt-BR"/>
              </w:rPr>
              <w:t xml:space="preserve">         </w:t>
            </w:r>
            <w:r w:rsidR="008979EB" w:rsidRPr="008979EB">
              <w:rPr>
                <w:rFonts w:ascii="Calibri" w:eastAsia="Times New Roman" w:hAnsi="Calibri" w:cs="Times New Roman"/>
                <w:b/>
                <w:bCs/>
                <w:color w:val="FFFFFF"/>
                <w:sz w:val="14"/>
                <w:szCs w:val="14"/>
                <w:lang w:eastAsia="pt-BR"/>
              </w:rPr>
              <w:t xml:space="preserve">83.649,06 </w:t>
            </w:r>
          </w:p>
        </w:tc>
      </w:tr>
      <w:tr w:rsidR="00892E22" w:rsidRPr="008979EB" w14:paraId="43C02223" w14:textId="77777777" w:rsidTr="00DC6E42">
        <w:trPr>
          <w:trHeight w:val="300"/>
        </w:trPr>
        <w:tc>
          <w:tcPr>
            <w:tcW w:w="750" w:type="pct"/>
            <w:tcBorders>
              <w:top w:val="nil"/>
              <w:left w:val="single" w:sz="4" w:space="0" w:color="D9D9D9"/>
              <w:bottom w:val="single" w:sz="4" w:space="0" w:color="D9D9D9"/>
              <w:right w:val="single" w:sz="4" w:space="0" w:color="D9D9D9"/>
            </w:tcBorders>
            <w:shd w:val="clear" w:color="000000" w:fill="DCE6F1"/>
            <w:noWrap/>
            <w:vAlign w:val="bottom"/>
            <w:hideMark/>
          </w:tcPr>
          <w:p w14:paraId="6D7F0B6F" w14:textId="77777777" w:rsidR="008979EB" w:rsidRPr="008979EB" w:rsidRDefault="008979EB" w:rsidP="008979EB">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339030 - Material de Consumo</w:t>
            </w:r>
          </w:p>
        </w:tc>
        <w:tc>
          <w:tcPr>
            <w:tcW w:w="667" w:type="pct"/>
            <w:tcBorders>
              <w:top w:val="nil"/>
              <w:left w:val="nil"/>
              <w:bottom w:val="single" w:sz="4" w:space="0" w:color="D9D9D9"/>
              <w:right w:val="single" w:sz="4" w:space="0" w:color="D9D9D9"/>
            </w:tcBorders>
            <w:shd w:val="clear" w:color="000000" w:fill="DCE6F1"/>
            <w:noWrap/>
            <w:vAlign w:val="center"/>
            <w:hideMark/>
          </w:tcPr>
          <w:p w14:paraId="3DE69264" w14:textId="0CF585B8" w:rsidR="008979EB" w:rsidRPr="008979EB" w:rsidRDefault="00177DDA" w:rsidP="00177DDA">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Pr="008979EB">
              <w:rPr>
                <w:rFonts w:ascii="Calibri" w:eastAsia="Times New Roman" w:hAnsi="Calibri" w:cs="Times New Roman"/>
                <w:color w:val="000000"/>
                <w:sz w:val="14"/>
                <w:szCs w:val="14"/>
                <w:lang w:eastAsia="pt-BR"/>
              </w:rPr>
              <w:t xml:space="preserve">-   </w:t>
            </w:r>
          </w:p>
        </w:tc>
        <w:tc>
          <w:tcPr>
            <w:tcW w:w="708" w:type="pct"/>
            <w:tcBorders>
              <w:top w:val="nil"/>
              <w:left w:val="nil"/>
              <w:bottom w:val="single" w:sz="4" w:space="0" w:color="D9D9D9"/>
              <w:right w:val="single" w:sz="4" w:space="0" w:color="D9D9D9"/>
            </w:tcBorders>
            <w:shd w:val="clear" w:color="000000" w:fill="DCE6F1"/>
            <w:noWrap/>
            <w:vAlign w:val="center"/>
            <w:hideMark/>
          </w:tcPr>
          <w:p w14:paraId="518AE3EA" w14:textId="55E94D34" w:rsidR="008979EB" w:rsidRPr="008979EB" w:rsidRDefault="008979EB" w:rsidP="00177DDA">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w:t>
            </w:r>
            <w:r w:rsidR="00177DDA">
              <w:rPr>
                <w:rFonts w:ascii="Calibri" w:eastAsia="Times New Roman" w:hAnsi="Calibri" w:cs="Times New Roman"/>
                <w:color w:val="000000"/>
                <w:sz w:val="14"/>
                <w:szCs w:val="14"/>
                <w:lang w:eastAsia="pt-BR"/>
              </w:rPr>
              <w:t xml:space="preserve">R$           </w:t>
            </w:r>
            <w:r w:rsidR="00177DDA" w:rsidRPr="008979EB">
              <w:rPr>
                <w:rFonts w:ascii="Calibri" w:eastAsia="Times New Roman" w:hAnsi="Calibri" w:cs="Times New Roman"/>
                <w:color w:val="000000"/>
                <w:sz w:val="14"/>
                <w:szCs w:val="14"/>
                <w:lang w:eastAsia="pt-BR"/>
              </w:rPr>
              <w:t xml:space="preserve">-   </w:t>
            </w:r>
          </w:p>
        </w:tc>
        <w:tc>
          <w:tcPr>
            <w:tcW w:w="657" w:type="pct"/>
            <w:tcBorders>
              <w:top w:val="nil"/>
              <w:left w:val="nil"/>
              <w:bottom w:val="single" w:sz="4" w:space="0" w:color="D9D9D9"/>
              <w:right w:val="single" w:sz="4" w:space="0" w:color="D9D9D9"/>
            </w:tcBorders>
            <w:shd w:val="clear" w:color="000000" w:fill="DCE6F1"/>
            <w:noWrap/>
            <w:vAlign w:val="center"/>
            <w:hideMark/>
          </w:tcPr>
          <w:p w14:paraId="58565CD3" w14:textId="376D94E1" w:rsidR="008979EB" w:rsidRPr="008979EB" w:rsidRDefault="00100361" w:rsidP="00177DDA">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00177DDA">
              <w:rPr>
                <w:rFonts w:ascii="Calibri" w:eastAsia="Times New Roman" w:hAnsi="Calibri" w:cs="Times New Roman"/>
                <w:color w:val="000000"/>
                <w:sz w:val="14"/>
                <w:szCs w:val="14"/>
                <w:lang w:eastAsia="pt-BR"/>
              </w:rPr>
              <w:t xml:space="preserve">     </w:t>
            </w:r>
            <w:r w:rsidR="008979EB" w:rsidRPr="008979EB">
              <w:rPr>
                <w:rFonts w:ascii="Calibri" w:eastAsia="Times New Roman" w:hAnsi="Calibri" w:cs="Times New Roman"/>
                <w:color w:val="000000"/>
                <w:sz w:val="14"/>
                <w:szCs w:val="14"/>
                <w:lang w:eastAsia="pt-BR"/>
              </w:rPr>
              <w:t xml:space="preserve">100.019,00 </w:t>
            </w:r>
          </w:p>
        </w:tc>
        <w:tc>
          <w:tcPr>
            <w:tcW w:w="656" w:type="pct"/>
            <w:tcBorders>
              <w:top w:val="nil"/>
              <w:left w:val="nil"/>
              <w:bottom w:val="single" w:sz="4" w:space="0" w:color="D9D9D9"/>
              <w:right w:val="single" w:sz="4" w:space="0" w:color="D9D9D9"/>
            </w:tcBorders>
            <w:shd w:val="clear" w:color="000000" w:fill="DCE6F1"/>
            <w:noWrap/>
            <w:vAlign w:val="center"/>
            <w:hideMark/>
          </w:tcPr>
          <w:p w14:paraId="0433FC2C" w14:textId="2A73992A" w:rsidR="008979EB" w:rsidRPr="008979EB" w:rsidRDefault="008979EB" w:rsidP="00177DDA">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w:t>
            </w:r>
            <w:r w:rsidR="00177DDA">
              <w:rPr>
                <w:rFonts w:ascii="Calibri" w:eastAsia="Times New Roman" w:hAnsi="Calibri" w:cs="Times New Roman"/>
                <w:color w:val="000000"/>
                <w:sz w:val="14"/>
                <w:szCs w:val="14"/>
                <w:lang w:eastAsia="pt-BR"/>
              </w:rPr>
              <w:t xml:space="preserve">R$           </w:t>
            </w:r>
            <w:r w:rsidR="00177DDA" w:rsidRPr="008979EB">
              <w:rPr>
                <w:rFonts w:ascii="Calibri" w:eastAsia="Times New Roman" w:hAnsi="Calibri" w:cs="Times New Roman"/>
                <w:color w:val="000000"/>
                <w:sz w:val="14"/>
                <w:szCs w:val="14"/>
                <w:lang w:eastAsia="pt-BR"/>
              </w:rPr>
              <w:t xml:space="preserve">-   </w:t>
            </w:r>
          </w:p>
        </w:tc>
        <w:tc>
          <w:tcPr>
            <w:tcW w:w="740" w:type="pct"/>
            <w:tcBorders>
              <w:top w:val="nil"/>
              <w:left w:val="nil"/>
              <w:bottom w:val="single" w:sz="4" w:space="0" w:color="D9D9D9"/>
              <w:right w:val="single" w:sz="4" w:space="0" w:color="D9D9D9"/>
            </w:tcBorders>
            <w:shd w:val="clear" w:color="000000" w:fill="DCE6F1"/>
            <w:noWrap/>
            <w:vAlign w:val="center"/>
            <w:hideMark/>
          </w:tcPr>
          <w:p w14:paraId="595DDE94" w14:textId="18D39EB2" w:rsidR="008979EB" w:rsidRPr="008979EB" w:rsidRDefault="00177DDA" w:rsidP="00177DDA">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Pr="008979EB">
              <w:rPr>
                <w:rFonts w:ascii="Calibri" w:eastAsia="Times New Roman" w:hAnsi="Calibri" w:cs="Times New Roman"/>
                <w:color w:val="000000"/>
                <w:sz w:val="14"/>
                <w:szCs w:val="14"/>
                <w:lang w:eastAsia="pt-BR"/>
              </w:rPr>
              <w:t xml:space="preserve">-   </w:t>
            </w:r>
          </w:p>
        </w:tc>
        <w:tc>
          <w:tcPr>
            <w:tcW w:w="822" w:type="pct"/>
            <w:tcBorders>
              <w:top w:val="nil"/>
              <w:left w:val="nil"/>
              <w:bottom w:val="single" w:sz="4" w:space="0" w:color="D9D9D9"/>
              <w:right w:val="single" w:sz="4" w:space="0" w:color="D9D9D9"/>
            </w:tcBorders>
            <w:shd w:val="clear" w:color="000000" w:fill="244062"/>
            <w:noWrap/>
            <w:vAlign w:val="center"/>
            <w:hideMark/>
          </w:tcPr>
          <w:p w14:paraId="0130AF42" w14:textId="5E72F51C" w:rsidR="008979EB" w:rsidRPr="008979EB" w:rsidRDefault="00100361" w:rsidP="00177DDA">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R$</w:t>
            </w:r>
            <w:r w:rsidR="008979EB" w:rsidRPr="008979EB">
              <w:rPr>
                <w:rFonts w:ascii="Calibri" w:eastAsia="Times New Roman" w:hAnsi="Calibri" w:cs="Times New Roman"/>
                <w:b/>
                <w:bCs/>
                <w:color w:val="FFFFFF"/>
                <w:sz w:val="14"/>
                <w:szCs w:val="14"/>
                <w:lang w:eastAsia="pt-BR"/>
              </w:rPr>
              <w:t xml:space="preserve"> </w:t>
            </w:r>
            <w:r w:rsidR="00177DDA">
              <w:rPr>
                <w:rFonts w:ascii="Calibri" w:eastAsia="Times New Roman" w:hAnsi="Calibri" w:cs="Times New Roman"/>
                <w:b/>
                <w:bCs/>
                <w:color w:val="FFFFFF"/>
                <w:sz w:val="14"/>
                <w:szCs w:val="14"/>
                <w:lang w:eastAsia="pt-BR"/>
              </w:rPr>
              <w:t xml:space="preserve">     </w:t>
            </w:r>
            <w:r w:rsidR="008979EB" w:rsidRPr="008979EB">
              <w:rPr>
                <w:rFonts w:ascii="Calibri" w:eastAsia="Times New Roman" w:hAnsi="Calibri" w:cs="Times New Roman"/>
                <w:b/>
                <w:bCs/>
                <w:color w:val="FFFFFF"/>
                <w:sz w:val="14"/>
                <w:szCs w:val="14"/>
                <w:lang w:eastAsia="pt-BR"/>
              </w:rPr>
              <w:t xml:space="preserve">100.019,00 </w:t>
            </w:r>
          </w:p>
        </w:tc>
      </w:tr>
      <w:tr w:rsidR="00892E22" w:rsidRPr="008979EB" w14:paraId="7B2A8B73" w14:textId="77777777" w:rsidTr="00DC6E42">
        <w:trPr>
          <w:trHeight w:val="300"/>
        </w:trPr>
        <w:tc>
          <w:tcPr>
            <w:tcW w:w="750" w:type="pct"/>
            <w:tcBorders>
              <w:top w:val="nil"/>
              <w:left w:val="single" w:sz="4" w:space="0" w:color="D9D9D9"/>
              <w:bottom w:val="single" w:sz="4" w:space="0" w:color="D9D9D9"/>
              <w:right w:val="single" w:sz="4" w:space="0" w:color="D9D9D9"/>
            </w:tcBorders>
            <w:shd w:val="clear" w:color="000000" w:fill="DCE6F1"/>
            <w:noWrap/>
            <w:vAlign w:val="bottom"/>
            <w:hideMark/>
          </w:tcPr>
          <w:p w14:paraId="3CEA642B" w14:textId="77777777" w:rsidR="008979EB" w:rsidRPr="008979EB" w:rsidRDefault="008979EB" w:rsidP="008979EB">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339039 - Serviços PJ</w:t>
            </w:r>
          </w:p>
        </w:tc>
        <w:tc>
          <w:tcPr>
            <w:tcW w:w="667" w:type="pct"/>
            <w:tcBorders>
              <w:top w:val="nil"/>
              <w:left w:val="nil"/>
              <w:bottom w:val="single" w:sz="4" w:space="0" w:color="D9D9D9"/>
              <w:right w:val="single" w:sz="4" w:space="0" w:color="D9D9D9"/>
            </w:tcBorders>
            <w:shd w:val="clear" w:color="000000" w:fill="DCE6F1"/>
            <w:noWrap/>
            <w:vAlign w:val="center"/>
            <w:hideMark/>
          </w:tcPr>
          <w:p w14:paraId="0711A78E" w14:textId="35A3A9A4" w:rsidR="008979EB" w:rsidRPr="008979EB" w:rsidRDefault="00100361" w:rsidP="00177DDA">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008979EB" w:rsidRPr="008979EB">
              <w:rPr>
                <w:rFonts w:ascii="Calibri" w:eastAsia="Times New Roman" w:hAnsi="Calibri" w:cs="Times New Roman"/>
                <w:color w:val="000000"/>
                <w:sz w:val="14"/>
                <w:szCs w:val="14"/>
                <w:lang w:eastAsia="pt-BR"/>
              </w:rPr>
              <w:t xml:space="preserve">2.967.179,46 </w:t>
            </w:r>
          </w:p>
        </w:tc>
        <w:tc>
          <w:tcPr>
            <w:tcW w:w="708" w:type="pct"/>
            <w:tcBorders>
              <w:top w:val="nil"/>
              <w:left w:val="nil"/>
              <w:bottom w:val="single" w:sz="4" w:space="0" w:color="D9D9D9"/>
              <w:right w:val="single" w:sz="4" w:space="0" w:color="D9D9D9"/>
            </w:tcBorders>
            <w:shd w:val="clear" w:color="000000" w:fill="DCE6F1"/>
            <w:noWrap/>
            <w:vAlign w:val="center"/>
            <w:hideMark/>
          </w:tcPr>
          <w:p w14:paraId="4B55B592" w14:textId="1A08F95B" w:rsidR="008979EB" w:rsidRPr="008979EB" w:rsidRDefault="00100361" w:rsidP="00177DDA">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00177DDA">
              <w:rPr>
                <w:rFonts w:ascii="Calibri" w:eastAsia="Times New Roman" w:hAnsi="Calibri" w:cs="Times New Roman"/>
                <w:color w:val="000000"/>
                <w:sz w:val="14"/>
                <w:szCs w:val="14"/>
                <w:lang w:eastAsia="pt-BR"/>
              </w:rPr>
              <w:t xml:space="preserve">      </w:t>
            </w:r>
            <w:r w:rsidR="008979EB" w:rsidRPr="008979EB">
              <w:rPr>
                <w:rFonts w:ascii="Calibri" w:eastAsia="Times New Roman" w:hAnsi="Calibri" w:cs="Times New Roman"/>
                <w:color w:val="000000"/>
                <w:sz w:val="14"/>
                <w:szCs w:val="14"/>
                <w:lang w:eastAsia="pt-BR"/>
              </w:rPr>
              <w:t xml:space="preserve">337.942,78 </w:t>
            </w:r>
          </w:p>
        </w:tc>
        <w:tc>
          <w:tcPr>
            <w:tcW w:w="657" w:type="pct"/>
            <w:tcBorders>
              <w:top w:val="nil"/>
              <w:left w:val="nil"/>
              <w:bottom w:val="single" w:sz="4" w:space="0" w:color="D9D9D9"/>
              <w:right w:val="single" w:sz="4" w:space="0" w:color="D9D9D9"/>
            </w:tcBorders>
            <w:shd w:val="clear" w:color="000000" w:fill="DCE6F1"/>
            <w:noWrap/>
            <w:vAlign w:val="center"/>
            <w:hideMark/>
          </w:tcPr>
          <w:p w14:paraId="32238AB7" w14:textId="3E365DB7" w:rsidR="008979EB" w:rsidRPr="008979EB" w:rsidRDefault="00177DDA" w:rsidP="00177DDA">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Pr="008979EB">
              <w:rPr>
                <w:rFonts w:ascii="Calibri" w:eastAsia="Times New Roman" w:hAnsi="Calibri" w:cs="Times New Roman"/>
                <w:color w:val="000000"/>
                <w:sz w:val="14"/>
                <w:szCs w:val="14"/>
                <w:lang w:eastAsia="pt-BR"/>
              </w:rPr>
              <w:t xml:space="preserve">-   </w:t>
            </w:r>
          </w:p>
        </w:tc>
        <w:tc>
          <w:tcPr>
            <w:tcW w:w="656" w:type="pct"/>
            <w:tcBorders>
              <w:top w:val="nil"/>
              <w:left w:val="nil"/>
              <w:bottom w:val="single" w:sz="4" w:space="0" w:color="D9D9D9"/>
              <w:right w:val="single" w:sz="4" w:space="0" w:color="D9D9D9"/>
            </w:tcBorders>
            <w:shd w:val="clear" w:color="000000" w:fill="DCE6F1"/>
            <w:noWrap/>
            <w:vAlign w:val="center"/>
            <w:hideMark/>
          </w:tcPr>
          <w:p w14:paraId="188D5ECE" w14:textId="430655CB" w:rsidR="008979EB" w:rsidRPr="008979EB" w:rsidRDefault="00177DDA" w:rsidP="00177DDA">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Pr="008979EB">
              <w:rPr>
                <w:rFonts w:ascii="Calibri" w:eastAsia="Times New Roman" w:hAnsi="Calibri" w:cs="Times New Roman"/>
                <w:color w:val="000000"/>
                <w:sz w:val="14"/>
                <w:szCs w:val="14"/>
                <w:lang w:eastAsia="pt-BR"/>
              </w:rPr>
              <w:t xml:space="preserve">-   </w:t>
            </w:r>
          </w:p>
        </w:tc>
        <w:tc>
          <w:tcPr>
            <w:tcW w:w="740" w:type="pct"/>
            <w:tcBorders>
              <w:top w:val="nil"/>
              <w:left w:val="nil"/>
              <w:bottom w:val="single" w:sz="4" w:space="0" w:color="D9D9D9"/>
              <w:right w:val="single" w:sz="4" w:space="0" w:color="D9D9D9"/>
            </w:tcBorders>
            <w:shd w:val="clear" w:color="000000" w:fill="DCE6F1"/>
            <w:noWrap/>
            <w:vAlign w:val="center"/>
            <w:hideMark/>
          </w:tcPr>
          <w:p w14:paraId="027AD3E4" w14:textId="1ECA0E51" w:rsidR="008979EB" w:rsidRPr="008979EB" w:rsidRDefault="00177DDA" w:rsidP="00177DDA">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Pr="008979EB">
              <w:rPr>
                <w:rFonts w:ascii="Calibri" w:eastAsia="Times New Roman" w:hAnsi="Calibri" w:cs="Times New Roman"/>
                <w:color w:val="000000"/>
                <w:sz w:val="14"/>
                <w:szCs w:val="14"/>
                <w:lang w:eastAsia="pt-BR"/>
              </w:rPr>
              <w:t xml:space="preserve">-   </w:t>
            </w:r>
            <w:r w:rsidR="008979EB" w:rsidRPr="008979EB">
              <w:rPr>
                <w:rFonts w:ascii="Calibri" w:eastAsia="Times New Roman" w:hAnsi="Calibri" w:cs="Times New Roman"/>
                <w:color w:val="000000"/>
                <w:sz w:val="14"/>
                <w:szCs w:val="14"/>
                <w:lang w:eastAsia="pt-BR"/>
              </w:rPr>
              <w:t xml:space="preserve">   </w:t>
            </w:r>
          </w:p>
        </w:tc>
        <w:tc>
          <w:tcPr>
            <w:tcW w:w="822" w:type="pct"/>
            <w:tcBorders>
              <w:top w:val="nil"/>
              <w:left w:val="nil"/>
              <w:bottom w:val="single" w:sz="4" w:space="0" w:color="D9D9D9"/>
              <w:right w:val="single" w:sz="4" w:space="0" w:color="D9D9D9"/>
            </w:tcBorders>
            <w:shd w:val="clear" w:color="000000" w:fill="244062"/>
            <w:noWrap/>
            <w:vAlign w:val="center"/>
            <w:hideMark/>
          </w:tcPr>
          <w:p w14:paraId="3D1F7725" w14:textId="7B321B65" w:rsidR="008979EB" w:rsidRPr="008979EB" w:rsidRDefault="00100361" w:rsidP="00177DDA">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 xml:space="preserve">R$ </w:t>
            </w:r>
            <w:r w:rsidR="00177DDA">
              <w:rPr>
                <w:rFonts w:ascii="Calibri" w:eastAsia="Times New Roman" w:hAnsi="Calibri" w:cs="Times New Roman"/>
                <w:b/>
                <w:bCs/>
                <w:color w:val="FFFFFF"/>
                <w:sz w:val="14"/>
                <w:szCs w:val="14"/>
                <w:lang w:eastAsia="pt-BR"/>
              </w:rPr>
              <w:t xml:space="preserve">  </w:t>
            </w:r>
            <w:r w:rsidR="008979EB" w:rsidRPr="008979EB">
              <w:rPr>
                <w:rFonts w:ascii="Calibri" w:eastAsia="Times New Roman" w:hAnsi="Calibri" w:cs="Times New Roman"/>
                <w:b/>
                <w:bCs/>
                <w:color w:val="FFFFFF"/>
                <w:sz w:val="14"/>
                <w:szCs w:val="14"/>
                <w:lang w:eastAsia="pt-BR"/>
              </w:rPr>
              <w:t xml:space="preserve">3.305.122,24 </w:t>
            </w:r>
          </w:p>
        </w:tc>
      </w:tr>
      <w:tr w:rsidR="00892E22" w:rsidRPr="008979EB" w14:paraId="561DE575" w14:textId="77777777" w:rsidTr="00DC6E42">
        <w:trPr>
          <w:trHeight w:val="300"/>
        </w:trPr>
        <w:tc>
          <w:tcPr>
            <w:tcW w:w="750" w:type="pct"/>
            <w:tcBorders>
              <w:top w:val="nil"/>
              <w:left w:val="single" w:sz="4" w:space="0" w:color="D9D9D9"/>
              <w:bottom w:val="single" w:sz="4" w:space="0" w:color="D9D9D9"/>
              <w:right w:val="single" w:sz="4" w:space="0" w:color="D9D9D9"/>
            </w:tcBorders>
            <w:shd w:val="clear" w:color="000000" w:fill="DCE6F1"/>
            <w:noWrap/>
            <w:vAlign w:val="bottom"/>
            <w:hideMark/>
          </w:tcPr>
          <w:p w14:paraId="2A34B6C9" w14:textId="77777777" w:rsidR="008979EB" w:rsidRPr="008979EB" w:rsidRDefault="008979EB" w:rsidP="008979EB">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339048 - Auxílios a PF</w:t>
            </w:r>
          </w:p>
        </w:tc>
        <w:tc>
          <w:tcPr>
            <w:tcW w:w="667" w:type="pct"/>
            <w:tcBorders>
              <w:top w:val="nil"/>
              <w:left w:val="nil"/>
              <w:bottom w:val="single" w:sz="4" w:space="0" w:color="D9D9D9"/>
              <w:right w:val="single" w:sz="4" w:space="0" w:color="D9D9D9"/>
            </w:tcBorders>
            <w:shd w:val="clear" w:color="000000" w:fill="DCE6F1"/>
            <w:noWrap/>
            <w:vAlign w:val="center"/>
            <w:hideMark/>
          </w:tcPr>
          <w:p w14:paraId="4355082C" w14:textId="62635A43" w:rsidR="008979EB" w:rsidRPr="008979EB" w:rsidRDefault="00100361" w:rsidP="00177DDA">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R$</w:t>
            </w:r>
            <w:r w:rsidR="00177DDA">
              <w:rPr>
                <w:rFonts w:ascii="Calibri" w:eastAsia="Times New Roman" w:hAnsi="Calibri" w:cs="Times New Roman"/>
                <w:color w:val="000000"/>
                <w:sz w:val="14"/>
                <w:szCs w:val="14"/>
                <w:lang w:eastAsia="pt-BR"/>
              </w:rPr>
              <w:t xml:space="preserve">           </w:t>
            </w:r>
            <w:r>
              <w:rPr>
                <w:rFonts w:ascii="Calibri" w:eastAsia="Times New Roman" w:hAnsi="Calibri" w:cs="Times New Roman"/>
                <w:color w:val="000000"/>
                <w:sz w:val="14"/>
                <w:szCs w:val="14"/>
                <w:lang w:eastAsia="pt-BR"/>
              </w:rPr>
              <w:t xml:space="preserve"> </w:t>
            </w:r>
            <w:r w:rsidR="008979EB" w:rsidRPr="008979EB">
              <w:rPr>
                <w:rFonts w:ascii="Calibri" w:eastAsia="Times New Roman" w:hAnsi="Calibri" w:cs="Times New Roman"/>
                <w:color w:val="000000"/>
                <w:sz w:val="14"/>
                <w:szCs w:val="14"/>
                <w:lang w:eastAsia="pt-BR"/>
              </w:rPr>
              <w:t xml:space="preserve">375,00 </w:t>
            </w:r>
          </w:p>
        </w:tc>
        <w:tc>
          <w:tcPr>
            <w:tcW w:w="708" w:type="pct"/>
            <w:tcBorders>
              <w:top w:val="nil"/>
              <w:left w:val="nil"/>
              <w:bottom w:val="single" w:sz="4" w:space="0" w:color="D9D9D9"/>
              <w:right w:val="single" w:sz="4" w:space="0" w:color="D9D9D9"/>
            </w:tcBorders>
            <w:shd w:val="clear" w:color="000000" w:fill="DCE6F1"/>
            <w:noWrap/>
            <w:vAlign w:val="center"/>
            <w:hideMark/>
          </w:tcPr>
          <w:p w14:paraId="302760F1" w14:textId="43F5BE9F" w:rsidR="008979EB" w:rsidRPr="008979EB" w:rsidRDefault="008979EB" w:rsidP="00177DDA">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w:t>
            </w:r>
            <w:r w:rsidR="00177DDA">
              <w:rPr>
                <w:rFonts w:ascii="Calibri" w:eastAsia="Times New Roman" w:hAnsi="Calibri" w:cs="Times New Roman"/>
                <w:color w:val="000000"/>
                <w:sz w:val="14"/>
                <w:szCs w:val="14"/>
                <w:lang w:eastAsia="pt-BR"/>
              </w:rPr>
              <w:t xml:space="preserve">R$           </w:t>
            </w:r>
            <w:r w:rsidR="00177DDA" w:rsidRPr="008979EB">
              <w:rPr>
                <w:rFonts w:ascii="Calibri" w:eastAsia="Times New Roman" w:hAnsi="Calibri" w:cs="Times New Roman"/>
                <w:color w:val="000000"/>
                <w:sz w:val="14"/>
                <w:szCs w:val="14"/>
                <w:lang w:eastAsia="pt-BR"/>
              </w:rPr>
              <w:t xml:space="preserve">-   </w:t>
            </w:r>
          </w:p>
        </w:tc>
        <w:tc>
          <w:tcPr>
            <w:tcW w:w="657" w:type="pct"/>
            <w:tcBorders>
              <w:top w:val="nil"/>
              <w:left w:val="nil"/>
              <w:bottom w:val="single" w:sz="4" w:space="0" w:color="D9D9D9"/>
              <w:right w:val="single" w:sz="4" w:space="0" w:color="D9D9D9"/>
            </w:tcBorders>
            <w:shd w:val="clear" w:color="000000" w:fill="DCE6F1"/>
            <w:noWrap/>
            <w:vAlign w:val="center"/>
            <w:hideMark/>
          </w:tcPr>
          <w:p w14:paraId="71BED909" w14:textId="732C3A53" w:rsidR="008979EB" w:rsidRPr="008979EB" w:rsidRDefault="008979EB" w:rsidP="00177DDA">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w:t>
            </w:r>
            <w:r w:rsidR="00177DDA">
              <w:rPr>
                <w:rFonts w:ascii="Calibri" w:eastAsia="Times New Roman" w:hAnsi="Calibri" w:cs="Times New Roman"/>
                <w:color w:val="000000"/>
                <w:sz w:val="14"/>
                <w:szCs w:val="14"/>
                <w:lang w:eastAsia="pt-BR"/>
              </w:rPr>
              <w:t xml:space="preserve">R$           </w:t>
            </w:r>
            <w:r w:rsidR="00177DDA" w:rsidRPr="008979EB">
              <w:rPr>
                <w:rFonts w:ascii="Calibri" w:eastAsia="Times New Roman" w:hAnsi="Calibri" w:cs="Times New Roman"/>
                <w:color w:val="000000"/>
                <w:sz w:val="14"/>
                <w:szCs w:val="14"/>
                <w:lang w:eastAsia="pt-BR"/>
              </w:rPr>
              <w:t xml:space="preserve">-   </w:t>
            </w:r>
          </w:p>
        </w:tc>
        <w:tc>
          <w:tcPr>
            <w:tcW w:w="656" w:type="pct"/>
            <w:tcBorders>
              <w:top w:val="nil"/>
              <w:left w:val="nil"/>
              <w:bottom w:val="single" w:sz="4" w:space="0" w:color="D9D9D9"/>
              <w:right w:val="single" w:sz="4" w:space="0" w:color="D9D9D9"/>
            </w:tcBorders>
            <w:shd w:val="clear" w:color="000000" w:fill="DCE6F1"/>
            <w:noWrap/>
            <w:vAlign w:val="center"/>
            <w:hideMark/>
          </w:tcPr>
          <w:p w14:paraId="41992628" w14:textId="1DBC1B33" w:rsidR="008979EB" w:rsidRPr="008979EB" w:rsidRDefault="00177DDA" w:rsidP="00177DDA">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Pr="008979EB">
              <w:rPr>
                <w:rFonts w:ascii="Calibri" w:eastAsia="Times New Roman" w:hAnsi="Calibri" w:cs="Times New Roman"/>
                <w:color w:val="000000"/>
                <w:sz w:val="14"/>
                <w:szCs w:val="14"/>
                <w:lang w:eastAsia="pt-BR"/>
              </w:rPr>
              <w:t xml:space="preserve">-   </w:t>
            </w:r>
          </w:p>
        </w:tc>
        <w:tc>
          <w:tcPr>
            <w:tcW w:w="740" w:type="pct"/>
            <w:tcBorders>
              <w:top w:val="nil"/>
              <w:left w:val="nil"/>
              <w:bottom w:val="single" w:sz="4" w:space="0" w:color="D9D9D9"/>
              <w:right w:val="single" w:sz="4" w:space="0" w:color="D9D9D9"/>
            </w:tcBorders>
            <w:shd w:val="clear" w:color="000000" w:fill="DCE6F1"/>
            <w:noWrap/>
            <w:vAlign w:val="center"/>
            <w:hideMark/>
          </w:tcPr>
          <w:p w14:paraId="2B5997FC" w14:textId="0ACE78CE" w:rsidR="008979EB" w:rsidRPr="008979EB" w:rsidRDefault="00177DDA" w:rsidP="00177DDA">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Pr="008979EB">
              <w:rPr>
                <w:rFonts w:ascii="Calibri" w:eastAsia="Times New Roman" w:hAnsi="Calibri" w:cs="Times New Roman"/>
                <w:color w:val="000000"/>
                <w:sz w:val="14"/>
                <w:szCs w:val="14"/>
                <w:lang w:eastAsia="pt-BR"/>
              </w:rPr>
              <w:t xml:space="preserve">-   </w:t>
            </w:r>
            <w:r w:rsidR="008979EB" w:rsidRPr="008979EB">
              <w:rPr>
                <w:rFonts w:ascii="Calibri" w:eastAsia="Times New Roman" w:hAnsi="Calibri" w:cs="Times New Roman"/>
                <w:color w:val="000000"/>
                <w:sz w:val="14"/>
                <w:szCs w:val="14"/>
                <w:lang w:eastAsia="pt-BR"/>
              </w:rPr>
              <w:t xml:space="preserve">  </w:t>
            </w:r>
          </w:p>
        </w:tc>
        <w:tc>
          <w:tcPr>
            <w:tcW w:w="822" w:type="pct"/>
            <w:tcBorders>
              <w:top w:val="nil"/>
              <w:left w:val="nil"/>
              <w:bottom w:val="single" w:sz="4" w:space="0" w:color="D9D9D9"/>
              <w:right w:val="single" w:sz="4" w:space="0" w:color="D9D9D9"/>
            </w:tcBorders>
            <w:shd w:val="clear" w:color="000000" w:fill="244062"/>
            <w:noWrap/>
            <w:vAlign w:val="center"/>
            <w:hideMark/>
          </w:tcPr>
          <w:p w14:paraId="27287504" w14:textId="4C51E4EE" w:rsidR="008979EB" w:rsidRPr="008979EB" w:rsidRDefault="00100361" w:rsidP="00177DDA">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 xml:space="preserve">R$ </w:t>
            </w:r>
            <w:r w:rsidR="00177DDA">
              <w:rPr>
                <w:rFonts w:ascii="Calibri" w:eastAsia="Times New Roman" w:hAnsi="Calibri" w:cs="Times New Roman"/>
                <w:b/>
                <w:bCs/>
                <w:color w:val="FFFFFF"/>
                <w:sz w:val="14"/>
                <w:szCs w:val="14"/>
                <w:lang w:eastAsia="pt-BR"/>
              </w:rPr>
              <w:t xml:space="preserve">             </w:t>
            </w:r>
            <w:r w:rsidR="008979EB" w:rsidRPr="008979EB">
              <w:rPr>
                <w:rFonts w:ascii="Calibri" w:eastAsia="Times New Roman" w:hAnsi="Calibri" w:cs="Times New Roman"/>
                <w:b/>
                <w:bCs/>
                <w:color w:val="FFFFFF"/>
                <w:sz w:val="14"/>
                <w:szCs w:val="14"/>
                <w:lang w:eastAsia="pt-BR"/>
              </w:rPr>
              <w:t xml:space="preserve">375,00 </w:t>
            </w:r>
          </w:p>
        </w:tc>
      </w:tr>
      <w:tr w:rsidR="00892E22" w:rsidRPr="008979EB" w14:paraId="00D5E2A6" w14:textId="77777777" w:rsidTr="00DC6E42">
        <w:trPr>
          <w:trHeight w:val="300"/>
        </w:trPr>
        <w:tc>
          <w:tcPr>
            <w:tcW w:w="750" w:type="pct"/>
            <w:tcBorders>
              <w:top w:val="nil"/>
              <w:left w:val="single" w:sz="4" w:space="0" w:color="D9D9D9"/>
              <w:bottom w:val="single" w:sz="4" w:space="0" w:color="D9D9D9"/>
              <w:right w:val="single" w:sz="4" w:space="0" w:color="D9D9D9"/>
            </w:tcBorders>
            <w:shd w:val="clear" w:color="000000" w:fill="DCE6F1"/>
            <w:noWrap/>
            <w:vAlign w:val="bottom"/>
            <w:hideMark/>
          </w:tcPr>
          <w:p w14:paraId="53F88C86" w14:textId="77777777" w:rsidR="008979EB" w:rsidRPr="008979EB" w:rsidRDefault="008979EB" w:rsidP="008979EB">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339093 - Indenizações e Restituições</w:t>
            </w:r>
          </w:p>
        </w:tc>
        <w:tc>
          <w:tcPr>
            <w:tcW w:w="667" w:type="pct"/>
            <w:tcBorders>
              <w:top w:val="nil"/>
              <w:left w:val="nil"/>
              <w:bottom w:val="single" w:sz="4" w:space="0" w:color="D9D9D9"/>
              <w:right w:val="single" w:sz="4" w:space="0" w:color="D9D9D9"/>
            </w:tcBorders>
            <w:shd w:val="clear" w:color="000000" w:fill="DCE6F1"/>
            <w:noWrap/>
            <w:vAlign w:val="center"/>
            <w:hideMark/>
          </w:tcPr>
          <w:p w14:paraId="0133D46A" w14:textId="1F98484F" w:rsidR="008979EB" w:rsidRPr="008979EB" w:rsidRDefault="008979EB" w:rsidP="00177DDA">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w:t>
            </w:r>
            <w:r w:rsidR="00177DDA">
              <w:rPr>
                <w:rFonts w:ascii="Calibri" w:eastAsia="Times New Roman" w:hAnsi="Calibri" w:cs="Times New Roman"/>
                <w:color w:val="000000"/>
                <w:sz w:val="14"/>
                <w:szCs w:val="14"/>
                <w:lang w:eastAsia="pt-BR"/>
              </w:rPr>
              <w:t xml:space="preserve">R$           </w:t>
            </w:r>
            <w:r w:rsidR="00177DDA" w:rsidRPr="008979EB">
              <w:rPr>
                <w:rFonts w:ascii="Calibri" w:eastAsia="Times New Roman" w:hAnsi="Calibri" w:cs="Times New Roman"/>
                <w:color w:val="000000"/>
                <w:sz w:val="14"/>
                <w:szCs w:val="14"/>
                <w:lang w:eastAsia="pt-BR"/>
              </w:rPr>
              <w:t xml:space="preserve">-   </w:t>
            </w:r>
          </w:p>
        </w:tc>
        <w:tc>
          <w:tcPr>
            <w:tcW w:w="708" w:type="pct"/>
            <w:tcBorders>
              <w:top w:val="nil"/>
              <w:left w:val="nil"/>
              <w:bottom w:val="single" w:sz="4" w:space="0" w:color="D9D9D9"/>
              <w:right w:val="single" w:sz="4" w:space="0" w:color="D9D9D9"/>
            </w:tcBorders>
            <w:shd w:val="clear" w:color="000000" w:fill="DCE6F1"/>
            <w:noWrap/>
            <w:vAlign w:val="center"/>
            <w:hideMark/>
          </w:tcPr>
          <w:p w14:paraId="3C6890EB" w14:textId="30F5A912" w:rsidR="008979EB" w:rsidRPr="008979EB" w:rsidRDefault="008979EB" w:rsidP="00177DDA">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w:t>
            </w:r>
            <w:r w:rsidR="00177DDA">
              <w:rPr>
                <w:rFonts w:ascii="Calibri" w:eastAsia="Times New Roman" w:hAnsi="Calibri" w:cs="Times New Roman"/>
                <w:color w:val="000000"/>
                <w:sz w:val="14"/>
                <w:szCs w:val="14"/>
                <w:lang w:eastAsia="pt-BR"/>
              </w:rPr>
              <w:t xml:space="preserve">R$           </w:t>
            </w:r>
            <w:r w:rsidR="00177DDA" w:rsidRPr="008979EB">
              <w:rPr>
                <w:rFonts w:ascii="Calibri" w:eastAsia="Times New Roman" w:hAnsi="Calibri" w:cs="Times New Roman"/>
                <w:color w:val="000000"/>
                <w:sz w:val="14"/>
                <w:szCs w:val="14"/>
                <w:lang w:eastAsia="pt-BR"/>
              </w:rPr>
              <w:t xml:space="preserve">-   </w:t>
            </w:r>
          </w:p>
        </w:tc>
        <w:tc>
          <w:tcPr>
            <w:tcW w:w="657" w:type="pct"/>
            <w:tcBorders>
              <w:top w:val="nil"/>
              <w:left w:val="nil"/>
              <w:bottom w:val="single" w:sz="4" w:space="0" w:color="D9D9D9"/>
              <w:right w:val="single" w:sz="4" w:space="0" w:color="D9D9D9"/>
            </w:tcBorders>
            <w:shd w:val="clear" w:color="000000" w:fill="DCE6F1"/>
            <w:noWrap/>
            <w:vAlign w:val="center"/>
            <w:hideMark/>
          </w:tcPr>
          <w:p w14:paraId="128C59DF" w14:textId="7DC81F62" w:rsidR="008979EB" w:rsidRPr="008979EB" w:rsidRDefault="008979EB" w:rsidP="00177DDA">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w:t>
            </w:r>
            <w:r w:rsidR="00177DDA">
              <w:rPr>
                <w:rFonts w:ascii="Calibri" w:eastAsia="Times New Roman" w:hAnsi="Calibri" w:cs="Times New Roman"/>
                <w:color w:val="000000"/>
                <w:sz w:val="14"/>
                <w:szCs w:val="14"/>
                <w:lang w:eastAsia="pt-BR"/>
              </w:rPr>
              <w:t xml:space="preserve">R$           </w:t>
            </w:r>
            <w:r w:rsidR="00177DDA" w:rsidRPr="008979EB">
              <w:rPr>
                <w:rFonts w:ascii="Calibri" w:eastAsia="Times New Roman" w:hAnsi="Calibri" w:cs="Times New Roman"/>
                <w:color w:val="000000"/>
                <w:sz w:val="14"/>
                <w:szCs w:val="14"/>
                <w:lang w:eastAsia="pt-BR"/>
              </w:rPr>
              <w:t xml:space="preserve">-   </w:t>
            </w:r>
          </w:p>
        </w:tc>
        <w:tc>
          <w:tcPr>
            <w:tcW w:w="656" w:type="pct"/>
            <w:tcBorders>
              <w:top w:val="nil"/>
              <w:left w:val="nil"/>
              <w:bottom w:val="single" w:sz="4" w:space="0" w:color="D9D9D9"/>
              <w:right w:val="single" w:sz="4" w:space="0" w:color="D9D9D9"/>
            </w:tcBorders>
            <w:shd w:val="clear" w:color="000000" w:fill="DCE6F1"/>
            <w:noWrap/>
            <w:vAlign w:val="center"/>
            <w:hideMark/>
          </w:tcPr>
          <w:p w14:paraId="2D607E6E" w14:textId="5900AAE8" w:rsidR="008979EB" w:rsidRPr="008979EB" w:rsidRDefault="008979EB" w:rsidP="00177DDA">
            <w:pPr>
              <w:spacing w:after="0" w:line="240" w:lineRule="auto"/>
              <w:rPr>
                <w:rFonts w:ascii="Calibri" w:eastAsia="Times New Roman" w:hAnsi="Calibri" w:cs="Times New Roman"/>
                <w:color w:val="000000"/>
                <w:sz w:val="14"/>
                <w:szCs w:val="14"/>
                <w:lang w:eastAsia="pt-BR"/>
              </w:rPr>
            </w:pPr>
            <w:r w:rsidRPr="008979EB">
              <w:rPr>
                <w:rFonts w:ascii="Calibri" w:eastAsia="Times New Roman" w:hAnsi="Calibri" w:cs="Times New Roman"/>
                <w:color w:val="000000"/>
                <w:sz w:val="14"/>
                <w:szCs w:val="14"/>
                <w:lang w:eastAsia="pt-BR"/>
              </w:rPr>
              <w:t xml:space="preserve">                               </w:t>
            </w:r>
            <w:r w:rsidR="00177DDA">
              <w:rPr>
                <w:rFonts w:ascii="Calibri" w:eastAsia="Times New Roman" w:hAnsi="Calibri" w:cs="Times New Roman"/>
                <w:color w:val="000000"/>
                <w:sz w:val="14"/>
                <w:szCs w:val="14"/>
                <w:lang w:eastAsia="pt-BR"/>
              </w:rPr>
              <w:t xml:space="preserve">R$           </w:t>
            </w:r>
            <w:r w:rsidR="00177DDA" w:rsidRPr="008979EB">
              <w:rPr>
                <w:rFonts w:ascii="Calibri" w:eastAsia="Times New Roman" w:hAnsi="Calibri" w:cs="Times New Roman"/>
                <w:color w:val="000000"/>
                <w:sz w:val="14"/>
                <w:szCs w:val="14"/>
                <w:lang w:eastAsia="pt-BR"/>
              </w:rPr>
              <w:t xml:space="preserve">-   </w:t>
            </w:r>
          </w:p>
        </w:tc>
        <w:tc>
          <w:tcPr>
            <w:tcW w:w="740" w:type="pct"/>
            <w:tcBorders>
              <w:top w:val="nil"/>
              <w:left w:val="nil"/>
              <w:bottom w:val="single" w:sz="4" w:space="0" w:color="D9D9D9"/>
              <w:right w:val="single" w:sz="4" w:space="0" w:color="D9D9D9"/>
            </w:tcBorders>
            <w:shd w:val="clear" w:color="000000" w:fill="DCE6F1"/>
            <w:noWrap/>
            <w:vAlign w:val="center"/>
            <w:hideMark/>
          </w:tcPr>
          <w:p w14:paraId="69DF0133" w14:textId="5D39BB2C" w:rsidR="008979EB" w:rsidRPr="008979EB" w:rsidRDefault="00177DDA" w:rsidP="00177DDA">
            <w:pPr>
              <w:spacing w:after="0" w:line="240" w:lineRule="auto"/>
              <w:rPr>
                <w:rFonts w:ascii="Calibri" w:eastAsia="Times New Roman" w:hAnsi="Calibri" w:cs="Times New Roman"/>
                <w:color w:val="000000"/>
                <w:sz w:val="14"/>
                <w:szCs w:val="14"/>
                <w:lang w:eastAsia="pt-BR"/>
              </w:rPr>
            </w:pPr>
            <w:r>
              <w:rPr>
                <w:rFonts w:ascii="Calibri" w:eastAsia="Times New Roman" w:hAnsi="Calibri" w:cs="Times New Roman"/>
                <w:color w:val="000000"/>
                <w:sz w:val="14"/>
                <w:szCs w:val="14"/>
                <w:lang w:eastAsia="pt-BR"/>
              </w:rPr>
              <w:t xml:space="preserve">R$           </w:t>
            </w:r>
            <w:r w:rsidRPr="008979EB">
              <w:rPr>
                <w:rFonts w:ascii="Calibri" w:eastAsia="Times New Roman" w:hAnsi="Calibri" w:cs="Times New Roman"/>
                <w:color w:val="000000"/>
                <w:sz w:val="14"/>
                <w:szCs w:val="14"/>
                <w:lang w:eastAsia="pt-BR"/>
              </w:rPr>
              <w:t xml:space="preserve">-   </w:t>
            </w:r>
            <w:r w:rsidR="008979EB" w:rsidRPr="008979EB">
              <w:rPr>
                <w:rFonts w:ascii="Calibri" w:eastAsia="Times New Roman" w:hAnsi="Calibri" w:cs="Times New Roman"/>
                <w:color w:val="000000"/>
                <w:sz w:val="14"/>
                <w:szCs w:val="14"/>
                <w:lang w:eastAsia="pt-BR"/>
              </w:rPr>
              <w:t xml:space="preserve">   </w:t>
            </w:r>
          </w:p>
        </w:tc>
        <w:tc>
          <w:tcPr>
            <w:tcW w:w="822" w:type="pct"/>
            <w:tcBorders>
              <w:top w:val="nil"/>
              <w:left w:val="nil"/>
              <w:bottom w:val="single" w:sz="4" w:space="0" w:color="D9D9D9"/>
              <w:right w:val="single" w:sz="4" w:space="0" w:color="D9D9D9"/>
            </w:tcBorders>
            <w:shd w:val="clear" w:color="000000" w:fill="244062"/>
            <w:noWrap/>
            <w:vAlign w:val="center"/>
            <w:hideMark/>
          </w:tcPr>
          <w:p w14:paraId="2B3DE70F" w14:textId="63CBB68D" w:rsidR="008979EB" w:rsidRPr="008979EB" w:rsidRDefault="00177DDA" w:rsidP="00177DDA">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R$          -</w:t>
            </w:r>
            <w:r w:rsidR="008979EB" w:rsidRPr="008979EB">
              <w:rPr>
                <w:rFonts w:ascii="Calibri" w:eastAsia="Times New Roman" w:hAnsi="Calibri" w:cs="Times New Roman"/>
                <w:b/>
                <w:bCs/>
                <w:color w:val="FFFFFF"/>
                <w:sz w:val="14"/>
                <w:szCs w:val="14"/>
                <w:lang w:eastAsia="pt-BR"/>
              </w:rPr>
              <w:t xml:space="preserve">   </w:t>
            </w:r>
          </w:p>
        </w:tc>
      </w:tr>
      <w:tr w:rsidR="00892E22" w:rsidRPr="008979EB" w14:paraId="2DAE6590" w14:textId="77777777" w:rsidTr="00DC6E42">
        <w:trPr>
          <w:trHeight w:val="300"/>
        </w:trPr>
        <w:tc>
          <w:tcPr>
            <w:tcW w:w="750" w:type="pct"/>
            <w:tcBorders>
              <w:top w:val="nil"/>
              <w:left w:val="single" w:sz="4" w:space="0" w:color="D9D9D9"/>
              <w:bottom w:val="single" w:sz="4" w:space="0" w:color="D9D9D9"/>
              <w:right w:val="single" w:sz="4" w:space="0" w:color="D9D9D9"/>
            </w:tcBorders>
            <w:shd w:val="clear" w:color="000000" w:fill="244062"/>
            <w:noWrap/>
            <w:vAlign w:val="center"/>
            <w:hideMark/>
          </w:tcPr>
          <w:p w14:paraId="2864B6A0" w14:textId="77777777" w:rsidR="008979EB" w:rsidRPr="008979EB" w:rsidRDefault="008979EB" w:rsidP="00B54FA1">
            <w:pPr>
              <w:spacing w:after="0" w:line="240" w:lineRule="auto"/>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TOTAL RP PAGO</w:t>
            </w:r>
          </w:p>
        </w:tc>
        <w:tc>
          <w:tcPr>
            <w:tcW w:w="667" w:type="pct"/>
            <w:tcBorders>
              <w:top w:val="nil"/>
              <w:left w:val="nil"/>
              <w:bottom w:val="single" w:sz="4" w:space="0" w:color="D9D9D9"/>
              <w:right w:val="single" w:sz="4" w:space="0" w:color="D9D9D9"/>
            </w:tcBorders>
            <w:shd w:val="clear" w:color="000000" w:fill="244062"/>
            <w:noWrap/>
            <w:vAlign w:val="center"/>
            <w:hideMark/>
          </w:tcPr>
          <w:p w14:paraId="3ABED412" w14:textId="60052F9E" w:rsidR="008979EB" w:rsidRPr="008979EB" w:rsidRDefault="00100361" w:rsidP="00177DDA">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 xml:space="preserve">R$ </w:t>
            </w:r>
            <w:r w:rsidR="008979EB" w:rsidRPr="008979EB">
              <w:rPr>
                <w:rFonts w:ascii="Calibri" w:eastAsia="Times New Roman" w:hAnsi="Calibri" w:cs="Times New Roman"/>
                <w:b/>
                <w:bCs/>
                <w:color w:val="FFFFFF"/>
                <w:sz w:val="14"/>
                <w:szCs w:val="14"/>
                <w:lang w:eastAsia="pt-BR"/>
              </w:rPr>
              <w:t xml:space="preserve">3.051.203,52 </w:t>
            </w:r>
          </w:p>
        </w:tc>
        <w:tc>
          <w:tcPr>
            <w:tcW w:w="708" w:type="pct"/>
            <w:tcBorders>
              <w:top w:val="nil"/>
              <w:left w:val="nil"/>
              <w:bottom w:val="single" w:sz="4" w:space="0" w:color="D9D9D9"/>
              <w:right w:val="single" w:sz="4" w:space="0" w:color="D9D9D9"/>
            </w:tcBorders>
            <w:shd w:val="clear" w:color="000000" w:fill="244062"/>
            <w:noWrap/>
            <w:vAlign w:val="center"/>
            <w:hideMark/>
          </w:tcPr>
          <w:p w14:paraId="45DA8181" w14:textId="6552E023" w:rsidR="008979EB" w:rsidRPr="008979EB" w:rsidRDefault="00177DDA" w:rsidP="00177DDA">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 xml:space="preserve">R$      </w:t>
            </w:r>
            <w:r w:rsidR="008979EB" w:rsidRPr="008979EB">
              <w:rPr>
                <w:rFonts w:ascii="Calibri" w:eastAsia="Times New Roman" w:hAnsi="Calibri" w:cs="Times New Roman"/>
                <w:b/>
                <w:bCs/>
                <w:color w:val="FFFFFF"/>
                <w:sz w:val="14"/>
                <w:szCs w:val="14"/>
                <w:lang w:eastAsia="pt-BR"/>
              </w:rPr>
              <w:t xml:space="preserve">337.942,78 </w:t>
            </w:r>
          </w:p>
        </w:tc>
        <w:tc>
          <w:tcPr>
            <w:tcW w:w="657" w:type="pct"/>
            <w:tcBorders>
              <w:top w:val="nil"/>
              <w:left w:val="nil"/>
              <w:bottom w:val="single" w:sz="4" w:space="0" w:color="D9D9D9"/>
              <w:right w:val="single" w:sz="4" w:space="0" w:color="D9D9D9"/>
            </w:tcBorders>
            <w:shd w:val="clear" w:color="000000" w:fill="244062"/>
            <w:noWrap/>
            <w:vAlign w:val="center"/>
            <w:hideMark/>
          </w:tcPr>
          <w:p w14:paraId="6AA7149E" w14:textId="01F54060" w:rsidR="008979EB" w:rsidRPr="008979EB" w:rsidRDefault="00177DDA" w:rsidP="00177DDA">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 xml:space="preserve">R$     </w:t>
            </w:r>
            <w:r w:rsidR="008979EB" w:rsidRPr="008979EB">
              <w:rPr>
                <w:rFonts w:ascii="Calibri" w:eastAsia="Times New Roman" w:hAnsi="Calibri" w:cs="Times New Roman"/>
                <w:b/>
                <w:bCs/>
                <w:color w:val="FFFFFF"/>
                <w:sz w:val="14"/>
                <w:szCs w:val="14"/>
                <w:lang w:eastAsia="pt-BR"/>
              </w:rPr>
              <w:t xml:space="preserve">100.019,00 </w:t>
            </w:r>
          </w:p>
        </w:tc>
        <w:tc>
          <w:tcPr>
            <w:tcW w:w="656" w:type="pct"/>
            <w:tcBorders>
              <w:top w:val="nil"/>
              <w:left w:val="nil"/>
              <w:bottom w:val="single" w:sz="4" w:space="0" w:color="D9D9D9"/>
              <w:right w:val="single" w:sz="4" w:space="0" w:color="D9D9D9"/>
            </w:tcBorders>
            <w:shd w:val="clear" w:color="000000" w:fill="244062"/>
            <w:noWrap/>
            <w:vAlign w:val="center"/>
            <w:hideMark/>
          </w:tcPr>
          <w:p w14:paraId="26CEDAAD" w14:textId="13717BEA" w:rsidR="008979EB" w:rsidRPr="008979EB" w:rsidRDefault="00177DDA" w:rsidP="00177DDA">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R$           -</w:t>
            </w:r>
            <w:r w:rsidRPr="008979EB">
              <w:rPr>
                <w:rFonts w:ascii="Calibri" w:eastAsia="Times New Roman" w:hAnsi="Calibri" w:cs="Times New Roman"/>
                <w:b/>
                <w:bCs/>
                <w:color w:val="FFFFFF"/>
                <w:sz w:val="14"/>
                <w:szCs w:val="14"/>
                <w:lang w:eastAsia="pt-BR"/>
              </w:rPr>
              <w:t xml:space="preserve">   </w:t>
            </w:r>
          </w:p>
        </w:tc>
        <w:tc>
          <w:tcPr>
            <w:tcW w:w="740" w:type="pct"/>
            <w:tcBorders>
              <w:top w:val="nil"/>
              <w:left w:val="nil"/>
              <w:bottom w:val="single" w:sz="4" w:space="0" w:color="D9D9D9"/>
              <w:right w:val="single" w:sz="4" w:space="0" w:color="D9D9D9"/>
            </w:tcBorders>
            <w:shd w:val="clear" w:color="000000" w:fill="244062"/>
            <w:noWrap/>
            <w:vAlign w:val="center"/>
            <w:hideMark/>
          </w:tcPr>
          <w:p w14:paraId="68A7DA30" w14:textId="03AB6C38" w:rsidR="008979EB" w:rsidRPr="008979EB" w:rsidRDefault="00177DDA" w:rsidP="00177DDA">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R$           -</w:t>
            </w:r>
            <w:r w:rsidRPr="008979EB">
              <w:rPr>
                <w:rFonts w:ascii="Calibri" w:eastAsia="Times New Roman" w:hAnsi="Calibri" w:cs="Times New Roman"/>
                <w:b/>
                <w:bCs/>
                <w:color w:val="FFFFFF"/>
                <w:sz w:val="14"/>
                <w:szCs w:val="14"/>
                <w:lang w:eastAsia="pt-BR"/>
              </w:rPr>
              <w:t xml:space="preserve">   </w:t>
            </w:r>
            <w:r w:rsidR="008979EB" w:rsidRPr="008979EB">
              <w:rPr>
                <w:rFonts w:ascii="Calibri" w:eastAsia="Times New Roman" w:hAnsi="Calibri" w:cs="Times New Roman"/>
                <w:b/>
                <w:bCs/>
                <w:color w:val="FFFFFF"/>
                <w:sz w:val="14"/>
                <w:szCs w:val="14"/>
                <w:lang w:eastAsia="pt-BR"/>
              </w:rPr>
              <w:t xml:space="preserve">   </w:t>
            </w:r>
          </w:p>
        </w:tc>
        <w:tc>
          <w:tcPr>
            <w:tcW w:w="822" w:type="pct"/>
            <w:tcBorders>
              <w:top w:val="nil"/>
              <w:left w:val="nil"/>
              <w:bottom w:val="single" w:sz="4" w:space="0" w:color="D9D9D9"/>
              <w:right w:val="single" w:sz="4" w:space="0" w:color="D9D9D9"/>
            </w:tcBorders>
            <w:shd w:val="clear" w:color="000000" w:fill="244062"/>
            <w:noWrap/>
            <w:vAlign w:val="center"/>
            <w:hideMark/>
          </w:tcPr>
          <w:p w14:paraId="0A6A5E40" w14:textId="7CC86662" w:rsidR="008979EB" w:rsidRPr="008979EB" w:rsidRDefault="00100361" w:rsidP="00177DDA">
            <w:pPr>
              <w:spacing w:after="0" w:line="240" w:lineRule="auto"/>
              <w:rPr>
                <w:rFonts w:ascii="Calibri" w:eastAsia="Times New Roman" w:hAnsi="Calibri" w:cs="Times New Roman"/>
                <w:b/>
                <w:bCs/>
                <w:color w:val="FFFFFF"/>
                <w:sz w:val="14"/>
                <w:szCs w:val="14"/>
                <w:lang w:eastAsia="pt-BR"/>
              </w:rPr>
            </w:pPr>
            <w:r>
              <w:rPr>
                <w:rFonts w:ascii="Calibri" w:eastAsia="Times New Roman" w:hAnsi="Calibri" w:cs="Times New Roman"/>
                <w:b/>
                <w:bCs/>
                <w:color w:val="FFFFFF"/>
                <w:sz w:val="14"/>
                <w:szCs w:val="14"/>
                <w:lang w:eastAsia="pt-BR"/>
              </w:rPr>
              <w:t xml:space="preserve">R$ </w:t>
            </w:r>
            <w:r w:rsidR="00177DDA">
              <w:rPr>
                <w:rFonts w:ascii="Calibri" w:eastAsia="Times New Roman" w:hAnsi="Calibri" w:cs="Times New Roman"/>
                <w:b/>
                <w:bCs/>
                <w:color w:val="FFFFFF"/>
                <w:sz w:val="14"/>
                <w:szCs w:val="14"/>
                <w:lang w:eastAsia="pt-BR"/>
              </w:rPr>
              <w:t xml:space="preserve">  </w:t>
            </w:r>
            <w:r w:rsidR="008979EB" w:rsidRPr="008979EB">
              <w:rPr>
                <w:rFonts w:ascii="Calibri" w:eastAsia="Times New Roman" w:hAnsi="Calibri" w:cs="Times New Roman"/>
                <w:b/>
                <w:bCs/>
                <w:color w:val="FFFFFF"/>
                <w:sz w:val="14"/>
                <w:szCs w:val="14"/>
                <w:lang w:eastAsia="pt-BR"/>
              </w:rPr>
              <w:t xml:space="preserve">3.489.165,30 </w:t>
            </w:r>
          </w:p>
        </w:tc>
      </w:tr>
      <w:tr w:rsidR="002E40D2" w:rsidRPr="008979EB" w14:paraId="6074D986" w14:textId="77777777" w:rsidTr="00DC6E42">
        <w:trPr>
          <w:trHeight w:val="45"/>
        </w:trPr>
        <w:tc>
          <w:tcPr>
            <w:tcW w:w="750" w:type="pct"/>
            <w:tcBorders>
              <w:top w:val="nil"/>
              <w:left w:val="nil"/>
              <w:bottom w:val="nil"/>
              <w:right w:val="nil"/>
            </w:tcBorders>
            <w:shd w:val="clear" w:color="auto" w:fill="auto"/>
            <w:noWrap/>
            <w:vAlign w:val="bottom"/>
            <w:hideMark/>
          </w:tcPr>
          <w:p w14:paraId="167B1484" w14:textId="77777777" w:rsidR="008979EB" w:rsidRPr="008979EB" w:rsidRDefault="008979EB" w:rsidP="008979EB">
            <w:pPr>
              <w:spacing w:after="0" w:line="240" w:lineRule="auto"/>
              <w:rPr>
                <w:rFonts w:ascii="Calibri" w:eastAsia="Times New Roman" w:hAnsi="Calibri" w:cs="Times New Roman"/>
                <w:b/>
                <w:bCs/>
                <w:color w:val="FFFFFF"/>
                <w:sz w:val="14"/>
                <w:szCs w:val="14"/>
                <w:lang w:eastAsia="pt-BR"/>
              </w:rPr>
            </w:pPr>
          </w:p>
        </w:tc>
        <w:tc>
          <w:tcPr>
            <w:tcW w:w="667" w:type="pct"/>
            <w:tcBorders>
              <w:top w:val="nil"/>
              <w:left w:val="nil"/>
              <w:bottom w:val="nil"/>
              <w:right w:val="nil"/>
            </w:tcBorders>
            <w:shd w:val="clear" w:color="auto" w:fill="auto"/>
            <w:noWrap/>
            <w:vAlign w:val="bottom"/>
            <w:hideMark/>
          </w:tcPr>
          <w:p w14:paraId="0ACEBF35" w14:textId="77777777" w:rsidR="008979EB" w:rsidRPr="008979EB" w:rsidRDefault="008979EB" w:rsidP="008979EB">
            <w:pPr>
              <w:spacing w:after="0" w:line="240" w:lineRule="auto"/>
              <w:rPr>
                <w:rFonts w:ascii="Times New Roman" w:eastAsia="Times New Roman" w:hAnsi="Times New Roman" w:cs="Times New Roman"/>
                <w:sz w:val="14"/>
                <w:szCs w:val="14"/>
                <w:lang w:eastAsia="pt-BR"/>
              </w:rPr>
            </w:pPr>
          </w:p>
        </w:tc>
        <w:tc>
          <w:tcPr>
            <w:tcW w:w="708" w:type="pct"/>
            <w:tcBorders>
              <w:top w:val="nil"/>
              <w:left w:val="nil"/>
              <w:bottom w:val="nil"/>
              <w:right w:val="nil"/>
            </w:tcBorders>
            <w:shd w:val="clear" w:color="auto" w:fill="auto"/>
            <w:noWrap/>
            <w:vAlign w:val="bottom"/>
            <w:hideMark/>
          </w:tcPr>
          <w:p w14:paraId="388A1106" w14:textId="77777777" w:rsidR="008979EB" w:rsidRPr="008979EB" w:rsidRDefault="008979EB" w:rsidP="008979EB">
            <w:pPr>
              <w:spacing w:after="0" w:line="240" w:lineRule="auto"/>
              <w:rPr>
                <w:rFonts w:ascii="Times New Roman" w:eastAsia="Times New Roman" w:hAnsi="Times New Roman" w:cs="Times New Roman"/>
                <w:sz w:val="14"/>
                <w:szCs w:val="14"/>
                <w:lang w:eastAsia="pt-BR"/>
              </w:rPr>
            </w:pPr>
          </w:p>
        </w:tc>
        <w:tc>
          <w:tcPr>
            <w:tcW w:w="657" w:type="pct"/>
            <w:tcBorders>
              <w:top w:val="nil"/>
              <w:left w:val="nil"/>
              <w:bottom w:val="nil"/>
              <w:right w:val="nil"/>
            </w:tcBorders>
            <w:shd w:val="clear" w:color="auto" w:fill="auto"/>
            <w:noWrap/>
            <w:vAlign w:val="bottom"/>
            <w:hideMark/>
          </w:tcPr>
          <w:p w14:paraId="23BBD292" w14:textId="77777777" w:rsidR="008979EB" w:rsidRPr="008979EB" w:rsidRDefault="008979EB" w:rsidP="008979EB">
            <w:pPr>
              <w:spacing w:after="0" w:line="240" w:lineRule="auto"/>
              <w:rPr>
                <w:rFonts w:ascii="Times New Roman" w:eastAsia="Times New Roman" w:hAnsi="Times New Roman" w:cs="Times New Roman"/>
                <w:sz w:val="14"/>
                <w:szCs w:val="14"/>
                <w:lang w:eastAsia="pt-BR"/>
              </w:rPr>
            </w:pPr>
          </w:p>
        </w:tc>
        <w:tc>
          <w:tcPr>
            <w:tcW w:w="656" w:type="pct"/>
            <w:tcBorders>
              <w:top w:val="nil"/>
              <w:left w:val="nil"/>
              <w:bottom w:val="nil"/>
              <w:right w:val="nil"/>
            </w:tcBorders>
            <w:shd w:val="clear" w:color="auto" w:fill="auto"/>
            <w:noWrap/>
            <w:vAlign w:val="bottom"/>
            <w:hideMark/>
          </w:tcPr>
          <w:p w14:paraId="7789F823" w14:textId="77777777" w:rsidR="008979EB" w:rsidRPr="008979EB" w:rsidRDefault="008979EB" w:rsidP="008979EB">
            <w:pPr>
              <w:spacing w:after="0" w:line="240" w:lineRule="auto"/>
              <w:rPr>
                <w:rFonts w:ascii="Times New Roman" w:eastAsia="Times New Roman" w:hAnsi="Times New Roman" w:cs="Times New Roman"/>
                <w:sz w:val="14"/>
                <w:szCs w:val="14"/>
                <w:lang w:eastAsia="pt-BR"/>
              </w:rPr>
            </w:pPr>
          </w:p>
        </w:tc>
        <w:tc>
          <w:tcPr>
            <w:tcW w:w="740" w:type="pct"/>
            <w:tcBorders>
              <w:top w:val="nil"/>
              <w:left w:val="nil"/>
              <w:bottom w:val="nil"/>
              <w:right w:val="nil"/>
            </w:tcBorders>
            <w:shd w:val="clear" w:color="auto" w:fill="auto"/>
            <w:noWrap/>
            <w:vAlign w:val="bottom"/>
            <w:hideMark/>
          </w:tcPr>
          <w:p w14:paraId="03015366" w14:textId="77777777" w:rsidR="008979EB" w:rsidRPr="008979EB" w:rsidRDefault="008979EB" w:rsidP="008979EB">
            <w:pPr>
              <w:spacing w:after="0" w:line="240" w:lineRule="auto"/>
              <w:rPr>
                <w:rFonts w:ascii="Times New Roman" w:eastAsia="Times New Roman" w:hAnsi="Times New Roman" w:cs="Times New Roman"/>
                <w:sz w:val="14"/>
                <w:szCs w:val="14"/>
                <w:lang w:eastAsia="pt-BR"/>
              </w:rPr>
            </w:pPr>
          </w:p>
        </w:tc>
        <w:tc>
          <w:tcPr>
            <w:tcW w:w="822" w:type="pct"/>
            <w:tcBorders>
              <w:top w:val="nil"/>
              <w:left w:val="nil"/>
              <w:bottom w:val="nil"/>
              <w:right w:val="nil"/>
            </w:tcBorders>
            <w:shd w:val="clear" w:color="auto" w:fill="auto"/>
            <w:noWrap/>
            <w:vAlign w:val="bottom"/>
            <w:hideMark/>
          </w:tcPr>
          <w:p w14:paraId="64E92D1F" w14:textId="77777777" w:rsidR="008979EB" w:rsidRPr="008979EB" w:rsidRDefault="008979EB" w:rsidP="008979EB">
            <w:pPr>
              <w:spacing w:after="0" w:line="240" w:lineRule="auto"/>
              <w:rPr>
                <w:rFonts w:ascii="Times New Roman" w:eastAsia="Times New Roman" w:hAnsi="Times New Roman" w:cs="Times New Roman"/>
                <w:sz w:val="14"/>
                <w:szCs w:val="14"/>
                <w:lang w:eastAsia="pt-BR"/>
              </w:rPr>
            </w:pPr>
          </w:p>
        </w:tc>
      </w:tr>
      <w:tr w:rsidR="00892E22" w:rsidRPr="008979EB" w14:paraId="0FFE4D50" w14:textId="77777777" w:rsidTr="00DC6E42">
        <w:trPr>
          <w:trHeight w:val="345"/>
        </w:trPr>
        <w:tc>
          <w:tcPr>
            <w:tcW w:w="750" w:type="pct"/>
            <w:tcBorders>
              <w:top w:val="single" w:sz="4" w:space="0" w:color="D9D9D9"/>
              <w:left w:val="single" w:sz="4" w:space="0" w:color="D9D9D9"/>
              <w:bottom w:val="single" w:sz="4" w:space="0" w:color="D9D9D9"/>
              <w:right w:val="single" w:sz="4" w:space="0" w:color="D9D9D9"/>
            </w:tcBorders>
            <w:shd w:val="clear" w:color="000000" w:fill="244062"/>
            <w:noWrap/>
            <w:vAlign w:val="center"/>
            <w:hideMark/>
          </w:tcPr>
          <w:p w14:paraId="7DC9E3A9" w14:textId="77777777" w:rsidR="008979EB" w:rsidRPr="008979EB" w:rsidRDefault="008979EB" w:rsidP="00177DDA">
            <w:pPr>
              <w:spacing w:after="0" w:line="240" w:lineRule="auto"/>
              <w:rPr>
                <w:rFonts w:ascii="Calibri" w:eastAsia="Times New Roman" w:hAnsi="Calibri" w:cs="Times New Roman"/>
                <w:b/>
                <w:bCs/>
                <w:color w:val="FFFFFF"/>
                <w:sz w:val="14"/>
                <w:szCs w:val="14"/>
                <w:lang w:eastAsia="pt-BR"/>
              </w:rPr>
            </w:pPr>
            <w:r w:rsidRPr="008979EB">
              <w:rPr>
                <w:rFonts w:ascii="Calibri" w:eastAsia="Times New Roman" w:hAnsi="Calibri" w:cs="Times New Roman"/>
                <w:b/>
                <w:bCs/>
                <w:color w:val="FFFFFF"/>
                <w:sz w:val="14"/>
                <w:szCs w:val="14"/>
                <w:lang w:eastAsia="pt-BR"/>
              </w:rPr>
              <w:t>Total Geral</w:t>
            </w:r>
          </w:p>
        </w:tc>
        <w:tc>
          <w:tcPr>
            <w:tcW w:w="667" w:type="pct"/>
            <w:tcBorders>
              <w:top w:val="single" w:sz="4" w:space="0" w:color="D9D9D9"/>
              <w:left w:val="nil"/>
              <w:bottom w:val="single" w:sz="4" w:space="0" w:color="D9D9D9"/>
              <w:right w:val="single" w:sz="4" w:space="0" w:color="D9D9D9"/>
            </w:tcBorders>
            <w:shd w:val="clear" w:color="000000" w:fill="244062"/>
            <w:noWrap/>
            <w:vAlign w:val="center"/>
            <w:hideMark/>
          </w:tcPr>
          <w:p w14:paraId="452FBF82" w14:textId="4A389E8A" w:rsidR="008979EB" w:rsidRPr="008979EB" w:rsidRDefault="00177DDA" w:rsidP="00177DDA">
            <w:pPr>
              <w:spacing w:after="0" w:line="240" w:lineRule="auto"/>
              <w:rPr>
                <w:rFonts w:ascii="Calibri" w:eastAsia="Times New Roman" w:hAnsi="Calibri" w:cs="Times New Roman"/>
                <w:b/>
                <w:bCs/>
                <w:color w:val="FFFFFF"/>
                <w:sz w:val="14"/>
                <w:szCs w:val="14"/>
                <w:u w:val="single"/>
                <w:lang w:eastAsia="pt-BR"/>
              </w:rPr>
            </w:pPr>
            <w:r>
              <w:rPr>
                <w:rFonts w:ascii="Calibri" w:eastAsia="Times New Roman" w:hAnsi="Calibri" w:cs="Times New Roman"/>
                <w:b/>
                <w:bCs/>
                <w:color w:val="FFFFFF"/>
                <w:sz w:val="14"/>
                <w:szCs w:val="14"/>
                <w:u w:val="single"/>
                <w:lang w:eastAsia="pt-BR"/>
              </w:rPr>
              <w:t xml:space="preserve">R$ </w:t>
            </w:r>
            <w:r w:rsidR="008979EB" w:rsidRPr="008979EB">
              <w:rPr>
                <w:rFonts w:ascii="Calibri" w:eastAsia="Times New Roman" w:hAnsi="Calibri" w:cs="Times New Roman"/>
                <w:b/>
                <w:bCs/>
                <w:color w:val="FFFFFF"/>
                <w:sz w:val="14"/>
                <w:szCs w:val="14"/>
                <w:u w:val="single"/>
                <w:lang w:eastAsia="pt-BR"/>
              </w:rPr>
              <w:t xml:space="preserve">3.055.900,87 </w:t>
            </w:r>
          </w:p>
        </w:tc>
        <w:tc>
          <w:tcPr>
            <w:tcW w:w="708" w:type="pct"/>
            <w:tcBorders>
              <w:top w:val="single" w:sz="4" w:space="0" w:color="D9D9D9"/>
              <w:left w:val="nil"/>
              <w:bottom w:val="single" w:sz="4" w:space="0" w:color="D9D9D9"/>
              <w:right w:val="single" w:sz="4" w:space="0" w:color="D9D9D9"/>
            </w:tcBorders>
            <w:shd w:val="clear" w:color="000000" w:fill="244062"/>
            <w:noWrap/>
            <w:vAlign w:val="center"/>
            <w:hideMark/>
          </w:tcPr>
          <w:p w14:paraId="53D2B478" w14:textId="39312076" w:rsidR="008979EB" w:rsidRPr="008979EB" w:rsidRDefault="00177DDA" w:rsidP="00177DDA">
            <w:pPr>
              <w:spacing w:after="0" w:line="240" w:lineRule="auto"/>
              <w:rPr>
                <w:rFonts w:ascii="Calibri" w:eastAsia="Times New Roman" w:hAnsi="Calibri" w:cs="Times New Roman"/>
                <w:b/>
                <w:bCs/>
                <w:color w:val="FFFFFF"/>
                <w:sz w:val="14"/>
                <w:szCs w:val="14"/>
                <w:u w:val="single"/>
                <w:lang w:eastAsia="pt-BR"/>
              </w:rPr>
            </w:pPr>
            <w:r>
              <w:rPr>
                <w:rFonts w:ascii="Calibri" w:eastAsia="Times New Roman" w:hAnsi="Calibri" w:cs="Times New Roman"/>
                <w:b/>
                <w:bCs/>
                <w:color w:val="FFFFFF"/>
                <w:sz w:val="14"/>
                <w:szCs w:val="14"/>
                <w:u w:val="single"/>
                <w:lang w:eastAsia="pt-BR"/>
              </w:rPr>
              <w:t xml:space="preserve">R$ </w:t>
            </w:r>
            <w:r w:rsidR="008979EB" w:rsidRPr="008979EB">
              <w:rPr>
                <w:rFonts w:ascii="Calibri" w:eastAsia="Times New Roman" w:hAnsi="Calibri" w:cs="Times New Roman"/>
                <w:b/>
                <w:bCs/>
                <w:color w:val="FFFFFF"/>
                <w:sz w:val="14"/>
                <w:szCs w:val="14"/>
                <w:u w:val="single"/>
                <w:lang w:eastAsia="pt-BR"/>
              </w:rPr>
              <w:t xml:space="preserve">10.469.601,40 </w:t>
            </w:r>
          </w:p>
        </w:tc>
        <w:tc>
          <w:tcPr>
            <w:tcW w:w="657" w:type="pct"/>
            <w:tcBorders>
              <w:top w:val="single" w:sz="4" w:space="0" w:color="D9D9D9"/>
              <w:left w:val="nil"/>
              <w:bottom w:val="single" w:sz="4" w:space="0" w:color="D9D9D9"/>
              <w:right w:val="single" w:sz="4" w:space="0" w:color="D9D9D9"/>
            </w:tcBorders>
            <w:shd w:val="clear" w:color="000000" w:fill="244062"/>
            <w:noWrap/>
            <w:vAlign w:val="center"/>
            <w:hideMark/>
          </w:tcPr>
          <w:p w14:paraId="55623C0E" w14:textId="079EF094" w:rsidR="008979EB" w:rsidRPr="008979EB" w:rsidRDefault="00177DDA" w:rsidP="00177DDA">
            <w:pPr>
              <w:spacing w:after="0" w:line="240" w:lineRule="auto"/>
              <w:rPr>
                <w:rFonts w:ascii="Calibri" w:eastAsia="Times New Roman" w:hAnsi="Calibri" w:cs="Times New Roman"/>
                <w:b/>
                <w:bCs/>
                <w:color w:val="FFFFFF"/>
                <w:sz w:val="14"/>
                <w:szCs w:val="14"/>
                <w:u w:val="single"/>
                <w:lang w:eastAsia="pt-BR"/>
              </w:rPr>
            </w:pPr>
            <w:r>
              <w:rPr>
                <w:rFonts w:ascii="Calibri" w:eastAsia="Times New Roman" w:hAnsi="Calibri" w:cs="Times New Roman"/>
                <w:b/>
                <w:bCs/>
                <w:color w:val="FFFFFF"/>
                <w:sz w:val="14"/>
                <w:szCs w:val="14"/>
                <w:u w:val="single"/>
                <w:lang w:eastAsia="pt-BR"/>
              </w:rPr>
              <w:t xml:space="preserve">R$ </w:t>
            </w:r>
            <w:r w:rsidR="008979EB" w:rsidRPr="008979EB">
              <w:rPr>
                <w:rFonts w:ascii="Calibri" w:eastAsia="Times New Roman" w:hAnsi="Calibri" w:cs="Times New Roman"/>
                <w:b/>
                <w:bCs/>
                <w:color w:val="FFFFFF"/>
                <w:sz w:val="14"/>
                <w:szCs w:val="14"/>
                <w:u w:val="single"/>
                <w:lang w:eastAsia="pt-BR"/>
              </w:rPr>
              <w:t xml:space="preserve">9.333.144,63 </w:t>
            </w:r>
          </w:p>
        </w:tc>
        <w:tc>
          <w:tcPr>
            <w:tcW w:w="656" w:type="pct"/>
            <w:tcBorders>
              <w:top w:val="single" w:sz="4" w:space="0" w:color="D9D9D9"/>
              <w:left w:val="nil"/>
              <w:bottom w:val="single" w:sz="4" w:space="0" w:color="D9D9D9"/>
              <w:right w:val="single" w:sz="4" w:space="0" w:color="D9D9D9"/>
            </w:tcBorders>
            <w:shd w:val="clear" w:color="000000" w:fill="244062"/>
            <w:noWrap/>
            <w:vAlign w:val="center"/>
            <w:hideMark/>
          </w:tcPr>
          <w:p w14:paraId="34A6C478" w14:textId="5E3ADA01" w:rsidR="008979EB" w:rsidRPr="008979EB" w:rsidRDefault="00177DDA" w:rsidP="00177DDA">
            <w:pPr>
              <w:spacing w:after="0" w:line="240" w:lineRule="auto"/>
              <w:rPr>
                <w:rFonts w:ascii="Calibri" w:eastAsia="Times New Roman" w:hAnsi="Calibri" w:cs="Times New Roman"/>
                <w:b/>
                <w:bCs/>
                <w:color w:val="FFFFFF"/>
                <w:sz w:val="14"/>
                <w:szCs w:val="14"/>
                <w:u w:val="single"/>
                <w:lang w:eastAsia="pt-BR"/>
              </w:rPr>
            </w:pPr>
            <w:r>
              <w:rPr>
                <w:rFonts w:ascii="Calibri" w:eastAsia="Times New Roman" w:hAnsi="Calibri" w:cs="Times New Roman"/>
                <w:b/>
                <w:bCs/>
                <w:color w:val="FFFFFF"/>
                <w:sz w:val="14"/>
                <w:szCs w:val="14"/>
                <w:u w:val="single"/>
                <w:lang w:eastAsia="pt-BR"/>
              </w:rPr>
              <w:t xml:space="preserve">R$ </w:t>
            </w:r>
            <w:r w:rsidR="008979EB" w:rsidRPr="008979EB">
              <w:rPr>
                <w:rFonts w:ascii="Calibri" w:eastAsia="Times New Roman" w:hAnsi="Calibri" w:cs="Times New Roman"/>
                <w:b/>
                <w:bCs/>
                <w:color w:val="FFFFFF"/>
                <w:sz w:val="14"/>
                <w:szCs w:val="14"/>
                <w:u w:val="single"/>
                <w:lang w:eastAsia="pt-BR"/>
              </w:rPr>
              <w:t xml:space="preserve">8.502.814,31 </w:t>
            </w:r>
          </w:p>
        </w:tc>
        <w:tc>
          <w:tcPr>
            <w:tcW w:w="740" w:type="pct"/>
            <w:tcBorders>
              <w:top w:val="single" w:sz="4" w:space="0" w:color="D9D9D9"/>
              <w:left w:val="nil"/>
              <w:bottom w:val="single" w:sz="4" w:space="0" w:color="D9D9D9"/>
              <w:right w:val="single" w:sz="4" w:space="0" w:color="D9D9D9"/>
            </w:tcBorders>
            <w:shd w:val="clear" w:color="000000" w:fill="244062"/>
            <w:noWrap/>
            <w:vAlign w:val="center"/>
            <w:hideMark/>
          </w:tcPr>
          <w:p w14:paraId="7CCC1232" w14:textId="3DAFB476" w:rsidR="008979EB" w:rsidRPr="008979EB" w:rsidRDefault="00177DDA" w:rsidP="00177DDA">
            <w:pPr>
              <w:spacing w:after="0" w:line="240" w:lineRule="auto"/>
              <w:rPr>
                <w:rFonts w:ascii="Calibri" w:eastAsia="Times New Roman" w:hAnsi="Calibri" w:cs="Times New Roman"/>
                <w:b/>
                <w:bCs/>
                <w:color w:val="FFFFFF"/>
                <w:sz w:val="14"/>
                <w:szCs w:val="14"/>
                <w:u w:val="single"/>
                <w:lang w:eastAsia="pt-BR"/>
              </w:rPr>
            </w:pPr>
            <w:r>
              <w:rPr>
                <w:rFonts w:ascii="Calibri" w:eastAsia="Times New Roman" w:hAnsi="Calibri" w:cs="Times New Roman"/>
                <w:b/>
                <w:bCs/>
                <w:color w:val="FFFFFF"/>
                <w:sz w:val="14"/>
                <w:szCs w:val="14"/>
                <w:u w:val="single"/>
                <w:lang w:eastAsia="pt-BR"/>
              </w:rPr>
              <w:t>R$</w:t>
            </w:r>
            <w:r w:rsidR="008979EB" w:rsidRPr="008979EB">
              <w:rPr>
                <w:rFonts w:ascii="Calibri" w:eastAsia="Times New Roman" w:hAnsi="Calibri" w:cs="Times New Roman"/>
                <w:b/>
                <w:bCs/>
                <w:color w:val="FFFFFF"/>
                <w:sz w:val="14"/>
                <w:szCs w:val="14"/>
                <w:u w:val="single"/>
                <w:lang w:eastAsia="pt-BR"/>
              </w:rPr>
              <w:t xml:space="preserve"> 10.206.297,80 </w:t>
            </w:r>
          </w:p>
        </w:tc>
        <w:tc>
          <w:tcPr>
            <w:tcW w:w="822" w:type="pct"/>
            <w:tcBorders>
              <w:top w:val="single" w:sz="4" w:space="0" w:color="D9D9D9"/>
              <w:left w:val="nil"/>
              <w:bottom w:val="single" w:sz="4" w:space="0" w:color="D9D9D9"/>
              <w:right w:val="single" w:sz="4" w:space="0" w:color="D9D9D9"/>
            </w:tcBorders>
            <w:shd w:val="clear" w:color="000000" w:fill="244062"/>
            <w:noWrap/>
            <w:vAlign w:val="center"/>
            <w:hideMark/>
          </w:tcPr>
          <w:p w14:paraId="3BE309DE" w14:textId="2F0CBB55" w:rsidR="008979EB" w:rsidRPr="008979EB" w:rsidRDefault="00177DDA" w:rsidP="00177DDA">
            <w:pPr>
              <w:spacing w:after="0" w:line="240" w:lineRule="auto"/>
              <w:rPr>
                <w:rFonts w:ascii="Calibri" w:eastAsia="Times New Roman" w:hAnsi="Calibri" w:cs="Times New Roman"/>
                <w:b/>
                <w:bCs/>
                <w:color w:val="FFFFFF"/>
                <w:sz w:val="14"/>
                <w:szCs w:val="14"/>
                <w:u w:val="single"/>
                <w:lang w:eastAsia="pt-BR"/>
              </w:rPr>
            </w:pPr>
            <w:r>
              <w:rPr>
                <w:rFonts w:ascii="Calibri" w:eastAsia="Times New Roman" w:hAnsi="Calibri" w:cs="Times New Roman"/>
                <w:b/>
                <w:bCs/>
                <w:color w:val="FFFFFF"/>
                <w:sz w:val="14"/>
                <w:szCs w:val="14"/>
                <w:u w:val="single"/>
                <w:lang w:eastAsia="pt-BR"/>
              </w:rPr>
              <w:t xml:space="preserve">R$  </w:t>
            </w:r>
            <w:r w:rsidR="008979EB" w:rsidRPr="008979EB">
              <w:rPr>
                <w:rFonts w:ascii="Calibri" w:eastAsia="Times New Roman" w:hAnsi="Calibri" w:cs="Times New Roman"/>
                <w:b/>
                <w:bCs/>
                <w:color w:val="FFFFFF"/>
                <w:sz w:val="14"/>
                <w:szCs w:val="14"/>
                <w:u w:val="single"/>
                <w:lang w:eastAsia="pt-BR"/>
              </w:rPr>
              <w:t xml:space="preserve">41.567.759,01 </w:t>
            </w:r>
          </w:p>
        </w:tc>
      </w:tr>
    </w:tbl>
    <w:p w14:paraId="4948176A" w14:textId="72C14569" w:rsidR="00014D1E" w:rsidRDefault="00014D1E" w:rsidP="005F6F82">
      <w:pPr>
        <w:ind w:firstLine="708"/>
        <w:jc w:val="both"/>
      </w:pPr>
    </w:p>
    <w:p w14:paraId="1D8759E7" w14:textId="45961E77" w:rsidR="00B54FA1" w:rsidRDefault="00C456F6" w:rsidP="00B54FA1">
      <w:pPr>
        <w:ind w:firstLine="708"/>
        <w:jc w:val="both"/>
      </w:pPr>
      <w:r w:rsidRPr="00D81E7D">
        <w:rPr>
          <w:noProof/>
          <w:lang w:eastAsia="pt-BR"/>
        </w:rPr>
        <w:drawing>
          <wp:anchor distT="0" distB="0" distL="114300" distR="114300" simplePos="0" relativeHeight="251855872" behindDoc="0" locked="0" layoutInCell="1" allowOverlap="1" wp14:anchorId="4169FB69" wp14:editId="5BADDFF8">
            <wp:simplePos x="0" y="0"/>
            <wp:positionH relativeFrom="column">
              <wp:posOffset>4953995</wp:posOffset>
            </wp:positionH>
            <wp:positionV relativeFrom="paragraph">
              <wp:posOffset>7222</wp:posOffset>
            </wp:positionV>
            <wp:extent cx="375285" cy="362585"/>
            <wp:effectExtent l="0" t="0" r="5715" b="0"/>
            <wp:wrapSquare wrapText="bothSides"/>
            <wp:docPr id="458" name="Imagem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Exclamação_não conformidad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5285" cy="362585"/>
                    </a:xfrm>
                    <a:prstGeom prst="rect">
                      <a:avLst/>
                    </a:prstGeom>
                  </pic:spPr>
                </pic:pic>
              </a:graphicData>
            </a:graphic>
            <wp14:sizeRelH relativeFrom="page">
              <wp14:pctWidth>0</wp14:pctWidth>
            </wp14:sizeRelH>
            <wp14:sizeRelV relativeFrom="page">
              <wp14:pctHeight>0</wp14:pctHeight>
            </wp14:sizeRelV>
          </wp:anchor>
        </w:drawing>
      </w:r>
      <w:r w:rsidR="00B54FA1" w:rsidRPr="00D81E7D">
        <w:t>Quando</w:t>
      </w:r>
      <w:r w:rsidR="00E3291B" w:rsidRPr="00D81E7D">
        <w:t>, porém,</w:t>
      </w:r>
      <w:r w:rsidR="00B54FA1" w:rsidRPr="00D81E7D">
        <w:t xml:space="preserve"> comparamos </w:t>
      </w:r>
      <w:r w:rsidR="00B54FA1">
        <w:t>as despesas registradas com as saídas da conta vinculada encontramos diversas variações.</w:t>
      </w:r>
    </w:p>
    <w:p w14:paraId="5438DD1C" w14:textId="7E128894" w:rsidR="00DC6E42" w:rsidRPr="00D81E7D" w:rsidRDefault="00DC6E42" w:rsidP="00DC6E42">
      <w:pPr>
        <w:spacing w:after="0"/>
        <w:jc w:val="both"/>
        <w:rPr>
          <w:sz w:val="20"/>
          <w:szCs w:val="20"/>
        </w:rPr>
      </w:pPr>
      <w:r w:rsidRPr="00D81E7D">
        <w:rPr>
          <w:bCs/>
          <w:sz w:val="20"/>
          <w:szCs w:val="20"/>
        </w:rPr>
        <w:t>TABELA 1</w:t>
      </w:r>
      <w:r w:rsidR="003E57B4">
        <w:rPr>
          <w:bCs/>
          <w:sz w:val="20"/>
          <w:szCs w:val="20"/>
        </w:rPr>
        <w:t>6</w:t>
      </w:r>
      <w:r w:rsidRPr="00D81E7D">
        <w:rPr>
          <w:bCs/>
          <w:sz w:val="20"/>
          <w:szCs w:val="20"/>
        </w:rPr>
        <w:t xml:space="preserve"> – Despesas FATRAN Saídas </w:t>
      </w:r>
      <w:r w:rsidR="004206F3">
        <w:rPr>
          <w:bCs/>
          <w:sz w:val="20"/>
          <w:szCs w:val="20"/>
        </w:rPr>
        <w:t xml:space="preserve">das </w:t>
      </w:r>
      <w:r w:rsidRPr="00D81E7D">
        <w:rPr>
          <w:bCs/>
          <w:sz w:val="20"/>
          <w:szCs w:val="20"/>
        </w:rPr>
        <w:t>Conta</w:t>
      </w:r>
      <w:r w:rsidR="004206F3">
        <w:rPr>
          <w:bCs/>
          <w:sz w:val="20"/>
          <w:szCs w:val="20"/>
        </w:rPr>
        <w:t>s</w:t>
      </w:r>
      <w:r w:rsidRPr="00D81E7D">
        <w:rPr>
          <w:bCs/>
          <w:sz w:val="20"/>
          <w:szCs w:val="20"/>
        </w:rPr>
        <w:t xml:space="preserve"> Vinculada</w:t>
      </w:r>
      <w:r w:rsidR="004206F3">
        <w:rPr>
          <w:bCs/>
          <w:sz w:val="20"/>
          <w:szCs w:val="20"/>
        </w:rPr>
        <w:t>s</w:t>
      </w:r>
    </w:p>
    <w:tbl>
      <w:tblPr>
        <w:tblW w:w="5000" w:type="pct"/>
        <w:tblLayout w:type="fixed"/>
        <w:tblCellMar>
          <w:left w:w="70" w:type="dxa"/>
          <w:right w:w="70" w:type="dxa"/>
        </w:tblCellMar>
        <w:tblLook w:val="04A0" w:firstRow="1" w:lastRow="0" w:firstColumn="1" w:lastColumn="0" w:noHBand="0" w:noVBand="1"/>
      </w:tblPr>
      <w:tblGrid>
        <w:gridCol w:w="1270"/>
        <w:gridCol w:w="1135"/>
        <w:gridCol w:w="1135"/>
        <w:gridCol w:w="1135"/>
        <w:gridCol w:w="1135"/>
        <w:gridCol w:w="1276"/>
        <w:gridCol w:w="1408"/>
      </w:tblGrid>
      <w:tr w:rsidR="00CA5861" w:rsidRPr="00B54FA1" w14:paraId="53FE7DCE" w14:textId="77777777" w:rsidTr="00CA5861">
        <w:trPr>
          <w:trHeight w:val="300"/>
        </w:trPr>
        <w:tc>
          <w:tcPr>
            <w:tcW w:w="748" w:type="pct"/>
            <w:tcBorders>
              <w:top w:val="single" w:sz="4" w:space="0" w:color="D9D9D9"/>
              <w:left w:val="single" w:sz="4" w:space="0" w:color="D9D9D9"/>
              <w:bottom w:val="single" w:sz="4" w:space="0" w:color="D9D9D9"/>
              <w:right w:val="single" w:sz="4" w:space="0" w:color="D9D9D9"/>
            </w:tcBorders>
            <w:shd w:val="clear" w:color="000000" w:fill="808080"/>
            <w:noWrap/>
            <w:vAlign w:val="center"/>
            <w:hideMark/>
          </w:tcPr>
          <w:p w14:paraId="0ACA82AB" w14:textId="79026F17" w:rsidR="00B54FA1" w:rsidRPr="00B54FA1" w:rsidRDefault="00B54FA1" w:rsidP="00CA5861">
            <w:pPr>
              <w:spacing w:after="0" w:line="240" w:lineRule="auto"/>
              <w:jc w:val="center"/>
              <w:rPr>
                <w:rFonts w:ascii="Calibri" w:eastAsia="Times New Roman" w:hAnsi="Calibri" w:cs="Times New Roman"/>
                <w:b/>
                <w:bCs/>
                <w:color w:val="FFFFFF"/>
                <w:sz w:val="14"/>
                <w:szCs w:val="14"/>
                <w:lang w:eastAsia="pt-BR"/>
              </w:rPr>
            </w:pPr>
            <w:r w:rsidRPr="00B54FA1">
              <w:rPr>
                <w:rFonts w:ascii="Calibri" w:eastAsia="Times New Roman" w:hAnsi="Calibri" w:cs="Times New Roman"/>
                <w:b/>
                <w:bCs/>
                <w:color w:val="FFFFFF"/>
                <w:sz w:val="14"/>
                <w:szCs w:val="14"/>
                <w:lang w:eastAsia="pt-BR"/>
              </w:rPr>
              <w:t>EXTRATOS CONTA</w:t>
            </w:r>
            <w:r w:rsidR="004206F3">
              <w:rPr>
                <w:rFonts w:ascii="Calibri" w:eastAsia="Times New Roman" w:hAnsi="Calibri" w:cs="Times New Roman"/>
                <w:b/>
                <w:bCs/>
                <w:color w:val="FFFFFF"/>
                <w:sz w:val="14"/>
                <w:szCs w:val="14"/>
                <w:lang w:eastAsia="pt-BR"/>
              </w:rPr>
              <w:t>S</w:t>
            </w:r>
            <w:r w:rsidRPr="00B54FA1">
              <w:rPr>
                <w:rFonts w:ascii="Calibri" w:eastAsia="Times New Roman" w:hAnsi="Calibri" w:cs="Times New Roman"/>
                <w:b/>
                <w:bCs/>
                <w:color w:val="FFFFFF"/>
                <w:sz w:val="14"/>
                <w:szCs w:val="14"/>
                <w:lang w:eastAsia="pt-BR"/>
              </w:rPr>
              <w:t xml:space="preserve"> VINCULADA</w:t>
            </w:r>
            <w:r w:rsidR="004206F3">
              <w:rPr>
                <w:rFonts w:ascii="Calibri" w:eastAsia="Times New Roman" w:hAnsi="Calibri" w:cs="Times New Roman"/>
                <w:b/>
                <w:bCs/>
                <w:color w:val="FFFFFF"/>
                <w:sz w:val="14"/>
                <w:szCs w:val="14"/>
                <w:lang w:eastAsia="pt-BR"/>
              </w:rPr>
              <w:t>S</w:t>
            </w:r>
          </w:p>
        </w:tc>
        <w:tc>
          <w:tcPr>
            <w:tcW w:w="668" w:type="pct"/>
            <w:tcBorders>
              <w:top w:val="single" w:sz="4" w:space="0" w:color="D9D9D9"/>
              <w:left w:val="nil"/>
              <w:bottom w:val="single" w:sz="4" w:space="0" w:color="D9D9D9"/>
              <w:right w:val="single" w:sz="4" w:space="0" w:color="D9D9D9"/>
            </w:tcBorders>
            <w:shd w:val="clear" w:color="000000" w:fill="808080"/>
            <w:noWrap/>
            <w:vAlign w:val="center"/>
            <w:hideMark/>
          </w:tcPr>
          <w:p w14:paraId="16039C23" w14:textId="77777777" w:rsidR="00B54FA1" w:rsidRPr="00B54FA1" w:rsidRDefault="00B54FA1" w:rsidP="00CA5861">
            <w:pPr>
              <w:spacing w:after="0" w:line="240" w:lineRule="auto"/>
              <w:jc w:val="center"/>
              <w:rPr>
                <w:rFonts w:ascii="Calibri" w:eastAsia="Times New Roman" w:hAnsi="Calibri" w:cs="Times New Roman"/>
                <w:b/>
                <w:bCs/>
                <w:color w:val="FFFFFF"/>
                <w:sz w:val="14"/>
                <w:szCs w:val="14"/>
                <w:lang w:eastAsia="pt-BR"/>
              </w:rPr>
            </w:pPr>
            <w:proofErr w:type="spellStart"/>
            <w:r w:rsidRPr="00B54FA1">
              <w:rPr>
                <w:rFonts w:ascii="Calibri" w:eastAsia="Times New Roman" w:hAnsi="Calibri" w:cs="Times New Roman"/>
                <w:b/>
                <w:bCs/>
                <w:color w:val="FFFFFF"/>
                <w:sz w:val="14"/>
                <w:szCs w:val="14"/>
                <w:lang w:eastAsia="pt-BR"/>
              </w:rPr>
              <w:t>jan</w:t>
            </w:r>
            <w:proofErr w:type="spellEnd"/>
            <w:r w:rsidRPr="00B54FA1">
              <w:rPr>
                <w:rFonts w:ascii="Calibri" w:eastAsia="Times New Roman" w:hAnsi="Calibri" w:cs="Times New Roman"/>
                <w:b/>
                <w:bCs/>
                <w:color w:val="FFFFFF"/>
                <w:sz w:val="14"/>
                <w:szCs w:val="14"/>
                <w:lang w:eastAsia="pt-BR"/>
              </w:rPr>
              <w:t>/22</w:t>
            </w:r>
          </w:p>
        </w:tc>
        <w:tc>
          <w:tcPr>
            <w:tcW w:w="668" w:type="pct"/>
            <w:tcBorders>
              <w:top w:val="single" w:sz="4" w:space="0" w:color="D9D9D9"/>
              <w:left w:val="nil"/>
              <w:bottom w:val="single" w:sz="4" w:space="0" w:color="D9D9D9"/>
              <w:right w:val="single" w:sz="4" w:space="0" w:color="D9D9D9"/>
            </w:tcBorders>
            <w:shd w:val="clear" w:color="000000" w:fill="808080"/>
            <w:noWrap/>
            <w:vAlign w:val="center"/>
            <w:hideMark/>
          </w:tcPr>
          <w:p w14:paraId="23899F2B" w14:textId="77777777" w:rsidR="00B54FA1" w:rsidRPr="00B54FA1" w:rsidRDefault="00B54FA1" w:rsidP="00CA5861">
            <w:pPr>
              <w:spacing w:after="0" w:line="240" w:lineRule="auto"/>
              <w:jc w:val="center"/>
              <w:rPr>
                <w:rFonts w:ascii="Calibri" w:eastAsia="Times New Roman" w:hAnsi="Calibri" w:cs="Times New Roman"/>
                <w:b/>
                <w:bCs/>
                <w:color w:val="FFFFFF"/>
                <w:sz w:val="14"/>
                <w:szCs w:val="14"/>
                <w:lang w:eastAsia="pt-BR"/>
              </w:rPr>
            </w:pPr>
            <w:proofErr w:type="spellStart"/>
            <w:r w:rsidRPr="00B54FA1">
              <w:rPr>
                <w:rFonts w:ascii="Calibri" w:eastAsia="Times New Roman" w:hAnsi="Calibri" w:cs="Times New Roman"/>
                <w:b/>
                <w:bCs/>
                <w:color w:val="FFFFFF"/>
                <w:sz w:val="14"/>
                <w:szCs w:val="14"/>
                <w:lang w:eastAsia="pt-BR"/>
              </w:rPr>
              <w:t>fev</w:t>
            </w:r>
            <w:proofErr w:type="spellEnd"/>
            <w:r w:rsidRPr="00B54FA1">
              <w:rPr>
                <w:rFonts w:ascii="Calibri" w:eastAsia="Times New Roman" w:hAnsi="Calibri" w:cs="Times New Roman"/>
                <w:b/>
                <w:bCs/>
                <w:color w:val="FFFFFF"/>
                <w:sz w:val="14"/>
                <w:szCs w:val="14"/>
                <w:lang w:eastAsia="pt-BR"/>
              </w:rPr>
              <w:t>/22</w:t>
            </w:r>
          </w:p>
        </w:tc>
        <w:tc>
          <w:tcPr>
            <w:tcW w:w="668" w:type="pct"/>
            <w:tcBorders>
              <w:top w:val="single" w:sz="4" w:space="0" w:color="D9D9D9"/>
              <w:left w:val="nil"/>
              <w:bottom w:val="single" w:sz="4" w:space="0" w:color="D9D9D9"/>
              <w:right w:val="single" w:sz="4" w:space="0" w:color="D9D9D9"/>
            </w:tcBorders>
            <w:shd w:val="clear" w:color="000000" w:fill="808080"/>
            <w:noWrap/>
            <w:vAlign w:val="center"/>
            <w:hideMark/>
          </w:tcPr>
          <w:p w14:paraId="71ABEDCA" w14:textId="1C3E4EE2" w:rsidR="00B54FA1" w:rsidRPr="00B54FA1" w:rsidRDefault="00B54FA1" w:rsidP="00CA5861">
            <w:pPr>
              <w:spacing w:after="0" w:line="240" w:lineRule="auto"/>
              <w:jc w:val="center"/>
              <w:rPr>
                <w:rFonts w:ascii="Calibri" w:eastAsia="Times New Roman" w:hAnsi="Calibri" w:cs="Times New Roman"/>
                <w:b/>
                <w:bCs/>
                <w:color w:val="FFFFFF"/>
                <w:sz w:val="14"/>
                <w:szCs w:val="14"/>
                <w:lang w:eastAsia="pt-BR"/>
              </w:rPr>
            </w:pPr>
            <w:r w:rsidRPr="00B54FA1">
              <w:rPr>
                <w:rFonts w:ascii="Calibri" w:eastAsia="Times New Roman" w:hAnsi="Calibri" w:cs="Times New Roman"/>
                <w:b/>
                <w:bCs/>
                <w:color w:val="FFFFFF"/>
                <w:sz w:val="14"/>
                <w:szCs w:val="14"/>
                <w:lang w:eastAsia="pt-BR"/>
              </w:rPr>
              <w:t>mar/22</w:t>
            </w:r>
          </w:p>
        </w:tc>
        <w:tc>
          <w:tcPr>
            <w:tcW w:w="668" w:type="pct"/>
            <w:tcBorders>
              <w:top w:val="single" w:sz="4" w:space="0" w:color="D9D9D9"/>
              <w:left w:val="nil"/>
              <w:bottom w:val="single" w:sz="4" w:space="0" w:color="D9D9D9"/>
              <w:right w:val="single" w:sz="4" w:space="0" w:color="D9D9D9"/>
            </w:tcBorders>
            <w:shd w:val="clear" w:color="000000" w:fill="808080"/>
            <w:noWrap/>
            <w:vAlign w:val="center"/>
            <w:hideMark/>
          </w:tcPr>
          <w:p w14:paraId="6BCE4EEC" w14:textId="77777777" w:rsidR="00B54FA1" w:rsidRPr="00B54FA1" w:rsidRDefault="00B54FA1" w:rsidP="00CA5861">
            <w:pPr>
              <w:spacing w:after="0" w:line="240" w:lineRule="auto"/>
              <w:jc w:val="center"/>
              <w:rPr>
                <w:rFonts w:ascii="Calibri" w:eastAsia="Times New Roman" w:hAnsi="Calibri" w:cs="Times New Roman"/>
                <w:b/>
                <w:bCs/>
                <w:color w:val="FFFFFF"/>
                <w:sz w:val="14"/>
                <w:szCs w:val="14"/>
                <w:lang w:eastAsia="pt-BR"/>
              </w:rPr>
            </w:pPr>
            <w:proofErr w:type="spellStart"/>
            <w:r w:rsidRPr="00B54FA1">
              <w:rPr>
                <w:rFonts w:ascii="Calibri" w:eastAsia="Times New Roman" w:hAnsi="Calibri" w:cs="Times New Roman"/>
                <w:b/>
                <w:bCs/>
                <w:color w:val="FFFFFF"/>
                <w:sz w:val="14"/>
                <w:szCs w:val="14"/>
                <w:lang w:eastAsia="pt-BR"/>
              </w:rPr>
              <w:t>abr</w:t>
            </w:r>
            <w:proofErr w:type="spellEnd"/>
            <w:r w:rsidRPr="00B54FA1">
              <w:rPr>
                <w:rFonts w:ascii="Calibri" w:eastAsia="Times New Roman" w:hAnsi="Calibri" w:cs="Times New Roman"/>
                <w:b/>
                <w:bCs/>
                <w:color w:val="FFFFFF"/>
                <w:sz w:val="14"/>
                <w:szCs w:val="14"/>
                <w:lang w:eastAsia="pt-BR"/>
              </w:rPr>
              <w:t>/22</w:t>
            </w:r>
          </w:p>
        </w:tc>
        <w:tc>
          <w:tcPr>
            <w:tcW w:w="751" w:type="pct"/>
            <w:tcBorders>
              <w:top w:val="single" w:sz="4" w:space="0" w:color="D9D9D9"/>
              <w:left w:val="nil"/>
              <w:bottom w:val="single" w:sz="4" w:space="0" w:color="D9D9D9"/>
              <w:right w:val="single" w:sz="4" w:space="0" w:color="D9D9D9"/>
            </w:tcBorders>
            <w:shd w:val="clear" w:color="000000" w:fill="808080"/>
            <w:noWrap/>
            <w:vAlign w:val="center"/>
            <w:hideMark/>
          </w:tcPr>
          <w:p w14:paraId="64B6AD57" w14:textId="77777777" w:rsidR="00B54FA1" w:rsidRPr="00B54FA1" w:rsidRDefault="00B54FA1" w:rsidP="00CA5861">
            <w:pPr>
              <w:spacing w:after="0" w:line="240" w:lineRule="auto"/>
              <w:jc w:val="center"/>
              <w:rPr>
                <w:rFonts w:ascii="Calibri" w:eastAsia="Times New Roman" w:hAnsi="Calibri" w:cs="Times New Roman"/>
                <w:b/>
                <w:bCs/>
                <w:color w:val="FFFFFF"/>
                <w:sz w:val="14"/>
                <w:szCs w:val="14"/>
                <w:lang w:eastAsia="pt-BR"/>
              </w:rPr>
            </w:pPr>
            <w:proofErr w:type="spellStart"/>
            <w:r w:rsidRPr="00B54FA1">
              <w:rPr>
                <w:rFonts w:ascii="Calibri" w:eastAsia="Times New Roman" w:hAnsi="Calibri" w:cs="Times New Roman"/>
                <w:b/>
                <w:bCs/>
                <w:color w:val="FFFFFF"/>
                <w:sz w:val="14"/>
                <w:szCs w:val="14"/>
                <w:lang w:eastAsia="pt-BR"/>
              </w:rPr>
              <w:t>mai</w:t>
            </w:r>
            <w:proofErr w:type="spellEnd"/>
            <w:r w:rsidRPr="00B54FA1">
              <w:rPr>
                <w:rFonts w:ascii="Calibri" w:eastAsia="Times New Roman" w:hAnsi="Calibri" w:cs="Times New Roman"/>
                <w:b/>
                <w:bCs/>
                <w:color w:val="FFFFFF"/>
                <w:sz w:val="14"/>
                <w:szCs w:val="14"/>
                <w:lang w:eastAsia="pt-BR"/>
              </w:rPr>
              <w:t>/22</w:t>
            </w:r>
          </w:p>
        </w:tc>
        <w:tc>
          <w:tcPr>
            <w:tcW w:w="830" w:type="pct"/>
            <w:tcBorders>
              <w:top w:val="single" w:sz="4" w:space="0" w:color="D9D9D9"/>
              <w:left w:val="nil"/>
              <w:bottom w:val="single" w:sz="4" w:space="0" w:color="D9D9D9"/>
              <w:right w:val="single" w:sz="4" w:space="0" w:color="D9D9D9"/>
            </w:tcBorders>
            <w:shd w:val="clear" w:color="000000" w:fill="808080"/>
            <w:noWrap/>
            <w:vAlign w:val="center"/>
            <w:hideMark/>
          </w:tcPr>
          <w:p w14:paraId="4F24DB50" w14:textId="77777777" w:rsidR="00B54FA1" w:rsidRPr="00B54FA1" w:rsidRDefault="00B54FA1" w:rsidP="00CA5861">
            <w:pPr>
              <w:spacing w:after="0" w:line="240" w:lineRule="auto"/>
              <w:jc w:val="center"/>
              <w:rPr>
                <w:rFonts w:ascii="Calibri" w:eastAsia="Times New Roman" w:hAnsi="Calibri" w:cs="Times New Roman"/>
                <w:b/>
                <w:bCs/>
                <w:color w:val="FFFFFF"/>
                <w:sz w:val="14"/>
                <w:szCs w:val="14"/>
                <w:lang w:eastAsia="pt-BR"/>
              </w:rPr>
            </w:pPr>
            <w:r w:rsidRPr="00B54FA1">
              <w:rPr>
                <w:rFonts w:ascii="Calibri" w:eastAsia="Times New Roman" w:hAnsi="Calibri" w:cs="Times New Roman"/>
                <w:b/>
                <w:bCs/>
                <w:color w:val="FFFFFF"/>
                <w:sz w:val="14"/>
                <w:szCs w:val="14"/>
                <w:lang w:eastAsia="pt-BR"/>
              </w:rPr>
              <w:t>Total</w:t>
            </w:r>
          </w:p>
        </w:tc>
      </w:tr>
      <w:tr w:rsidR="00CA5861" w:rsidRPr="00B54FA1" w14:paraId="29151C49" w14:textId="77777777" w:rsidTr="00CA5861">
        <w:trPr>
          <w:trHeight w:val="345"/>
        </w:trPr>
        <w:tc>
          <w:tcPr>
            <w:tcW w:w="748" w:type="pct"/>
            <w:tcBorders>
              <w:top w:val="nil"/>
              <w:left w:val="single" w:sz="4" w:space="0" w:color="D9D9D9"/>
              <w:bottom w:val="single" w:sz="4" w:space="0" w:color="D9D9D9"/>
              <w:right w:val="single" w:sz="4" w:space="0" w:color="D9D9D9"/>
            </w:tcBorders>
            <w:shd w:val="clear" w:color="000000" w:fill="F2F2F2"/>
            <w:noWrap/>
            <w:vAlign w:val="center"/>
            <w:hideMark/>
          </w:tcPr>
          <w:p w14:paraId="652D1755" w14:textId="77777777" w:rsidR="00B54FA1" w:rsidRPr="00B54FA1" w:rsidRDefault="00B54FA1" w:rsidP="00CA5861">
            <w:pPr>
              <w:spacing w:after="0" w:line="240" w:lineRule="auto"/>
              <w:jc w:val="center"/>
              <w:rPr>
                <w:rFonts w:ascii="Calibri" w:eastAsia="Times New Roman" w:hAnsi="Calibri" w:cs="Times New Roman"/>
                <w:color w:val="000000"/>
                <w:sz w:val="14"/>
                <w:szCs w:val="14"/>
                <w:lang w:eastAsia="pt-BR"/>
              </w:rPr>
            </w:pPr>
            <w:r w:rsidRPr="00B54FA1">
              <w:rPr>
                <w:rFonts w:ascii="Calibri" w:eastAsia="Times New Roman" w:hAnsi="Calibri" w:cs="Times New Roman"/>
                <w:color w:val="000000"/>
                <w:sz w:val="14"/>
                <w:szCs w:val="14"/>
                <w:lang w:eastAsia="pt-BR"/>
              </w:rPr>
              <w:t>Despesas</w:t>
            </w:r>
          </w:p>
        </w:tc>
        <w:tc>
          <w:tcPr>
            <w:tcW w:w="668" w:type="pct"/>
            <w:tcBorders>
              <w:top w:val="nil"/>
              <w:left w:val="nil"/>
              <w:bottom w:val="single" w:sz="4" w:space="0" w:color="D9D9D9"/>
              <w:right w:val="single" w:sz="4" w:space="0" w:color="D9D9D9"/>
            </w:tcBorders>
            <w:shd w:val="clear" w:color="000000" w:fill="F2F2F2"/>
            <w:noWrap/>
            <w:vAlign w:val="center"/>
            <w:hideMark/>
          </w:tcPr>
          <w:p w14:paraId="0DE50D5F" w14:textId="1271FD21" w:rsidR="00B54FA1" w:rsidRPr="00B54FA1" w:rsidRDefault="00B54FA1" w:rsidP="00BE66A8">
            <w:pPr>
              <w:spacing w:after="0" w:line="240" w:lineRule="auto"/>
              <w:jc w:val="center"/>
              <w:rPr>
                <w:rFonts w:ascii="Calibri" w:eastAsia="Times New Roman" w:hAnsi="Calibri" w:cs="Times New Roman"/>
                <w:color w:val="000000"/>
                <w:sz w:val="14"/>
                <w:szCs w:val="14"/>
                <w:u w:val="single"/>
                <w:lang w:eastAsia="pt-BR"/>
              </w:rPr>
            </w:pPr>
            <w:r w:rsidRPr="00B54FA1">
              <w:rPr>
                <w:rFonts w:ascii="Calibri" w:eastAsia="Times New Roman" w:hAnsi="Calibri" w:cs="Times New Roman"/>
                <w:color w:val="000000"/>
                <w:sz w:val="14"/>
                <w:szCs w:val="14"/>
                <w:u w:val="single"/>
                <w:lang w:eastAsia="pt-BR"/>
              </w:rPr>
              <w:t>R$ 3.</w:t>
            </w:r>
            <w:r w:rsidR="00BE66A8">
              <w:rPr>
                <w:rFonts w:ascii="Calibri" w:eastAsia="Times New Roman" w:hAnsi="Calibri" w:cs="Times New Roman"/>
                <w:color w:val="000000"/>
                <w:sz w:val="14"/>
                <w:szCs w:val="14"/>
                <w:u w:val="single"/>
                <w:lang w:eastAsia="pt-BR"/>
              </w:rPr>
              <w:t>159.724,29</w:t>
            </w:r>
          </w:p>
        </w:tc>
        <w:tc>
          <w:tcPr>
            <w:tcW w:w="668" w:type="pct"/>
            <w:tcBorders>
              <w:top w:val="nil"/>
              <w:left w:val="nil"/>
              <w:bottom w:val="single" w:sz="4" w:space="0" w:color="D9D9D9"/>
              <w:right w:val="single" w:sz="4" w:space="0" w:color="D9D9D9"/>
            </w:tcBorders>
            <w:shd w:val="clear" w:color="000000" w:fill="F2F2F2"/>
            <w:noWrap/>
            <w:vAlign w:val="center"/>
            <w:hideMark/>
          </w:tcPr>
          <w:p w14:paraId="273EA1CC" w14:textId="1F157B22" w:rsidR="00B54FA1" w:rsidRPr="00B54FA1" w:rsidRDefault="00CA5861" w:rsidP="00BE66A8">
            <w:pPr>
              <w:spacing w:after="0" w:line="240" w:lineRule="auto"/>
              <w:jc w:val="center"/>
              <w:rPr>
                <w:rFonts w:ascii="Calibri" w:eastAsia="Times New Roman" w:hAnsi="Calibri" w:cs="Times New Roman"/>
                <w:color w:val="000000"/>
                <w:sz w:val="14"/>
                <w:szCs w:val="14"/>
                <w:u w:val="single"/>
                <w:lang w:eastAsia="pt-BR"/>
              </w:rPr>
            </w:pPr>
            <w:r>
              <w:rPr>
                <w:rFonts w:ascii="Calibri" w:eastAsia="Times New Roman" w:hAnsi="Calibri" w:cs="Times New Roman"/>
                <w:color w:val="000000"/>
                <w:sz w:val="14"/>
                <w:szCs w:val="14"/>
                <w:u w:val="single"/>
                <w:lang w:eastAsia="pt-BR"/>
              </w:rPr>
              <w:t xml:space="preserve">R$ </w:t>
            </w:r>
            <w:r w:rsidR="00BE66A8">
              <w:rPr>
                <w:rFonts w:ascii="Calibri" w:eastAsia="Times New Roman" w:hAnsi="Calibri" w:cs="Times New Roman"/>
                <w:color w:val="000000"/>
                <w:sz w:val="14"/>
                <w:szCs w:val="14"/>
                <w:u w:val="single"/>
                <w:lang w:eastAsia="pt-BR"/>
              </w:rPr>
              <w:t>771.233,34</w:t>
            </w:r>
          </w:p>
        </w:tc>
        <w:tc>
          <w:tcPr>
            <w:tcW w:w="668" w:type="pct"/>
            <w:tcBorders>
              <w:top w:val="nil"/>
              <w:left w:val="nil"/>
              <w:bottom w:val="single" w:sz="4" w:space="0" w:color="D9D9D9"/>
              <w:right w:val="single" w:sz="4" w:space="0" w:color="D9D9D9"/>
            </w:tcBorders>
            <w:shd w:val="clear" w:color="000000" w:fill="F2F2F2"/>
            <w:noWrap/>
            <w:vAlign w:val="center"/>
            <w:hideMark/>
          </w:tcPr>
          <w:p w14:paraId="28D1D000" w14:textId="08B23F67" w:rsidR="00B54FA1" w:rsidRPr="00B54FA1" w:rsidRDefault="00CA5861" w:rsidP="00BE66A8">
            <w:pPr>
              <w:spacing w:after="0" w:line="240" w:lineRule="auto"/>
              <w:jc w:val="center"/>
              <w:rPr>
                <w:rFonts w:ascii="Calibri" w:eastAsia="Times New Roman" w:hAnsi="Calibri" w:cs="Times New Roman"/>
                <w:color w:val="000000"/>
                <w:sz w:val="14"/>
                <w:szCs w:val="14"/>
                <w:u w:val="single"/>
                <w:lang w:eastAsia="pt-BR"/>
              </w:rPr>
            </w:pPr>
            <w:r>
              <w:rPr>
                <w:rFonts w:ascii="Calibri" w:eastAsia="Times New Roman" w:hAnsi="Calibri" w:cs="Times New Roman"/>
                <w:color w:val="000000"/>
                <w:sz w:val="14"/>
                <w:szCs w:val="14"/>
                <w:u w:val="single"/>
                <w:lang w:eastAsia="pt-BR"/>
              </w:rPr>
              <w:t xml:space="preserve">R$ </w:t>
            </w:r>
            <w:r w:rsidR="00BE66A8">
              <w:rPr>
                <w:rFonts w:ascii="Calibri" w:eastAsia="Times New Roman" w:hAnsi="Calibri" w:cs="Times New Roman"/>
                <w:color w:val="000000"/>
                <w:sz w:val="14"/>
                <w:szCs w:val="14"/>
                <w:u w:val="single"/>
                <w:lang w:eastAsia="pt-BR"/>
              </w:rPr>
              <w:t>17.224.893,63</w:t>
            </w:r>
          </w:p>
        </w:tc>
        <w:tc>
          <w:tcPr>
            <w:tcW w:w="668" w:type="pct"/>
            <w:tcBorders>
              <w:top w:val="nil"/>
              <w:left w:val="nil"/>
              <w:bottom w:val="single" w:sz="4" w:space="0" w:color="D9D9D9"/>
              <w:right w:val="single" w:sz="4" w:space="0" w:color="D9D9D9"/>
            </w:tcBorders>
            <w:shd w:val="clear" w:color="000000" w:fill="F2F2F2"/>
            <w:noWrap/>
            <w:vAlign w:val="center"/>
            <w:hideMark/>
          </w:tcPr>
          <w:p w14:paraId="14254F05" w14:textId="58C7B39C" w:rsidR="00B54FA1" w:rsidRPr="00B54FA1" w:rsidRDefault="00CA5861" w:rsidP="00884C16">
            <w:pPr>
              <w:spacing w:after="0" w:line="240" w:lineRule="auto"/>
              <w:jc w:val="center"/>
              <w:rPr>
                <w:rFonts w:ascii="Calibri" w:eastAsia="Times New Roman" w:hAnsi="Calibri" w:cs="Times New Roman"/>
                <w:color w:val="000000"/>
                <w:sz w:val="14"/>
                <w:szCs w:val="14"/>
                <w:u w:val="single"/>
                <w:lang w:eastAsia="pt-BR"/>
              </w:rPr>
            </w:pPr>
            <w:r>
              <w:rPr>
                <w:rFonts w:ascii="Calibri" w:eastAsia="Times New Roman" w:hAnsi="Calibri" w:cs="Times New Roman"/>
                <w:color w:val="000000"/>
                <w:sz w:val="14"/>
                <w:szCs w:val="14"/>
                <w:u w:val="single"/>
                <w:lang w:eastAsia="pt-BR"/>
              </w:rPr>
              <w:t xml:space="preserve">R$ </w:t>
            </w:r>
            <w:r w:rsidR="00B54FA1" w:rsidRPr="00B54FA1">
              <w:rPr>
                <w:rFonts w:ascii="Calibri" w:eastAsia="Times New Roman" w:hAnsi="Calibri" w:cs="Times New Roman"/>
                <w:color w:val="000000"/>
                <w:sz w:val="14"/>
                <w:szCs w:val="14"/>
                <w:u w:val="single"/>
                <w:lang w:eastAsia="pt-BR"/>
              </w:rPr>
              <w:t>1.</w:t>
            </w:r>
            <w:r w:rsidR="00884C16">
              <w:rPr>
                <w:rFonts w:ascii="Calibri" w:eastAsia="Times New Roman" w:hAnsi="Calibri" w:cs="Times New Roman"/>
                <w:color w:val="000000"/>
                <w:sz w:val="14"/>
                <w:szCs w:val="14"/>
                <w:u w:val="single"/>
                <w:lang w:eastAsia="pt-BR"/>
              </w:rPr>
              <w:t>129.387,31</w:t>
            </w:r>
          </w:p>
        </w:tc>
        <w:tc>
          <w:tcPr>
            <w:tcW w:w="751" w:type="pct"/>
            <w:tcBorders>
              <w:top w:val="nil"/>
              <w:left w:val="nil"/>
              <w:bottom w:val="single" w:sz="4" w:space="0" w:color="D9D9D9"/>
              <w:right w:val="single" w:sz="4" w:space="0" w:color="D9D9D9"/>
            </w:tcBorders>
            <w:shd w:val="clear" w:color="000000" w:fill="F2F2F2"/>
            <w:noWrap/>
            <w:vAlign w:val="center"/>
            <w:hideMark/>
          </w:tcPr>
          <w:p w14:paraId="76551D13" w14:textId="248ACE72" w:rsidR="00B54FA1" w:rsidRPr="00B54FA1" w:rsidRDefault="00CA5861" w:rsidP="00884C16">
            <w:pPr>
              <w:spacing w:after="0" w:line="240" w:lineRule="auto"/>
              <w:jc w:val="center"/>
              <w:rPr>
                <w:rFonts w:ascii="Calibri" w:eastAsia="Times New Roman" w:hAnsi="Calibri" w:cs="Times New Roman"/>
                <w:color w:val="000000"/>
                <w:sz w:val="14"/>
                <w:szCs w:val="14"/>
                <w:u w:val="single"/>
                <w:lang w:eastAsia="pt-BR"/>
              </w:rPr>
            </w:pPr>
            <w:r>
              <w:rPr>
                <w:rFonts w:ascii="Calibri" w:eastAsia="Times New Roman" w:hAnsi="Calibri" w:cs="Times New Roman"/>
                <w:color w:val="000000"/>
                <w:sz w:val="14"/>
                <w:szCs w:val="14"/>
                <w:u w:val="single"/>
                <w:lang w:eastAsia="pt-BR"/>
              </w:rPr>
              <w:t xml:space="preserve">R$ </w:t>
            </w:r>
            <w:r w:rsidR="00B54FA1" w:rsidRPr="00B54FA1">
              <w:rPr>
                <w:rFonts w:ascii="Calibri" w:eastAsia="Times New Roman" w:hAnsi="Calibri" w:cs="Times New Roman"/>
                <w:color w:val="000000"/>
                <w:sz w:val="14"/>
                <w:szCs w:val="14"/>
                <w:u w:val="single"/>
                <w:lang w:eastAsia="pt-BR"/>
              </w:rPr>
              <w:t>16.</w:t>
            </w:r>
            <w:r w:rsidR="00884C16">
              <w:rPr>
                <w:rFonts w:ascii="Calibri" w:eastAsia="Times New Roman" w:hAnsi="Calibri" w:cs="Times New Roman"/>
                <w:color w:val="000000"/>
                <w:sz w:val="14"/>
                <w:szCs w:val="14"/>
                <w:u w:val="single"/>
                <w:lang w:eastAsia="pt-BR"/>
              </w:rPr>
              <w:t>734.934,03</w:t>
            </w:r>
          </w:p>
        </w:tc>
        <w:tc>
          <w:tcPr>
            <w:tcW w:w="830" w:type="pct"/>
            <w:tcBorders>
              <w:top w:val="nil"/>
              <w:left w:val="nil"/>
              <w:bottom w:val="single" w:sz="4" w:space="0" w:color="D9D9D9"/>
              <w:right w:val="single" w:sz="4" w:space="0" w:color="D9D9D9"/>
            </w:tcBorders>
            <w:shd w:val="clear" w:color="000000" w:fill="F2F2F2"/>
            <w:noWrap/>
            <w:vAlign w:val="center"/>
            <w:hideMark/>
          </w:tcPr>
          <w:p w14:paraId="3A494CD3" w14:textId="70F57438" w:rsidR="00B54FA1" w:rsidRPr="00B54FA1" w:rsidRDefault="00CA5861" w:rsidP="00884C16">
            <w:pPr>
              <w:spacing w:after="0" w:line="240" w:lineRule="auto"/>
              <w:jc w:val="center"/>
              <w:rPr>
                <w:rFonts w:ascii="Calibri" w:eastAsia="Times New Roman" w:hAnsi="Calibri" w:cs="Times New Roman"/>
                <w:b/>
                <w:bCs/>
                <w:color w:val="000000"/>
                <w:sz w:val="14"/>
                <w:szCs w:val="14"/>
                <w:u w:val="single"/>
                <w:lang w:eastAsia="pt-BR"/>
              </w:rPr>
            </w:pPr>
            <w:r>
              <w:rPr>
                <w:rFonts w:ascii="Calibri" w:eastAsia="Times New Roman" w:hAnsi="Calibri" w:cs="Times New Roman"/>
                <w:b/>
                <w:bCs/>
                <w:color w:val="000000"/>
                <w:sz w:val="14"/>
                <w:szCs w:val="14"/>
                <w:u w:val="single"/>
                <w:lang w:eastAsia="pt-BR"/>
              </w:rPr>
              <w:t>R$</w:t>
            </w:r>
            <w:r w:rsidR="00B54FA1" w:rsidRPr="00B54FA1">
              <w:rPr>
                <w:rFonts w:ascii="Calibri" w:eastAsia="Times New Roman" w:hAnsi="Calibri" w:cs="Times New Roman"/>
                <w:b/>
                <w:bCs/>
                <w:color w:val="000000"/>
                <w:sz w:val="14"/>
                <w:szCs w:val="14"/>
                <w:u w:val="single"/>
                <w:lang w:eastAsia="pt-BR"/>
              </w:rPr>
              <w:t xml:space="preserve"> 39.</w:t>
            </w:r>
            <w:r w:rsidR="00884C16">
              <w:rPr>
                <w:rFonts w:ascii="Calibri" w:eastAsia="Times New Roman" w:hAnsi="Calibri" w:cs="Times New Roman"/>
                <w:b/>
                <w:bCs/>
                <w:color w:val="000000"/>
                <w:sz w:val="14"/>
                <w:szCs w:val="14"/>
                <w:u w:val="single"/>
                <w:lang w:eastAsia="pt-BR"/>
              </w:rPr>
              <w:t>020.172,60</w:t>
            </w:r>
          </w:p>
        </w:tc>
      </w:tr>
    </w:tbl>
    <w:p w14:paraId="10C45827" w14:textId="06119A6A" w:rsidR="005F6F82" w:rsidRDefault="005F6F82" w:rsidP="00E57AE0">
      <w:pPr>
        <w:jc w:val="both"/>
      </w:pPr>
    </w:p>
    <w:p w14:paraId="0D3778D9" w14:textId="796FBC6B" w:rsidR="00CA5861" w:rsidRPr="00E06A48" w:rsidRDefault="00CA5861" w:rsidP="00CA5861">
      <w:pPr>
        <w:ind w:firstLine="708"/>
        <w:jc w:val="both"/>
      </w:pPr>
      <w:r w:rsidRPr="00E06A48">
        <w:t xml:space="preserve">Questionamos o Departamento de Contabilidade e Custos acerca da divergência e recebemos a seguinte manifestação: </w:t>
      </w:r>
    </w:p>
    <w:p w14:paraId="79011E79" w14:textId="7EFEE7EC" w:rsidR="005F6F82" w:rsidRPr="00CA5861" w:rsidRDefault="00CA5861" w:rsidP="00E3291B">
      <w:pPr>
        <w:autoSpaceDE w:val="0"/>
        <w:autoSpaceDN w:val="0"/>
        <w:adjustRightInd w:val="0"/>
        <w:spacing w:after="0" w:line="240" w:lineRule="auto"/>
        <w:ind w:left="2124"/>
        <w:jc w:val="both"/>
        <w:rPr>
          <w:rFonts w:ascii="Calibri" w:hAnsi="Calibri" w:cs="Calibri"/>
          <w:i/>
        </w:rPr>
      </w:pPr>
      <w:r w:rsidRPr="00CA5861">
        <w:rPr>
          <w:rFonts w:ascii="Calibri" w:hAnsi="Calibri" w:cs="Calibri"/>
          <w:i/>
        </w:rPr>
        <w:t>Sim, a grande maioria dos pagamentos ocorrem pelas contas vinculadas ao FATRAN, no entanto, às vezes alguns pagamentos são realizados em conta não vinculada ao fundo, como por exemplo, pagamentos de INSS, que são regularizados posteriormente. Podendo a regularização ocorrer com defasagem de meses conforme controle do Departamento do Tesouro.</w:t>
      </w:r>
    </w:p>
    <w:p w14:paraId="7B4CF50D" w14:textId="77777777" w:rsidR="00CA5861" w:rsidRDefault="00CA5861" w:rsidP="00CA5861">
      <w:pPr>
        <w:jc w:val="both"/>
      </w:pPr>
    </w:p>
    <w:p w14:paraId="1B6D06A9" w14:textId="45B15A04" w:rsidR="00712B23" w:rsidRDefault="00CA5861" w:rsidP="00CA5861">
      <w:pPr>
        <w:ind w:firstLine="708"/>
        <w:jc w:val="both"/>
      </w:pPr>
      <w:r w:rsidRPr="006B2362">
        <w:t xml:space="preserve">Instigamos o Departamento do Tesouro acerca da </w:t>
      </w:r>
      <w:r w:rsidR="00E35F78" w:rsidRPr="006B2362">
        <w:t>questão</w:t>
      </w:r>
      <w:r w:rsidR="006B2362" w:rsidRPr="006B2362">
        <w:t xml:space="preserve"> por meio do MO.35775/2022</w:t>
      </w:r>
      <w:r w:rsidR="00E35F78" w:rsidRPr="006B2362">
        <w:t>,</w:t>
      </w:r>
      <w:r w:rsidR="004206F3">
        <w:t xml:space="preserve"> </w:t>
      </w:r>
      <w:r w:rsidR="004206F3" w:rsidRPr="004206F3">
        <w:t>e o referido questionamento está sendo estudado</w:t>
      </w:r>
      <w:r w:rsidR="00C9668A">
        <w:t>.</w:t>
      </w:r>
    </w:p>
    <w:p w14:paraId="251FCD18" w14:textId="1AC17735" w:rsidR="00ED4F3B" w:rsidRPr="00ED4F3B" w:rsidRDefault="00ED4F3B" w:rsidP="00DC6E42">
      <w:pPr>
        <w:ind w:firstLine="708"/>
        <w:jc w:val="both"/>
        <w:rPr>
          <w:color w:val="FF0000"/>
        </w:rPr>
      </w:pPr>
      <w:r w:rsidRPr="00213475">
        <w:t>Outro ponto a destacar é quanto à aplicação da receita</w:t>
      </w:r>
      <w:r w:rsidR="006702F6" w:rsidRPr="00213475">
        <w:t>:</w:t>
      </w:r>
    </w:p>
    <w:p w14:paraId="137878E4" w14:textId="77777777" w:rsidR="00884C16" w:rsidRDefault="00ED4F3B" w:rsidP="00ED4F3B">
      <w:pPr>
        <w:jc w:val="both"/>
      </w:pPr>
      <w:r w:rsidRPr="00ED4F3B">
        <w:tab/>
      </w:r>
    </w:p>
    <w:p w14:paraId="31446B64" w14:textId="77777777" w:rsidR="00884C16" w:rsidRDefault="00884C16" w:rsidP="00ED4F3B">
      <w:pPr>
        <w:jc w:val="both"/>
      </w:pPr>
    </w:p>
    <w:p w14:paraId="28D89FBD" w14:textId="77777777" w:rsidR="00884C16" w:rsidRDefault="00884C16" w:rsidP="00ED4F3B">
      <w:pPr>
        <w:jc w:val="both"/>
      </w:pPr>
    </w:p>
    <w:p w14:paraId="1974E948" w14:textId="77777777" w:rsidR="00884C16" w:rsidRDefault="00884C16" w:rsidP="00ED4F3B">
      <w:pPr>
        <w:jc w:val="both"/>
      </w:pPr>
    </w:p>
    <w:p w14:paraId="36113191" w14:textId="77777777" w:rsidR="00053E7B" w:rsidRDefault="00053E7B" w:rsidP="00ED4F3B">
      <w:pPr>
        <w:jc w:val="both"/>
      </w:pPr>
    </w:p>
    <w:p w14:paraId="35263DE8" w14:textId="77777777" w:rsidR="00884C16" w:rsidRDefault="00884C16" w:rsidP="00ED4F3B">
      <w:pPr>
        <w:jc w:val="both"/>
      </w:pPr>
    </w:p>
    <w:p w14:paraId="1721C374" w14:textId="77777777" w:rsidR="00884C16" w:rsidRDefault="00884C16" w:rsidP="00ED4F3B">
      <w:pPr>
        <w:jc w:val="both"/>
      </w:pPr>
    </w:p>
    <w:p w14:paraId="0553E846" w14:textId="77777777" w:rsidR="00884C16" w:rsidRDefault="00884C16" w:rsidP="00ED4F3B">
      <w:pPr>
        <w:jc w:val="both"/>
      </w:pPr>
    </w:p>
    <w:p w14:paraId="1A575DFB" w14:textId="1E57FD46" w:rsidR="00DC6E42" w:rsidRDefault="00DC6E42" w:rsidP="00ED4F3B">
      <w:pPr>
        <w:jc w:val="both"/>
      </w:pPr>
      <w:r w:rsidRPr="00084E5C">
        <w:t>Pela análise dos históricos das despesas a aplicação dos re</w:t>
      </w:r>
      <w:r w:rsidR="00884C16">
        <w:t xml:space="preserve">cursos atendeu ao disposto pela </w:t>
      </w:r>
      <w:r w:rsidRPr="00084E5C">
        <w:t>legislação.</w:t>
      </w:r>
      <w:r>
        <w:t xml:space="preserve"> </w:t>
      </w:r>
    </w:p>
    <w:p w14:paraId="4AE719C5" w14:textId="5079F569" w:rsidR="00AC7C00" w:rsidRPr="00D81E7D" w:rsidRDefault="00DC6E42" w:rsidP="00DC6E42">
      <w:pPr>
        <w:spacing w:after="0"/>
        <w:jc w:val="both"/>
        <w:rPr>
          <w:sz w:val="20"/>
          <w:szCs w:val="20"/>
        </w:rPr>
      </w:pPr>
      <w:r w:rsidRPr="00D81E7D">
        <w:rPr>
          <w:bCs/>
          <w:sz w:val="20"/>
          <w:szCs w:val="20"/>
        </w:rPr>
        <w:t>TABELA 1</w:t>
      </w:r>
      <w:r w:rsidR="003E57B4">
        <w:rPr>
          <w:bCs/>
          <w:sz w:val="20"/>
          <w:szCs w:val="20"/>
        </w:rPr>
        <w:t>7</w:t>
      </w:r>
      <w:r w:rsidRPr="00D81E7D">
        <w:rPr>
          <w:bCs/>
          <w:sz w:val="20"/>
          <w:szCs w:val="20"/>
        </w:rPr>
        <w:t xml:space="preserve"> – Detalhamento das Despesas FATRAN (TXT Pagamentos)</w:t>
      </w:r>
    </w:p>
    <w:tbl>
      <w:tblPr>
        <w:tblW w:w="6485" w:type="pct"/>
        <w:tblInd w:w="-1243" w:type="dxa"/>
        <w:tblCellMar>
          <w:left w:w="70" w:type="dxa"/>
          <w:right w:w="70" w:type="dxa"/>
        </w:tblCellMar>
        <w:tblLook w:val="04A0" w:firstRow="1" w:lastRow="0" w:firstColumn="1" w:lastColumn="0" w:noHBand="0" w:noVBand="1"/>
      </w:tblPr>
      <w:tblGrid>
        <w:gridCol w:w="2932"/>
        <w:gridCol w:w="1307"/>
        <w:gridCol w:w="1388"/>
        <w:gridCol w:w="1307"/>
        <w:gridCol w:w="1307"/>
        <w:gridCol w:w="1388"/>
        <w:gridCol w:w="1388"/>
      </w:tblGrid>
      <w:tr w:rsidR="00DC570B" w:rsidRPr="00DC570B" w14:paraId="2ED0D1CF" w14:textId="77777777" w:rsidTr="00DC570B">
        <w:trPr>
          <w:trHeight w:val="340"/>
        </w:trPr>
        <w:tc>
          <w:tcPr>
            <w:tcW w:w="1331" w:type="pct"/>
            <w:tcBorders>
              <w:top w:val="single" w:sz="4" w:space="0" w:color="D9D9D9"/>
              <w:left w:val="single" w:sz="4" w:space="0" w:color="D9D9D9"/>
              <w:bottom w:val="nil"/>
              <w:right w:val="single" w:sz="4" w:space="0" w:color="D9D9D9"/>
            </w:tcBorders>
            <w:shd w:val="clear" w:color="000000" w:fill="974706"/>
            <w:noWrap/>
            <w:vAlign w:val="center"/>
            <w:hideMark/>
          </w:tcPr>
          <w:p w14:paraId="19AC89FC" w14:textId="77777777" w:rsidR="00DC570B" w:rsidRPr="00DC570B" w:rsidRDefault="00DC570B" w:rsidP="00DC570B">
            <w:pPr>
              <w:spacing w:after="0" w:line="240" w:lineRule="auto"/>
              <w:jc w:val="center"/>
              <w:rPr>
                <w:rFonts w:eastAsia="Times New Roman" w:cs="Times New Roman"/>
                <w:b/>
                <w:bCs/>
                <w:color w:val="FFFFFF"/>
                <w:sz w:val="14"/>
                <w:szCs w:val="14"/>
                <w:lang w:eastAsia="pt-BR"/>
              </w:rPr>
            </w:pPr>
            <w:r w:rsidRPr="00DC570B">
              <w:rPr>
                <w:rFonts w:eastAsia="Times New Roman" w:cs="Times New Roman"/>
                <w:b/>
                <w:bCs/>
                <w:color w:val="FFFFFF"/>
                <w:sz w:val="14"/>
                <w:szCs w:val="14"/>
                <w:lang w:eastAsia="pt-BR"/>
              </w:rPr>
              <w:t>DESPESAS POR TIPO</w:t>
            </w:r>
          </w:p>
        </w:tc>
        <w:tc>
          <w:tcPr>
            <w:tcW w:w="593" w:type="pct"/>
            <w:tcBorders>
              <w:top w:val="single" w:sz="4" w:space="0" w:color="D9D9D9"/>
              <w:left w:val="nil"/>
              <w:bottom w:val="nil"/>
              <w:right w:val="single" w:sz="4" w:space="0" w:color="D9D9D9"/>
            </w:tcBorders>
            <w:shd w:val="clear" w:color="000000" w:fill="974706"/>
            <w:noWrap/>
            <w:vAlign w:val="center"/>
            <w:hideMark/>
          </w:tcPr>
          <w:p w14:paraId="0B364252" w14:textId="77777777" w:rsidR="00DC570B" w:rsidRPr="00DC570B" w:rsidRDefault="00DC570B" w:rsidP="00DC570B">
            <w:pPr>
              <w:spacing w:after="0" w:line="240" w:lineRule="auto"/>
              <w:jc w:val="center"/>
              <w:rPr>
                <w:rFonts w:eastAsia="Times New Roman" w:cs="Times New Roman"/>
                <w:b/>
                <w:bCs/>
                <w:color w:val="FFFFFF"/>
                <w:sz w:val="14"/>
                <w:szCs w:val="14"/>
                <w:lang w:eastAsia="pt-BR"/>
              </w:rPr>
            </w:pPr>
            <w:proofErr w:type="spellStart"/>
            <w:r w:rsidRPr="00DC570B">
              <w:rPr>
                <w:rFonts w:eastAsia="Times New Roman" w:cs="Times New Roman"/>
                <w:b/>
                <w:bCs/>
                <w:color w:val="FFFFFF"/>
                <w:sz w:val="14"/>
                <w:szCs w:val="14"/>
                <w:lang w:eastAsia="pt-BR"/>
              </w:rPr>
              <w:t>jan</w:t>
            </w:r>
            <w:proofErr w:type="spellEnd"/>
            <w:r w:rsidRPr="00DC570B">
              <w:rPr>
                <w:rFonts w:eastAsia="Times New Roman" w:cs="Times New Roman"/>
                <w:b/>
                <w:bCs/>
                <w:color w:val="FFFFFF"/>
                <w:sz w:val="14"/>
                <w:szCs w:val="14"/>
                <w:lang w:eastAsia="pt-BR"/>
              </w:rPr>
              <w:t>/22</w:t>
            </w:r>
          </w:p>
        </w:tc>
        <w:tc>
          <w:tcPr>
            <w:tcW w:w="630" w:type="pct"/>
            <w:tcBorders>
              <w:top w:val="single" w:sz="4" w:space="0" w:color="D9D9D9"/>
              <w:left w:val="nil"/>
              <w:bottom w:val="nil"/>
              <w:right w:val="single" w:sz="4" w:space="0" w:color="D9D9D9"/>
            </w:tcBorders>
            <w:shd w:val="clear" w:color="000000" w:fill="974706"/>
            <w:noWrap/>
            <w:vAlign w:val="center"/>
            <w:hideMark/>
          </w:tcPr>
          <w:p w14:paraId="3B9AF8FD" w14:textId="13557D2F" w:rsidR="00DC570B" w:rsidRPr="00DC570B" w:rsidRDefault="00DC570B" w:rsidP="00DC570B">
            <w:pPr>
              <w:spacing w:after="0" w:line="240" w:lineRule="auto"/>
              <w:jc w:val="center"/>
              <w:rPr>
                <w:rFonts w:eastAsia="Times New Roman" w:cs="Times New Roman"/>
                <w:b/>
                <w:bCs/>
                <w:color w:val="FFFFFF"/>
                <w:sz w:val="14"/>
                <w:szCs w:val="14"/>
                <w:lang w:eastAsia="pt-BR"/>
              </w:rPr>
            </w:pPr>
            <w:proofErr w:type="spellStart"/>
            <w:r w:rsidRPr="00DC570B">
              <w:rPr>
                <w:rFonts w:eastAsia="Times New Roman" w:cs="Times New Roman"/>
                <w:b/>
                <w:bCs/>
                <w:color w:val="FFFFFF"/>
                <w:sz w:val="14"/>
                <w:szCs w:val="14"/>
                <w:lang w:eastAsia="pt-BR"/>
              </w:rPr>
              <w:t>fev</w:t>
            </w:r>
            <w:proofErr w:type="spellEnd"/>
            <w:r w:rsidRPr="00DC570B">
              <w:rPr>
                <w:rFonts w:eastAsia="Times New Roman" w:cs="Times New Roman"/>
                <w:b/>
                <w:bCs/>
                <w:color w:val="FFFFFF"/>
                <w:sz w:val="14"/>
                <w:szCs w:val="14"/>
                <w:lang w:eastAsia="pt-BR"/>
              </w:rPr>
              <w:t>/22</w:t>
            </w:r>
          </w:p>
        </w:tc>
        <w:tc>
          <w:tcPr>
            <w:tcW w:w="593" w:type="pct"/>
            <w:tcBorders>
              <w:top w:val="single" w:sz="4" w:space="0" w:color="D9D9D9"/>
              <w:left w:val="nil"/>
              <w:bottom w:val="nil"/>
              <w:right w:val="single" w:sz="4" w:space="0" w:color="D9D9D9"/>
            </w:tcBorders>
            <w:shd w:val="clear" w:color="000000" w:fill="974706"/>
            <w:noWrap/>
            <w:vAlign w:val="center"/>
            <w:hideMark/>
          </w:tcPr>
          <w:p w14:paraId="434EDA67" w14:textId="77777777" w:rsidR="00DC570B" w:rsidRPr="00DC570B" w:rsidRDefault="00DC570B" w:rsidP="00DC570B">
            <w:pPr>
              <w:spacing w:after="0" w:line="240" w:lineRule="auto"/>
              <w:jc w:val="center"/>
              <w:rPr>
                <w:rFonts w:eastAsia="Times New Roman" w:cs="Times New Roman"/>
                <w:b/>
                <w:bCs/>
                <w:color w:val="FFFFFF"/>
                <w:sz w:val="14"/>
                <w:szCs w:val="14"/>
                <w:lang w:eastAsia="pt-BR"/>
              </w:rPr>
            </w:pPr>
            <w:r w:rsidRPr="00DC570B">
              <w:rPr>
                <w:rFonts w:eastAsia="Times New Roman" w:cs="Times New Roman"/>
                <w:b/>
                <w:bCs/>
                <w:color w:val="FFFFFF"/>
                <w:sz w:val="14"/>
                <w:szCs w:val="14"/>
                <w:lang w:eastAsia="pt-BR"/>
              </w:rPr>
              <w:t>mar/22</w:t>
            </w:r>
          </w:p>
        </w:tc>
        <w:tc>
          <w:tcPr>
            <w:tcW w:w="593" w:type="pct"/>
            <w:tcBorders>
              <w:top w:val="single" w:sz="4" w:space="0" w:color="D9D9D9"/>
              <w:left w:val="nil"/>
              <w:bottom w:val="nil"/>
              <w:right w:val="single" w:sz="4" w:space="0" w:color="D9D9D9"/>
            </w:tcBorders>
            <w:shd w:val="clear" w:color="000000" w:fill="974706"/>
            <w:noWrap/>
            <w:vAlign w:val="center"/>
            <w:hideMark/>
          </w:tcPr>
          <w:p w14:paraId="431D68C0" w14:textId="77777777" w:rsidR="00DC570B" w:rsidRPr="00DC570B" w:rsidRDefault="00DC570B" w:rsidP="00DC570B">
            <w:pPr>
              <w:spacing w:after="0" w:line="240" w:lineRule="auto"/>
              <w:jc w:val="center"/>
              <w:rPr>
                <w:rFonts w:eastAsia="Times New Roman" w:cs="Times New Roman"/>
                <w:b/>
                <w:bCs/>
                <w:color w:val="FFFFFF"/>
                <w:sz w:val="14"/>
                <w:szCs w:val="14"/>
                <w:lang w:eastAsia="pt-BR"/>
              </w:rPr>
            </w:pPr>
            <w:proofErr w:type="spellStart"/>
            <w:r w:rsidRPr="00DC570B">
              <w:rPr>
                <w:rFonts w:eastAsia="Times New Roman" w:cs="Times New Roman"/>
                <w:b/>
                <w:bCs/>
                <w:color w:val="FFFFFF"/>
                <w:sz w:val="14"/>
                <w:szCs w:val="14"/>
                <w:lang w:eastAsia="pt-BR"/>
              </w:rPr>
              <w:t>abr</w:t>
            </w:r>
            <w:proofErr w:type="spellEnd"/>
            <w:r w:rsidRPr="00DC570B">
              <w:rPr>
                <w:rFonts w:eastAsia="Times New Roman" w:cs="Times New Roman"/>
                <w:b/>
                <w:bCs/>
                <w:color w:val="FFFFFF"/>
                <w:sz w:val="14"/>
                <w:szCs w:val="14"/>
                <w:lang w:eastAsia="pt-BR"/>
              </w:rPr>
              <w:t>/22</w:t>
            </w:r>
          </w:p>
        </w:tc>
        <w:tc>
          <w:tcPr>
            <w:tcW w:w="630" w:type="pct"/>
            <w:tcBorders>
              <w:top w:val="single" w:sz="4" w:space="0" w:color="D9D9D9"/>
              <w:left w:val="nil"/>
              <w:bottom w:val="nil"/>
              <w:right w:val="single" w:sz="4" w:space="0" w:color="D9D9D9"/>
            </w:tcBorders>
            <w:shd w:val="clear" w:color="000000" w:fill="974706"/>
            <w:noWrap/>
            <w:vAlign w:val="center"/>
            <w:hideMark/>
          </w:tcPr>
          <w:p w14:paraId="5A486497" w14:textId="77777777" w:rsidR="00DC570B" w:rsidRPr="00DC570B" w:rsidRDefault="00DC570B" w:rsidP="00DC570B">
            <w:pPr>
              <w:spacing w:after="0" w:line="240" w:lineRule="auto"/>
              <w:jc w:val="center"/>
              <w:rPr>
                <w:rFonts w:eastAsia="Times New Roman" w:cs="Times New Roman"/>
                <w:b/>
                <w:bCs/>
                <w:color w:val="FFFFFF"/>
                <w:sz w:val="14"/>
                <w:szCs w:val="14"/>
                <w:lang w:eastAsia="pt-BR"/>
              </w:rPr>
            </w:pPr>
            <w:proofErr w:type="spellStart"/>
            <w:r w:rsidRPr="00DC570B">
              <w:rPr>
                <w:rFonts w:eastAsia="Times New Roman" w:cs="Times New Roman"/>
                <w:b/>
                <w:bCs/>
                <w:color w:val="FFFFFF"/>
                <w:sz w:val="14"/>
                <w:szCs w:val="14"/>
                <w:lang w:eastAsia="pt-BR"/>
              </w:rPr>
              <w:t>mai</w:t>
            </w:r>
            <w:proofErr w:type="spellEnd"/>
            <w:r w:rsidRPr="00DC570B">
              <w:rPr>
                <w:rFonts w:eastAsia="Times New Roman" w:cs="Times New Roman"/>
                <w:b/>
                <w:bCs/>
                <w:color w:val="FFFFFF"/>
                <w:sz w:val="14"/>
                <w:szCs w:val="14"/>
                <w:lang w:eastAsia="pt-BR"/>
              </w:rPr>
              <w:t>/22</w:t>
            </w:r>
          </w:p>
        </w:tc>
        <w:tc>
          <w:tcPr>
            <w:tcW w:w="630" w:type="pct"/>
            <w:tcBorders>
              <w:top w:val="single" w:sz="4" w:space="0" w:color="D9D9D9"/>
              <w:left w:val="nil"/>
              <w:bottom w:val="nil"/>
              <w:right w:val="single" w:sz="4" w:space="0" w:color="D9D9D9"/>
            </w:tcBorders>
            <w:shd w:val="clear" w:color="000000" w:fill="974706"/>
            <w:noWrap/>
            <w:vAlign w:val="center"/>
            <w:hideMark/>
          </w:tcPr>
          <w:p w14:paraId="2647E2B4" w14:textId="77777777" w:rsidR="00DC570B" w:rsidRPr="00DC570B" w:rsidRDefault="00DC570B" w:rsidP="00DC570B">
            <w:pPr>
              <w:spacing w:after="0" w:line="240" w:lineRule="auto"/>
              <w:jc w:val="center"/>
              <w:rPr>
                <w:rFonts w:eastAsia="Times New Roman" w:cs="Times New Roman"/>
                <w:b/>
                <w:bCs/>
                <w:color w:val="FFFFFF"/>
                <w:sz w:val="14"/>
                <w:szCs w:val="14"/>
                <w:lang w:eastAsia="pt-BR"/>
              </w:rPr>
            </w:pPr>
            <w:r w:rsidRPr="00DC570B">
              <w:rPr>
                <w:rFonts w:eastAsia="Times New Roman" w:cs="Times New Roman"/>
                <w:b/>
                <w:bCs/>
                <w:color w:val="FFFFFF"/>
                <w:sz w:val="14"/>
                <w:szCs w:val="14"/>
                <w:lang w:eastAsia="pt-BR"/>
              </w:rPr>
              <w:t>Total</w:t>
            </w:r>
          </w:p>
        </w:tc>
      </w:tr>
      <w:tr w:rsidR="00DC570B" w:rsidRPr="00DC570B" w14:paraId="714C3486" w14:textId="77777777" w:rsidTr="00DC570B">
        <w:trPr>
          <w:trHeight w:val="340"/>
        </w:trPr>
        <w:tc>
          <w:tcPr>
            <w:tcW w:w="1331" w:type="pct"/>
            <w:tcBorders>
              <w:top w:val="single" w:sz="4" w:space="0" w:color="D9D9D9"/>
              <w:left w:val="single" w:sz="4" w:space="0" w:color="D9D9D9"/>
              <w:bottom w:val="single" w:sz="4" w:space="0" w:color="D9D9D9"/>
              <w:right w:val="single" w:sz="4" w:space="0" w:color="D9D9D9"/>
            </w:tcBorders>
            <w:shd w:val="clear" w:color="000000" w:fill="FDE9D9"/>
            <w:noWrap/>
            <w:vAlign w:val="center"/>
            <w:hideMark/>
          </w:tcPr>
          <w:p w14:paraId="1C0DB171" w14:textId="77777777" w:rsidR="00DC570B" w:rsidRPr="00DC570B" w:rsidRDefault="00DC570B" w:rsidP="00DC570B">
            <w:pPr>
              <w:spacing w:after="0" w:line="240" w:lineRule="auto"/>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337041 - Contribuições</w:t>
            </w:r>
          </w:p>
        </w:tc>
        <w:tc>
          <w:tcPr>
            <w:tcW w:w="593" w:type="pct"/>
            <w:tcBorders>
              <w:top w:val="single" w:sz="4" w:space="0" w:color="D9D9D9"/>
              <w:left w:val="nil"/>
              <w:bottom w:val="single" w:sz="4" w:space="0" w:color="D9D9D9"/>
              <w:right w:val="single" w:sz="4" w:space="0" w:color="D9D9D9"/>
            </w:tcBorders>
            <w:shd w:val="clear" w:color="000000" w:fill="FDE9D9"/>
            <w:noWrap/>
            <w:vAlign w:val="center"/>
            <w:hideMark/>
          </w:tcPr>
          <w:p w14:paraId="545CFB37"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83.649,06 </w:t>
            </w:r>
          </w:p>
        </w:tc>
        <w:tc>
          <w:tcPr>
            <w:tcW w:w="630" w:type="pct"/>
            <w:tcBorders>
              <w:top w:val="single" w:sz="4" w:space="0" w:color="D9D9D9"/>
              <w:left w:val="nil"/>
              <w:bottom w:val="single" w:sz="4" w:space="0" w:color="D9D9D9"/>
              <w:right w:val="single" w:sz="4" w:space="0" w:color="D9D9D9"/>
            </w:tcBorders>
            <w:shd w:val="clear" w:color="000000" w:fill="FDE9D9"/>
            <w:noWrap/>
            <w:vAlign w:val="center"/>
            <w:hideMark/>
          </w:tcPr>
          <w:p w14:paraId="0E1E4B8B"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1.716.826,31 </w:t>
            </w:r>
          </w:p>
        </w:tc>
        <w:tc>
          <w:tcPr>
            <w:tcW w:w="593" w:type="pct"/>
            <w:tcBorders>
              <w:top w:val="single" w:sz="4" w:space="0" w:color="D9D9D9"/>
              <w:left w:val="nil"/>
              <w:bottom w:val="single" w:sz="4" w:space="0" w:color="D9D9D9"/>
              <w:right w:val="single" w:sz="4" w:space="0" w:color="D9D9D9"/>
            </w:tcBorders>
            <w:shd w:val="clear" w:color="000000" w:fill="FDE9D9"/>
            <w:noWrap/>
            <w:vAlign w:val="center"/>
            <w:hideMark/>
          </w:tcPr>
          <w:p w14:paraId="3B44CFD0" w14:textId="675D9C6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95.167,25 </w:t>
            </w:r>
          </w:p>
        </w:tc>
        <w:tc>
          <w:tcPr>
            <w:tcW w:w="593" w:type="pct"/>
            <w:tcBorders>
              <w:top w:val="single" w:sz="4" w:space="0" w:color="D9D9D9"/>
              <w:left w:val="nil"/>
              <w:bottom w:val="single" w:sz="4" w:space="0" w:color="D9D9D9"/>
              <w:right w:val="single" w:sz="4" w:space="0" w:color="D9D9D9"/>
            </w:tcBorders>
            <w:shd w:val="clear" w:color="000000" w:fill="FDE9D9"/>
            <w:noWrap/>
            <w:vAlign w:val="center"/>
            <w:hideMark/>
          </w:tcPr>
          <w:p w14:paraId="59E540DE"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98.071,19 </w:t>
            </w:r>
          </w:p>
        </w:tc>
        <w:tc>
          <w:tcPr>
            <w:tcW w:w="630" w:type="pct"/>
            <w:tcBorders>
              <w:top w:val="single" w:sz="4" w:space="0" w:color="D9D9D9"/>
              <w:left w:val="nil"/>
              <w:bottom w:val="single" w:sz="4" w:space="0" w:color="D9D9D9"/>
              <w:right w:val="single" w:sz="4" w:space="0" w:color="D9D9D9"/>
            </w:tcBorders>
            <w:shd w:val="clear" w:color="000000" w:fill="FDE9D9"/>
            <w:noWrap/>
            <w:vAlign w:val="center"/>
            <w:hideMark/>
          </w:tcPr>
          <w:p w14:paraId="4AF66A7A"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1.026.037,38 </w:t>
            </w:r>
          </w:p>
        </w:tc>
        <w:tc>
          <w:tcPr>
            <w:tcW w:w="630" w:type="pct"/>
            <w:tcBorders>
              <w:top w:val="single" w:sz="4" w:space="0" w:color="D9D9D9"/>
              <w:left w:val="nil"/>
              <w:bottom w:val="single" w:sz="4" w:space="0" w:color="D9D9D9"/>
              <w:right w:val="single" w:sz="4" w:space="0" w:color="D9D9D9"/>
            </w:tcBorders>
            <w:shd w:val="clear" w:color="000000" w:fill="FDE9D9"/>
            <w:noWrap/>
            <w:vAlign w:val="center"/>
            <w:hideMark/>
          </w:tcPr>
          <w:p w14:paraId="6A5F9E63"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3.019.751,19 </w:t>
            </w:r>
          </w:p>
        </w:tc>
      </w:tr>
      <w:tr w:rsidR="00DC570B" w:rsidRPr="00DC570B" w14:paraId="6CB05416" w14:textId="77777777" w:rsidTr="00DC570B">
        <w:trPr>
          <w:trHeight w:val="340"/>
        </w:trPr>
        <w:tc>
          <w:tcPr>
            <w:tcW w:w="1331" w:type="pct"/>
            <w:tcBorders>
              <w:top w:val="nil"/>
              <w:left w:val="single" w:sz="4" w:space="0" w:color="D9D9D9"/>
              <w:bottom w:val="single" w:sz="4" w:space="0" w:color="D9D9D9"/>
              <w:right w:val="single" w:sz="4" w:space="0" w:color="D9D9D9"/>
            </w:tcBorders>
            <w:shd w:val="clear" w:color="auto" w:fill="auto"/>
            <w:noWrap/>
            <w:vAlign w:val="center"/>
            <w:hideMark/>
          </w:tcPr>
          <w:p w14:paraId="1387DC7D" w14:textId="77777777" w:rsidR="00DC570B" w:rsidRPr="00DC570B" w:rsidRDefault="00DC570B" w:rsidP="00DC570B">
            <w:pPr>
              <w:spacing w:after="0" w:line="240" w:lineRule="auto"/>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FUNSET</w:t>
            </w:r>
          </w:p>
        </w:tc>
        <w:tc>
          <w:tcPr>
            <w:tcW w:w="593" w:type="pct"/>
            <w:tcBorders>
              <w:top w:val="nil"/>
              <w:left w:val="nil"/>
              <w:bottom w:val="single" w:sz="4" w:space="0" w:color="D9D9D9"/>
              <w:right w:val="single" w:sz="4" w:space="0" w:color="D9D9D9"/>
            </w:tcBorders>
            <w:shd w:val="clear" w:color="auto" w:fill="auto"/>
            <w:noWrap/>
            <w:vAlign w:val="center"/>
            <w:hideMark/>
          </w:tcPr>
          <w:p w14:paraId="5E2258C9"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83.649,06 </w:t>
            </w:r>
          </w:p>
        </w:tc>
        <w:tc>
          <w:tcPr>
            <w:tcW w:w="630" w:type="pct"/>
            <w:tcBorders>
              <w:top w:val="nil"/>
              <w:left w:val="nil"/>
              <w:bottom w:val="single" w:sz="4" w:space="0" w:color="D9D9D9"/>
              <w:right w:val="single" w:sz="4" w:space="0" w:color="D9D9D9"/>
            </w:tcBorders>
            <w:shd w:val="clear" w:color="auto" w:fill="auto"/>
            <w:noWrap/>
            <w:vAlign w:val="center"/>
            <w:hideMark/>
          </w:tcPr>
          <w:p w14:paraId="66B50BC1"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1.716.826,31 </w:t>
            </w:r>
          </w:p>
        </w:tc>
        <w:tc>
          <w:tcPr>
            <w:tcW w:w="593" w:type="pct"/>
            <w:tcBorders>
              <w:top w:val="nil"/>
              <w:left w:val="nil"/>
              <w:bottom w:val="single" w:sz="4" w:space="0" w:color="D9D9D9"/>
              <w:right w:val="single" w:sz="4" w:space="0" w:color="D9D9D9"/>
            </w:tcBorders>
            <w:shd w:val="clear" w:color="auto" w:fill="auto"/>
            <w:noWrap/>
            <w:vAlign w:val="center"/>
            <w:hideMark/>
          </w:tcPr>
          <w:p w14:paraId="4A90EB2A" w14:textId="2FFD1E7F"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95.167,25 </w:t>
            </w:r>
          </w:p>
        </w:tc>
        <w:tc>
          <w:tcPr>
            <w:tcW w:w="593" w:type="pct"/>
            <w:tcBorders>
              <w:top w:val="nil"/>
              <w:left w:val="nil"/>
              <w:bottom w:val="single" w:sz="4" w:space="0" w:color="D9D9D9"/>
              <w:right w:val="single" w:sz="4" w:space="0" w:color="D9D9D9"/>
            </w:tcBorders>
            <w:shd w:val="clear" w:color="auto" w:fill="auto"/>
            <w:noWrap/>
            <w:vAlign w:val="center"/>
            <w:hideMark/>
          </w:tcPr>
          <w:p w14:paraId="349A945B"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98.071,19 </w:t>
            </w:r>
          </w:p>
        </w:tc>
        <w:tc>
          <w:tcPr>
            <w:tcW w:w="630" w:type="pct"/>
            <w:tcBorders>
              <w:top w:val="nil"/>
              <w:left w:val="nil"/>
              <w:bottom w:val="single" w:sz="4" w:space="0" w:color="D9D9D9"/>
              <w:right w:val="single" w:sz="4" w:space="0" w:color="D9D9D9"/>
            </w:tcBorders>
            <w:shd w:val="clear" w:color="auto" w:fill="auto"/>
            <w:noWrap/>
            <w:vAlign w:val="center"/>
            <w:hideMark/>
          </w:tcPr>
          <w:p w14:paraId="293A48B1"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1.026.037,38 </w:t>
            </w:r>
          </w:p>
        </w:tc>
        <w:tc>
          <w:tcPr>
            <w:tcW w:w="630" w:type="pct"/>
            <w:tcBorders>
              <w:top w:val="nil"/>
              <w:left w:val="nil"/>
              <w:bottom w:val="single" w:sz="4" w:space="0" w:color="D9D9D9"/>
              <w:right w:val="single" w:sz="4" w:space="0" w:color="D9D9D9"/>
            </w:tcBorders>
            <w:shd w:val="clear" w:color="000000" w:fill="FDE9D9"/>
            <w:noWrap/>
            <w:vAlign w:val="center"/>
            <w:hideMark/>
          </w:tcPr>
          <w:p w14:paraId="3C037BC7"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3.019.751,19 </w:t>
            </w:r>
          </w:p>
        </w:tc>
      </w:tr>
      <w:tr w:rsidR="00DC570B" w:rsidRPr="00DC570B" w14:paraId="709143AE" w14:textId="77777777" w:rsidTr="00DC570B">
        <w:trPr>
          <w:trHeight w:val="340"/>
        </w:trPr>
        <w:tc>
          <w:tcPr>
            <w:tcW w:w="1331" w:type="pct"/>
            <w:tcBorders>
              <w:top w:val="nil"/>
              <w:left w:val="single" w:sz="4" w:space="0" w:color="D9D9D9"/>
              <w:bottom w:val="single" w:sz="4" w:space="0" w:color="D9D9D9"/>
              <w:right w:val="single" w:sz="4" w:space="0" w:color="D9D9D9"/>
            </w:tcBorders>
            <w:shd w:val="clear" w:color="000000" w:fill="FDE9D9"/>
            <w:noWrap/>
            <w:vAlign w:val="center"/>
            <w:hideMark/>
          </w:tcPr>
          <w:p w14:paraId="4396C52E" w14:textId="77777777" w:rsidR="00DC570B" w:rsidRPr="00DC570B" w:rsidRDefault="00DC570B" w:rsidP="00DC570B">
            <w:pPr>
              <w:spacing w:after="0" w:line="240" w:lineRule="auto"/>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339030 - Material de Consumo</w:t>
            </w:r>
          </w:p>
        </w:tc>
        <w:tc>
          <w:tcPr>
            <w:tcW w:w="593" w:type="pct"/>
            <w:tcBorders>
              <w:top w:val="nil"/>
              <w:left w:val="nil"/>
              <w:bottom w:val="single" w:sz="4" w:space="0" w:color="D9D9D9"/>
              <w:right w:val="single" w:sz="4" w:space="0" w:color="D9D9D9"/>
            </w:tcBorders>
            <w:shd w:val="clear" w:color="000000" w:fill="FDE9D9"/>
            <w:noWrap/>
            <w:vAlign w:val="center"/>
            <w:hideMark/>
          </w:tcPr>
          <w:p w14:paraId="0A1752DA"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   </w:t>
            </w:r>
          </w:p>
        </w:tc>
        <w:tc>
          <w:tcPr>
            <w:tcW w:w="630" w:type="pct"/>
            <w:tcBorders>
              <w:top w:val="nil"/>
              <w:left w:val="nil"/>
              <w:bottom w:val="single" w:sz="4" w:space="0" w:color="D9D9D9"/>
              <w:right w:val="single" w:sz="4" w:space="0" w:color="D9D9D9"/>
            </w:tcBorders>
            <w:shd w:val="clear" w:color="000000" w:fill="FDE9D9"/>
            <w:noWrap/>
            <w:vAlign w:val="center"/>
            <w:hideMark/>
          </w:tcPr>
          <w:p w14:paraId="3BD22034"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   </w:t>
            </w:r>
          </w:p>
        </w:tc>
        <w:tc>
          <w:tcPr>
            <w:tcW w:w="593" w:type="pct"/>
            <w:tcBorders>
              <w:top w:val="nil"/>
              <w:left w:val="nil"/>
              <w:bottom w:val="single" w:sz="4" w:space="0" w:color="D9D9D9"/>
              <w:right w:val="single" w:sz="4" w:space="0" w:color="D9D9D9"/>
            </w:tcBorders>
            <w:shd w:val="clear" w:color="000000" w:fill="FDE9D9"/>
            <w:noWrap/>
            <w:vAlign w:val="center"/>
            <w:hideMark/>
          </w:tcPr>
          <w:p w14:paraId="072A4EC6"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100.019,00 </w:t>
            </w:r>
          </w:p>
        </w:tc>
        <w:tc>
          <w:tcPr>
            <w:tcW w:w="593" w:type="pct"/>
            <w:tcBorders>
              <w:top w:val="nil"/>
              <w:left w:val="nil"/>
              <w:bottom w:val="single" w:sz="4" w:space="0" w:color="D9D9D9"/>
              <w:right w:val="single" w:sz="4" w:space="0" w:color="D9D9D9"/>
            </w:tcBorders>
            <w:shd w:val="clear" w:color="000000" w:fill="FDE9D9"/>
            <w:noWrap/>
            <w:vAlign w:val="center"/>
            <w:hideMark/>
          </w:tcPr>
          <w:p w14:paraId="7D1CBA46"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   </w:t>
            </w:r>
          </w:p>
        </w:tc>
        <w:tc>
          <w:tcPr>
            <w:tcW w:w="630" w:type="pct"/>
            <w:tcBorders>
              <w:top w:val="nil"/>
              <w:left w:val="nil"/>
              <w:bottom w:val="single" w:sz="4" w:space="0" w:color="D9D9D9"/>
              <w:right w:val="single" w:sz="4" w:space="0" w:color="D9D9D9"/>
            </w:tcBorders>
            <w:shd w:val="clear" w:color="000000" w:fill="FDE9D9"/>
            <w:noWrap/>
            <w:vAlign w:val="center"/>
            <w:hideMark/>
          </w:tcPr>
          <w:p w14:paraId="5223000C"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   </w:t>
            </w:r>
          </w:p>
        </w:tc>
        <w:tc>
          <w:tcPr>
            <w:tcW w:w="630" w:type="pct"/>
            <w:tcBorders>
              <w:top w:val="nil"/>
              <w:left w:val="nil"/>
              <w:bottom w:val="single" w:sz="4" w:space="0" w:color="D9D9D9"/>
              <w:right w:val="single" w:sz="4" w:space="0" w:color="D9D9D9"/>
            </w:tcBorders>
            <w:shd w:val="clear" w:color="000000" w:fill="FDE9D9"/>
            <w:noWrap/>
            <w:vAlign w:val="center"/>
            <w:hideMark/>
          </w:tcPr>
          <w:p w14:paraId="23C5A680"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100.019,00 </w:t>
            </w:r>
          </w:p>
        </w:tc>
      </w:tr>
      <w:tr w:rsidR="00DC570B" w:rsidRPr="00DC570B" w14:paraId="3043B5A3" w14:textId="77777777" w:rsidTr="00DC570B">
        <w:trPr>
          <w:trHeight w:val="340"/>
        </w:trPr>
        <w:tc>
          <w:tcPr>
            <w:tcW w:w="1331" w:type="pct"/>
            <w:tcBorders>
              <w:top w:val="nil"/>
              <w:left w:val="single" w:sz="4" w:space="0" w:color="D9D9D9"/>
              <w:bottom w:val="single" w:sz="4" w:space="0" w:color="D9D9D9"/>
              <w:right w:val="single" w:sz="4" w:space="0" w:color="D9D9D9"/>
            </w:tcBorders>
            <w:shd w:val="clear" w:color="auto" w:fill="auto"/>
            <w:noWrap/>
            <w:vAlign w:val="center"/>
            <w:hideMark/>
          </w:tcPr>
          <w:p w14:paraId="0FDE597C" w14:textId="77777777" w:rsidR="00DC570B" w:rsidRPr="00DC570B" w:rsidRDefault="00DC570B" w:rsidP="00DC570B">
            <w:pPr>
              <w:spacing w:after="0" w:line="240" w:lineRule="auto"/>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Uniformes Agentes de Trânsito</w:t>
            </w:r>
          </w:p>
        </w:tc>
        <w:tc>
          <w:tcPr>
            <w:tcW w:w="593" w:type="pct"/>
            <w:tcBorders>
              <w:top w:val="nil"/>
              <w:left w:val="nil"/>
              <w:bottom w:val="single" w:sz="4" w:space="0" w:color="D9D9D9"/>
              <w:right w:val="single" w:sz="4" w:space="0" w:color="D9D9D9"/>
            </w:tcBorders>
            <w:shd w:val="clear" w:color="auto" w:fill="auto"/>
            <w:noWrap/>
            <w:vAlign w:val="center"/>
            <w:hideMark/>
          </w:tcPr>
          <w:p w14:paraId="601B937B"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   </w:t>
            </w:r>
          </w:p>
        </w:tc>
        <w:tc>
          <w:tcPr>
            <w:tcW w:w="630" w:type="pct"/>
            <w:tcBorders>
              <w:top w:val="nil"/>
              <w:left w:val="nil"/>
              <w:bottom w:val="single" w:sz="4" w:space="0" w:color="D9D9D9"/>
              <w:right w:val="single" w:sz="4" w:space="0" w:color="D9D9D9"/>
            </w:tcBorders>
            <w:shd w:val="clear" w:color="auto" w:fill="auto"/>
            <w:noWrap/>
            <w:vAlign w:val="center"/>
            <w:hideMark/>
          </w:tcPr>
          <w:p w14:paraId="1CF5C0AF"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   </w:t>
            </w:r>
          </w:p>
        </w:tc>
        <w:tc>
          <w:tcPr>
            <w:tcW w:w="593" w:type="pct"/>
            <w:tcBorders>
              <w:top w:val="nil"/>
              <w:left w:val="nil"/>
              <w:bottom w:val="single" w:sz="4" w:space="0" w:color="D9D9D9"/>
              <w:right w:val="single" w:sz="4" w:space="0" w:color="D9D9D9"/>
            </w:tcBorders>
            <w:shd w:val="clear" w:color="auto" w:fill="auto"/>
            <w:noWrap/>
            <w:vAlign w:val="center"/>
            <w:hideMark/>
          </w:tcPr>
          <w:p w14:paraId="1AEDBBBD" w14:textId="31DEDCDE"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100.019,00 </w:t>
            </w:r>
          </w:p>
        </w:tc>
        <w:tc>
          <w:tcPr>
            <w:tcW w:w="593" w:type="pct"/>
            <w:tcBorders>
              <w:top w:val="nil"/>
              <w:left w:val="nil"/>
              <w:bottom w:val="single" w:sz="4" w:space="0" w:color="D9D9D9"/>
              <w:right w:val="single" w:sz="4" w:space="0" w:color="D9D9D9"/>
            </w:tcBorders>
            <w:shd w:val="clear" w:color="auto" w:fill="auto"/>
            <w:noWrap/>
            <w:vAlign w:val="center"/>
            <w:hideMark/>
          </w:tcPr>
          <w:p w14:paraId="2D48040C"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   </w:t>
            </w:r>
          </w:p>
        </w:tc>
        <w:tc>
          <w:tcPr>
            <w:tcW w:w="630" w:type="pct"/>
            <w:tcBorders>
              <w:top w:val="nil"/>
              <w:left w:val="nil"/>
              <w:bottom w:val="single" w:sz="4" w:space="0" w:color="D9D9D9"/>
              <w:right w:val="single" w:sz="4" w:space="0" w:color="D9D9D9"/>
            </w:tcBorders>
            <w:shd w:val="clear" w:color="auto" w:fill="auto"/>
            <w:noWrap/>
            <w:vAlign w:val="center"/>
            <w:hideMark/>
          </w:tcPr>
          <w:p w14:paraId="3ED017A7"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   </w:t>
            </w:r>
          </w:p>
        </w:tc>
        <w:tc>
          <w:tcPr>
            <w:tcW w:w="630" w:type="pct"/>
            <w:tcBorders>
              <w:top w:val="nil"/>
              <w:left w:val="nil"/>
              <w:bottom w:val="single" w:sz="4" w:space="0" w:color="D9D9D9"/>
              <w:right w:val="single" w:sz="4" w:space="0" w:color="D9D9D9"/>
            </w:tcBorders>
            <w:shd w:val="clear" w:color="000000" w:fill="FDE9D9"/>
            <w:noWrap/>
            <w:vAlign w:val="center"/>
            <w:hideMark/>
          </w:tcPr>
          <w:p w14:paraId="50282C98"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100.019,00 </w:t>
            </w:r>
          </w:p>
        </w:tc>
      </w:tr>
      <w:tr w:rsidR="00DC570B" w:rsidRPr="00DC570B" w14:paraId="7A9EF0BF" w14:textId="77777777" w:rsidTr="00DC570B">
        <w:trPr>
          <w:trHeight w:val="340"/>
        </w:trPr>
        <w:tc>
          <w:tcPr>
            <w:tcW w:w="1331" w:type="pct"/>
            <w:tcBorders>
              <w:top w:val="nil"/>
              <w:left w:val="single" w:sz="4" w:space="0" w:color="D9D9D9"/>
              <w:bottom w:val="single" w:sz="4" w:space="0" w:color="D9D9D9"/>
              <w:right w:val="single" w:sz="4" w:space="0" w:color="D9D9D9"/>
            </w:tcBorders>
            <w:shd w:val="clear" w:color="000000" w:fill="FDE9D9"/>
            <w:noWrap/>
            <w:vAlign w:val="center"/>
            <w:hideMark/>
          </w:tcPr>
          <w:p w14:paraId="309BEFB4" w14:textId="7E35C788" w:rsidR="00DC570B" w:rsidRPr="00DC570B" w:rsidRDefault="00DC570B" w:rsidP="00DC570B">
            <w:pPr>
              <w:spacing w:after="0" w:line="240" w:lineRule="auto"/>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339039 - Serviços PJ</w:t>
            </w:r>
          </w:p>
        </w:tc>
        <w:tc>
          <w:tcPr>
            <w:tcW w:w="593" w:type="pct"/>
            <w:tcBorders>
              <w:top w:val="nil"/>
              <w:left w:val="nil"/>
              <w:bottom w:val="single" w:sz="4" w:space="0" w:color="D9D9D9"/>
              <w:right w:val="single" w:sz="4" w:space="0" w:color="D9D9D9"/>
            </w:tcBorders>
            <w:shd w:val="clear" w:color="000000" w:fill="FDE9D9"/>
            <w:noWrap/>
            <w:vAlign w:val="center"/>
            <w:hideMark/>
          </w:tcPr>
          <w:p w14:paraId="69479CC9" w14:textId="022186C5"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2.967.862,66 </w:t>
            </w:r>
          </w:p>
        </w:tc>
        <w:tc>
          <w:tcPr>
            <w:tcW w:w="630" w:type="pct"/>
            <w:tcBorders>
              <w:top w:val="nil"/>
              <w:left w:val="nil"/>
              <w:bottom w:val="single" w:sz="4" w:space="0" w:color="D9D9D9"/>
              <w:right w:val="single" w:sz="4" w:space="0" w:color="D9D9D9"/>
            </w:tcBorders>
            <w:shd w:val="clear" w:color="000000" w:fill="FDE9D9"/>
            <w:noWrap/>
            <w:vAlign w:val="center"/>
            <w:hideMark/>
          </w:tcPr>
          <w:p w14:paraId="7B56C766"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8.747.148,36 </w:t>
            </w:r>
          </w:p>
        </w:tc>
        <w:tc>
          <w:tcPr>
            <w:tcW w:w="593" w:type="pct"/>
            <w:tcBorders>
              <w:top w:val="nil"/>
              <w:left w:val="nil"/>
              <w:bottom w:val="single" w:sz="4" w:space="0" w:color="D9D9D9"/>
              <w:right w:val="single" w:sz="4" w:space="0" w:color="D9D9D9"/>
            </w:tcBorders>
            <w:shd w:val="clear" w:color="000000" w:fill="FDE9D9"/>
            <w:noWrap/>
            <w:vAlign w:val="center"/>
            <w:hideMark/>
          </w:tcPr>
          <w:p w14:paraId="4B2C81F9" w14:textId="3F6C171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9.132.942,82 </w:t>
            </w:r>
          </w:p>
        </w:tc>
        <w:tc>
          <w:tcPr>
            <w:tcW w:w="593" w:type="pct"/>
            <w:tcBorders>
              <w:top w:val="nil"/>
              <w:left w:val="nil"/>
              <w:bottom w:val="single" w:sz="4" w:space="0" w:color="D9D9D9"/>
              <w:right w:val="single" w:sz="4" w:space="0" w:color="D9D9D9"/>
            </w:tcBorders>
            <w:shd w:val="clear" w:color="000000" w:fill="FDE9D9"/>
            <w:noWrap/>
            <w:vAlign w:val="center"/>
            <w:hideMark/>
          </w:tcPr>
          <w:p w14:paraId="05831948"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8.398.045,78 </w:t>
            </w:r>
          </w:p>
        </w:tc>
        <w:tc>
          <w:tcPr>
            <w:tcW w:w="630" w:type="pct"/>
            <w:tcBorders>
              <w:top w:val="nil"/>
              <w:left w:val="nil"/>
              <w:bottom w:val="single" w:sz="4" w:space="0" w:color="D9D9D9"/>
              <w:right w:val="single" w:sz="4" w:space="0" w:color="D9D9D9"/>
            </w:tcBorders>
            <w:shd w:val="clear" w:color="000000" w:fill="FDE9D9"/>
            <w:noWrap/>
            <w:vAlign w:val="center"/>
            <w:hideMark/>
          </w:tcPr>
          <w:p w14:paraId="116DA13F"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9.173.714,00 </w:t>
            </w:r>
          </w:p>
        </w:tc>
        <w:tc>
          <w:tcPr>
            <w:tcW w:w="630" w:type="pct"/>
            <w:tcBorders>
              <w:top w:val="nil"/>
              <w:left w:val="nil"/>
              <w:bottom w:val="single" w:sz="4" w:space="0" w:color="D9D9D9"/>
              <w:right w:val="single" w:sz="4" w:space="0" w:color="D9D9D9"/>
            </w:tcBorders>
            <w:shd w:val="clear" w:color="000000" w:fill="FDE9D9"/>
            <w:noWrap/>
            <w:vAlign w:val="center"/>
            <w:hideMark/>
          </w:tcPr>
          <w:p w14:paraId="35CFA94E"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38.419.713,62 </w:t>
            </w:r>
          </w:p>
        </w:tc>
      </w:tr>
      <w:tr w:rsidR="00DC570B" w:rsidRPr="00DC570B" w14:paraId="3A25C1A2" w14:textId="77777777" w:rsidTr="00DC570B">
        <w:trPr>
          <w:trHeight w:val="340"/>
        </w:trPr>
        <w:tc>
          <w:tcPr>
            <w:tcW w:w="1331" w:type="pct"/>
            <w:tcBorders>
              <w:top w:val="nil"/>
              <w:left w:val="single" w:sz="4" w:space="0" w:color="D9D9D9"/>
              <w:bottom w:val="single" w:sz="4" w:space="0" w:color="D9D9D9"/>
              <w:right w:val="single" w:sz="4" w:space="0" w:color="D9D9D9"/>
            </w:tcBorders>
            <w:shd w:val="clear" w:color="auto" w:fill="auto"/>
            <w:noWrap/>
            <w:vAlign w:val="center"/>
            <w:hideMark/>
          </w:tcPr>
          <w:p w14:paraId="3E86C04E" w14:textId="77777777" w:rsidR="00DC570B" w:rsidRPr="00DC570B" w:rsidRDefault="00DC570B" w:rsidP="00DC570B">
            <w:pPr>
              <w:spacing w:after="0" w:line="240" w:lineRule="auto"/>
              <w:ind w:firstLineChars="100" w:firstLine="140"/>
              <w:rPr>
                <w:rFonts w:eastAsia="Times New Roman" w:cs="Times New Roman"/>
                <w:color w:val="000000"/>
                <w:sz w:val="14"/>
                <w:szCs w:val="14"/>
                <w:lang w:eastAsia="pt-BR"/>
              </w:rPr>
            </w:pPr>
            <w:r w:rsidRPr="00DC570B">
              <w:rPr>
                <w:rFonts w:eastAsia="Times New Roman" w:cs="Times New Roman"/>
                <w:color w:val="000000"/>
                <w:sz w:val="14"/>
                <w:szCs w:val="14"/>
                <w:lang w:eastAsia="pt-BR"/>
              </w:rPr>
              <w:t>Serviço de Engenharia de Tráfego</w:t>
            </w:r>
          </w:p>
        </w:tc>
        <w:tc>
          <w:tcPr>
            <w:tcW w:w="593" w:type="pct"/>
            <w:tcBorders>
              <w:top w:val="nil"/>
              <w:left w:val="nil"/>
              <w:bottom w:val="single" w:sz="4" w:space="0" w:color="D9D9D9"/>
              <w:right w:val="single" w:sz="4" w:space="0" w:color="D9D9D9"/>
            </w:tcBorders>
            <w:shd w:val="clear" w:color="auto" w:fill="auto"/>
            <w:noWrap/>
            <w:vAlign w:val="center"/>
            <w:hideMark/>
          </w:tcPr>
          <w:p w14:paraId="528C3FFC"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   </w:t>
            </w:r>
          </w:p>
        </w:tc>
        <w:tc>
          <w:tcPr>
            <w:tcW w:w="630" w:type="pct"/>
            <w:tcBorders>
              <w:top w:val="nil"/>
              <w:left w:val="nil"/>
              <w:bottom w:val="single" w:sz="4" w:space="0" w:color="D9D9D9"/>
              <w:right w:val="single" w:sz="4" w:space="0" w:color="D9D9D9"/>
            </w:tcBorders>
            <w:shd w:val="clear" w:color="auto" w:fill="auto"/>
            <w:noWrap/>
            <w:vAlign w:val="center"/>
            <w:hideMark/>
          </w:tcPr>
          <w:p w14:paraId="697F839B"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5.248.804,57 </w:t>
            </w:r>
          </w:p>
        </w:tc>
        <w:tc>
          <w:tcPr>
            <w:tcW w:w="593" w:type="pct"/>
            <w:tcBorders>
              <w:top w:val="nil"/>
              <w:left w:val="nil"/>
              <w:bottom w:val="single" w:sz="4" w:space="0" w:color="D9D9D9"/>
              <w:right w:val="single" w:sz="4" w:space="0" w:color="D9D9D9"/>
            </w:tcBorders>
            <w:shd w:val="clear" w:color="auto" w:fill="auto"/>
            <w:noWrap/>
            <w:vAlign w:val="center"/>
            <w:hideMark/>
          </w:tcPr>
          <w:p w14:paraId="5BE8C213"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5.696.965,46 </w:t>
            </w:r>
          </w:p>
        </w:tc>
        <w:tc>
          <w:tcPr>
            <w:tcW w:w="593" w:type="pct"/>
            <w:tcBorders>
              <w:top w:val="nil"/>
              <w:left w:val="nil"/>
              <w:bottom w:val="single" w:sz="4" w:space="0" w:color="D9D9D9"/>
              <w:right w:val="single" w:sz="4" w:space="0" w:color="D9D9D9"/>
            </w:tcBorders>
            <w:shd w:val="clear" w:color="auto" w:fill="auto"/>
            <w:noWrap/>
            <w:vAlign w:val="center"/>
            <w:hideMark/>
          </w:tcPr>
          <w:p w14:paraId="0B6A3AE8"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4.865.313,04 </w:t>
            </w:r>
          </w:p>
        </w:tc>
        <w:tc>
          <w:tcPr>
            <w:tcW w:w="630" w:type="pct"/>
            <w:tcBorders>
              <w:top w:val="nil"/>
              <w:left w:val="nil"/>
              <w:bottom w:val="single" w:sz="4" w:space="0" w:color="D9D9D9"/>
              <w:right w:val="single" w:sz="4" w:space="0" w:color="D9D9D9"/>
            </w:tcBorders>
            <w:shd w:val="clear" w:color="auto" w:fill="auto"/>
            <w:noWrap/>
            <w:vAlign w:val="center"/>
            <w:hideMark/>
          </w:tcPr>
          <w:p w14:paraId="05628E42"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5.458.202,09 </w:t>
            </w:r>
          </w:p>
        </w:tc>
        <w:tc>
          <w:tcPr>
            <w:tcW w:w="630" w:type="pct"/>
            <w:tcBorders>
              <w:top w:val="nil"/>
              <w:left w:val="nil"/>
              <w:bottom w:val="single" w:sz="4" w:space="0" w:color="D9D9D9"/>
              <w:right w:val="single" w:sz="4" w:space="0" w:color="D9D9D9"/>
            </w:tcBorders>
            <w:shd w:val="clear" w:color="000000" w:fill="FDE9D9"/>
            <w:noWrap/>
            <w:vAlign w:val="center"/>
            <w:hideMark/>
          </w:tcPr>
          <w:p w14:paraId="30F82164"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21.269.285,16 </w:t>
            </w:r>
          </w:p>
        </w:tc>
      </w:tr>
      <w:tr w:rsidR="00DC570B" w:rsidRPr="00DC570B" w14:paraId="388DFC07" w14:textId="77777777" w:rsidTr="00DC570B">
        <w:trPr>
          <w:trHeight w:val="340"/>
        </w:trPr>
        <w:tc>
          <w:tcPr>
            <w:tcW w:w="1331" w:type="pct"/>
            <w:tcBorders>
              <w:top w:val="nil"/>
              <w:left w:val="single" w:sz="4" w:space="0" w:color="D9D9D9"/>
              <w:bottom w:val="single" w:sz="4" w:space="0" w:color="D9D9D9"/>
              <w:right w:val="single" w:sz="4" w:space="0" w:color="D9D9D9"/>
            </w:tcBorders>
            <w:shd w:val="clear" w:color="auto" w:fill="auto"/>
            <w:noWrap/>
            <w:vAlign w:val="center"/>
            <w:hideMark/>
          </w:tcPr>
          <w:p w14:paraId="5582488E" w14:textId="77777777" w:rsidR="00DC570B" w:rsidRPr="00DC570B" w:rsidRDefault="00DC570B" w:rsidP="00DC570B">
            <w:pPr>
              <w:spacing w:after="0" w:line="240" w:lineRule="auto"/>
              <w:ind w:firstLineChars="100" w:firstLine="140"/>
              <w:rPr>
                <w:rFonts w:eastAsia="Times New Roman" w:cs="Times New Roman"/>
                <w:color w:val="000000"/>
                <w:sz w:val="14"/>
                <w:szCs w:val="14"/>
                <w:lang w:eastAsia="pt-BR"/>
              </w:rPr>
            </w:pPr>
            <w:r w:rsidRPr="00DC570B">
              <w:rPr>
                <w:rFonts w:eastAsia="Times New Roman" w:cs="Times New Roman"/>
                <w:color w:val="000000"/>
                <w:sz w:val="14"/>
                <w:szCs w:val="14"/>
                <w:lang w:eastAsia="pt-BR"/>
              </w:rPr>
              <w:t>Fiscalização eletrônica</w:t>
            </w:r>
          </w:p>
        </w:tc>
        <w:tc>
          <w:tcPr>
            <w:tcW w:w="593" w:type="pct"/>
            <w:tcBorders>
              <w:top w:val="nil"/>
              <w:left w:val="nil"/>
              <w:bottom w:val="single" w:sz="4" w:space="0" w:color="D9D9D9"/>
              <w:right w:val="single" w:sz="4" w:space="0" w:color="D9D9D9"/>
            </w:tcBorders>
            <w:shd w:val="clear" w:color="auto" w:fill="auto"/>
            <w:noWrap/>
            <w:vAlign w:val="center"/>
            <w:hideMark/>
          </w:tcPr>
          <w:p w14:paraId="02264E39"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2.403.189,16 </w:t>
            </w:r>
          </w:p>
        </w:tc>
        <w:tc>
          <w:tcPr>
            <w:tcW w:w="630" w:type="pct"/>
            <w:tcBorders>
              <w:top w:val="nil"/>
              <w:left w:val="nil"/>
              <w:bottom w:val="single" w:sz="4" w:space="0" w:color="D9D9D9"/>
              <w:right w:val="single" w:sz="4" w:space="0" w:color="D9D9D9"/>
            </w:tcBorders>
            <w:shd w:val="clear" w:color="auto" w:fill="auto"/>
            <w:noWrap/>
            <w:vAlign w:val="center"/>
            <w:hideMark/>
          </w:tcPr>
          <w:p w14:paraId="1293A3FF"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2.788.371,67 </w:t>
            </w:r>
          </w:p>
        </w:tc>
        <w:tc>
          <w:tcPr>
            <w:tcW w:w="593" w:type="pct"/>
            <w:tcBorders>
              <w:top w:val="nil"/>
              <w:left w:val="nil"/>
              <w:bottom w:val="single" w:sz="4" w:space="0" w:color="D9D9D9"/>
              <w:right w:val="single" w:sz="4" w:space="0" w:color="D9D9D9"/>
            </w:tcBorders>
            <w:shd w:val="clear" w:color="auto" w:fill="auto"/>
            <w:noWrap/>
            <w:vAlign w:val="center"/>
            <w:hideMark/>
          </w:tcPr>
          <w:p w14:paraId="45072576" w14:textId="3523DC59"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2.547.247,75 </w:t>
            </w:r>
          </w:p>
        </w:tc>
        <w:tc>
          <w:tcPr>
            <w:tcW w:w="593" w:type="pct"/>
            <w:tcBorders>
              <w:top w:val="nil"/>
              <w:left w:val="nil"/>
              <w:bottom w:val="single" w:sz="4" w:space="0" w:color="D9D9D9"/>
              <w:right w:val="single" w:sz="4" w:space="0" w:color="D9D9D9"/>
            </w:tcBorders>
            <w:shd w:val="clear" w:color="auto" w:fill="auto"/>
            <w:noWrap/>
            <w:vAlign w:val="center"/>
            <w:hideMark/>
          </w:tcPr>
          <w:p w14:paraId="3E34F6B6"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97.679,49 </w:t>
            </w:r>
          </w:p>
        </w:tc>
        <w:tc>
          <w:tcPr>
            <w:tcW w:w="630" w:type="pct"/>
            <w:tcBorders>
              <w:top w:val="nil"/>
              <w:left w:val="nil"/>
              <w:bottom w:val="single" w:sz="4" w:space="0" w:color="D9D9D9"/>
              <w:right w:val="single" w:sz="4" w:space="0" w:color="D9D9D9"/>
            </w:tcBorders>
            <w:shd w:val="clear" w:color="auto" w:fill="auto"/>
            <w:noWrap/>
            <w:vAlign w:val="center"/>
            <w:hideMark/>
          </w:tcPr>
          <w:p w14:paraId="10E96B9A"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   </w:t>
            </w:r>
          </w:p>
        </w:tc>
        <w:tc>
          <w:tcPr>
            <w:tcW w:w="630" w:type="pct"/>
            <w:tcBorders>
              <w:top w:val="nil"/>
              <w:left w:val="nil"/>
              <w:bottom w:val="single" w:sz="4" w:space="0" w:color="D9D9D9"/>
              <w:right w:val="single" w:sz="4" w:space="0" w:color="D9D9D9"/>
            </w:tcBorders>
            <w:shd w:val="clear" w:color="000000" w:fill="FDE9D9"/>
            <w:noWrap/>
            <w:vAlign w:val="center"/>
            <w:hideMark/>
          </w:tcPr>
          <w:p w14:paraId="65D1B15C"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7.836.488,07 </w:t>
            </w:r>
          </w:p>
        </w:tc>
      </w:tr>
      <w:tr w:rsidR="00DC570B" w:rsidRPr="00DC570B" w14:paraId="574B54D2" w14:textId="77777777" w:rsidTr="00DC570B">
        <w:trPr>
          <w:trHeight w:val="340"/>
        </w:trPr>
        <w:tc>
          <w:tcPr>
            <w:tcW w:w="1331" w:type="pct"/>
            <w:tcBorders>
              <w:top w:val="nil"/>
              <w:left w:val="single" w:sz="4" w:space="0" w:color="D9D9D9"/>
              <w:bottom w:val="single" w:sz="4" w:space="0" w:color="D9D9D9"/>
              <w:right w:val="single" w:sz="4" w:space="0" w:color="D9D9D9"/>
            </w:tcBorders>
            <w:shd w:val="clear" w:color="auto" w:fill="auto"/>
            <w:noWrap/>
            <w:vAlign w:val="center"/>
            <w:hideMark/>
          </w:tcPr>
          <w:p w14:paraId="3A0A57B5" w14:textId="77777777" w:rsidR="00DC570B" w:rsidRPr="00DC570B" w:rsidRDefault="00DC570B" w:rsidP="00DC570B">
            <w:pPr>
              <w:spacing w:after="0" w:line="240" w:lineRule="auto"/>
              <w:ind w:firstLineChars="100" w:firstLine="140"/>
              <w:rPr>
                <w:rFonts w:eastAsia="Times New Roman" w:cs="Times New Roman"/>
                <w:color w:val="000000"/>
                <w:sz w:val="14"/>
                <w:szCs w:val="14"/>
                <w:lang w:eastAsia="pt-BR"/>
              </w:rPr>
            </w:pPr>
            <w:r w:rsidRPr="00DC570B">
              <w:rPr>
                <w:rFonts w:eastAsia="Times New Roman" w:cs="Times New Roman"/>
                <w:color w:val="000000"/>
                <w:sz w:val="14"/>
                <w:szCs w:val="14"/>
                <w:lang w:eastAsia="pt-BR"/>
              </w:rPr>
              <w:t>Serviços Técnicos Radares Eletrônicos</w:t>
            </w:r>
          </w:p>
        </w:tc>
        <w:tc>
          <w:tcPr>
            <w:tcW w:w="593" w:type="pct"/>
            <w:tcBorders>
              <w:top w:val="nil"/>
              <w:left w:val="nil"/>
              <w:bottom w:val="single" w:sz="4" w:space="0" w:color="D9D9D9"/>
              <w:right w:val="single" w:sz="4" w:space="0" w:color="D9D9D9"/>
            </w:tcBorders>
            <w:shd w:val="clear" w:color="auto" w:fill="auto"/>
            <w:noWrap/>
            <w:vAlign w:val="center"/>
            <w:hideMark/>
          </w:tcPr>
          <w:p w14:paraId="39D39950"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   </w:t>
            </w:r>
          </w:p>
        </w:tc>
        <w:tc>
          <w:tcPr>
            <w:tcW w:w="630" w:type="pct"/>
            <w:tcBorders>
              <w:top w:val="nil"/>
              <w:left w:val="nil"/>
              <w:bottom w:val="single" w:sz="4" w:space="0" w:color="D9D9D9"/>
              <w:right w:val="single" w:sz="4" w:space="0" w:color="D9D9D9"/>
            </w:tcBorders>
            <w:shd w:val="clear" w:color="auto" w:fill="auto"/>
            <w:noWrap/>
            <w:vAlign w:val="center"/>
            <w:hideMark/>
          </w:tcPr>
          <w:p w14:paraId="05AD74BF"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   </w:t>
            </w:r>
          </w:p>
        </w:tc>
        <w:tc>
          <w:tcPr>
            <w:tcW w:w="593" w:type="pct"/>
            <w:tcBorders>
              <w:top w:val="nil"/>
              <w:left w:val="nil"/>
              <w:bottom w:val="single" w:sz="4" w:space="0" w:color="D9D9D9"/>
              <w:right w:val="single" w:sz="4" w:space="0" w:color="D9D9D9"/>
            </w:tcBorders>
            <w:shd w:val="clear" w:color="auto" w:fill="auto"/>
            <w:noWrap/>
            <w:vAlign w:val="center"/>
            <w:hideMark/>
          </w:tcPr>
          <w:p w14:paraId="6A647F54"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   </w:t>
            </w:r>
          </w:p>
        </w:tc>
        <w:tc>
          <w:tcPr>
            <w:tcW w:w="593" w:type="pct"/>
            <w:tcBorders>
              <w:top w:val="nil"/>
              <w:left w:val="nil"/>
              <w:bottom w:val="single" w:sz="4" w:space="0" w:color="D9D9D9"/>
              <w:right w:val="single" w:sz="4" w:space="0" w:color="D9D9D9"/>
            </w:tcBorders>
            <w:shd w:val="clear" w:color="auto" w:fill="auto"/>
            <w:noWrap/>
            <w:vAlign w:val="center"/>
            <w:hideMark/>
          </w:tcPr>
          <w:p w14:paraId="2C759F58"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2.692.038,10 </w:t>
            </w:r>
          </w:p>
        </w:tc>
        <w:tc>
          <w:tcPr>
            <w:tcW w:w="630" w:type="pct"/>
            <w:tcBorders>
              <w:top w:val="nil"/>
              <w:left w:val="nil"/>
              <w:bottom w:val="single" w:sz="4" w:space="0" w:color="D9D9D9"/>
              <w:right w:val="single" w:sz="4" w:space="0" w:color="D9D9D9"/>
            </w:tcBorders>
            <w:shd w:val="clear" w:color="auto" w:fill="auto"/>
            <w:noWrap/>
            <w:vAlign w:val="center"/>
            <w:hideMark/>
          </w:tcPr>
          <w:p w14:paraId="376EC70A"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2.799.657,07 </w:t>
            </w:r>
          </w:p>
        </w:tc>
        <w:tc>
          <w:tcPr>
            <w:tcW w:w="630" w:type="pct"/>
            <w:tcBorders>
              <w:top w:val="nil"/>
              <w:left w:val="nil"/>
              <w:bottom w:val="single" w:sz="4" w:space="0" w:color="D9D9D9"/>
              <w:right w:val="single" w:sz="4" w:space="0" w:color="D9D9D9"/>
            </w:tcBorders>
            <w:shd w:val="clear" w:color="000000" w:fill="FDE9D9"/>
            <w:noWrap/>
            <w:vAlign w:val="center"/>
            <w:hideMark/>
          </w:tcPr>
          <w:p w14:paraId="2FD69CD5"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5.491.695,17 </w:t>
            </w:r>
          </w:p>
        </w:tc>
      </w:tr>
      <w:tr w:rsidR="00DC570B" w:rsidRPr="00DC570B" w14:paraId="592FA687" w14:textId="77777777" w:rsidTr="00DC570B">
        <w:trPr>
          <w:trHeight w:val="340"/>
        </w:trPr>
        <w:tc>
          <w:tcPr>
            <w:tcW w:w="1331" w:type="pct"/>
            <w:tcBorders>
              <w:top w:val="nil"/>
              <w:left w:val="single" w:sz="4" w:space="0" w:color="D9D9D9"/>
              <w:bottom w:val="single" w:sz="4" w:space="0" w:color="D9D9D9"/>
              <w:right w:val="single" w:sz="4" w:space="0" w:color="D9D9D9"/>
            </w:tcBorders>
            <w:shd w:val="clear" w:color="auto" w:fill="auto"/>
            <w:noWrap/>
            <w:vAlign w:val="center"/>
            <w:hideMark/>
          </w:tcPr>
          <w:p w14:paraId="0001D409" w14:textId="77777777" w:rsidR="00DC570B" w:rsidRPr="00DC570B" w:rsidRDefault="00DC570B" w:rsidP="00DC570B">
            <w:pPr>
              <w:spacing w:after="0" w:line="240" w:lineRule="auto"/>
              <w:ind w:firstLineChars="100" w:firstLine="140"/>
              <w:rPr>
                <w:rFonts w:eastAsia="Times New Roman" w:cs="Times New Roman"/>
                <w:color w:val="000000"/>
                <w:sz w:val="14"/>
                <w:szCs w:val="14"/>
                <w:lang w:eastAsia="pt-BR"/>
              </w:rPr>
            </w:pPr>
            <w:r w:rsidRPr="00DC570B">
              <w:rPr>
                <w:rFonts w:eastAsia="Times New Roman" w:cs="Times New Roman"/>
                <w:color w:val="000000"/>
                <w:sz w:val="14"/>
                <w:szCs w:val="14"/>
                <w:lang w:eastAsia="pt-BR"/>
              </w:rPr>
              <w:t>Processamento Multas</w:t>
            </w:r>
          </w:p>
        </w:tc>
        <w:tc>
          <w:tcPr>
            <w:tcW w:w="593" w:type="pct"/>
            <w:tcBorders>
              <w:top w:val="nil"/>
              <w:left w:val="nil"/>
              <w:bottom w:val="single" w:sz="4" w:space="0" w:color="D9D9D9"/>
              <w:right w:val="single" w:sz="4" w:space="0" w:color="D9D9D9"/>
            </w:tcBorders>
            <w:shd w:val="clear" w:color="auto" w:fill="auto"/>
            <w:noWrap/>
            <w:vAlign w:val="center"/>
            <w:hideMark/>
          </w:tcPr>
          <w:p w14:paraId="61300548"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351.452,86 </w:t>
            </w:r>
          </w:p>
        </w:tc>
        <w:tc>
          <w:tcPr>
            <w:tcW w:w="630" w:type="pct"/>
            <w:tcBorders>
              <w:top w:val="nil"/>
              <w:left w:val="nil"/>
              <w:bottom w:val="single" w:sz="4" w:space="0" w:color="D9D9D9"/>
              <w:right w:val="single" w:sz="4" w:space="0" w:color="D9D9D9"/>
            </w:tcBorders>
            <w:shd w:val="clear" w:color="auto" w:fill="auto"/>
            <w:noWrap/>
            <w:vAlign w:val="center"/>
            <w:hideMark/>
          </w:tcPr>
          <w:p w14:paraId="0A4774DA"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245.917,69 </w:t>
            </w:r>
          </w:p>
        </w:tc>
        <w:tc>
          <w:tcPr>
            <w:tcW w:w="593" w:type="pct"/>
            <w:tcBorders>
              <w:top w:val="nil"/>
              <w:left w:val="nil"/>
              <w:bottom w:val="single" w:sz="4" w:space="0" w:color="D9D9D9"/>
              <w:right w:val="single" w:sz="4" w:space="0" w:color="D9D9D9"/>
            </w:tcBorders>
            <w:shd w:val="clear" w:color="auto" w:fill="auto"/>
            <w:noWrap/>
            <w:vAlign w:val="center"/>
            <w:hideMark/>
          </w:tcPr>
          <w:p w14:paraId="725A7A6D"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665.323,45 </w:t>
            </w:r>
          </w:p>
        </w:tc>
        <w:tc>
          <w:tcPr>
            <w:tcW w:w="593" w:type="pct"/>
            <w:tcBorders>
              <w:top w:val="nil"/>
              <w:left w:val="nil"/>
              <w:bottom w:val="single" w:sz="4" w:space="0" w:color="D9D9D9"/>
              <w:right w:val="single" w:sz="4" w:space="0" w:color="D9D9D9"/>
            </w:tcBorders>
            <w:shd w:val="clear" w:color="auto" w:fill="auto"/>
            <w:noWrap/>
            <w:vAlign w:val="center"/>
            <w:hideMark/>
          </w:tcPr>
          <w:p w14:paraId="1417A063"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506.409,19 </w:t>
            </w:r>
          </w:p>
        </w:tc>
        <w:tc>
          <w:tcPr>
            <w:tcW w:w="630" w:type="pct"/>
            <w:tcBorders>
              <w:top w:val="nil"/>
              <w:left w:val="nil"/>
              <w:bottom w:val="single" w:sz="4" w:space="0" w:color="D9D9D9"/>
              <w:right w:val="single" w:sz="4" w:space="0" w:color="D9D9D9"/>
            </w:tcBorders>
            <w:shd w:val="clear" w:color="auto" w:fill="auto"/>
            <w:noWrap/>
            <w:vAlign w:val="center"/>
            <w:hideMark/>
          </w:tcPr>
          <w:p w14:paraId="6970A1F2"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560.712,76 </w:t>
            </w:r>
          </w:p>
        </w:tc>
        <w:tc>
          <w:tcPr>
            <w:tcW w:w="630" w:type="pct"/>
            <w:tcBorders>
              <w:top w:val="nil"/>
              <w:left w:val="nil"/>
              <w:bottom w:val="single" w:sz="4" w:space="0" w:color="D9D9D9"/>
              <w:right w:val="single" w:sz="4" w:space="0" w:color="D9D9D9"/>
            </w:tcBorders>
            <w:shd w:val="clear" w:color="000000" w:fill="FDE9D9"/>
            <w:noWrap/>
            <w:vAlign w:val="center"/>
            <w:hideMark/>
          </w:tcPr>
          <w:p w14:paraId="2101B2A8"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2.329.815,95 </w:t>
            </w:r>
          </w:p>
        </w:tc>
      </w:tr>
      <w:tr w:rsidR="00DC570B" w:rsidRPr="00DC570B" w14:paraId="2DB1C386" w14:textId="77777777" w:rsidTr="00DC570B">
        <w:trPr>
          <w:trHeight w:val="340"/>
        </w:trPr>
        <w:tc>
          <w:tcPr>
            <w:tcW w:w="1331" w:type="pct"/>
            <w:tcBorders>
              <w:top w:val="nil"/>
              <w:left w:val="single" w:sz="4" w:space="0" w:color="D9D9D9"/>
              <w:bottom w:val="single" w:sz="4" w:space="0" w:color="D9D9D9"/>
              <w:right w:val="single" w:sz="4" w:space="0" w:color="D9D9D9"/>
            </w:tcBorders>
            <w:shd w:val="clear" w:color="auto" w:fill="auto"/>
            <w:noWrap/>
            <w:vAlign w:val="center"/>
            <w:hideMark/>
          </w:tcPr>
          <w:p w14:paraId="14147E89" w14:textId="77777777" w:rsidR="00DC570B" w:rsidRPr="00DC570B" w:rsidRDefault="00DC570B" w:rsidP="00DC570B">
            <w:pPr>
              <w:spacing w:after="0" w:line="240" w:lineRule="auto"/>
              <w:ind w:firstLineChars="100" w:firstLine="140"/>
              <w:rPr>
                <w:rFonts w:eastAsia="Times New Roman" w:cs="Times New Roman"/>
                <w:color w:val="000000"/>
                <w:sz w:val="14"/>
                <w:szCs w:val="14"/>
                <w:lang w:eastAsia="pt-BR"/>
              </w:rPr>
            </w:pPr>
            <w:r w:rsidRPr="00DC570B">
              <w:rPr>
                <w:rFonts w:eastAsia="Times New Roman" w:cs="Times New Roman"/>
                <w:color w:val="000000"/>
                <w:sz w:val="14"/>
                <w:szCs w:val="14"/>
                <w:lang w:eastAsia="pt-BR"/>
              </w:rPr>
              <w:t>Serviço Postal</w:t>
            </w:r>
          </w:p>
        </w:tc>
        <w:tc>
          <w:tcPr>
            <w:tcW w:w="593" w:type="pct"/>
            <w:tcBorders>
              <w:top w:val="nil"/>
              <w:left w:val="nil"/>
              <w:bottom w:val="single" w:sz="4" w:space="0" w:color="D9D9D9"/>
              <w:right w:val="single" w:sz="4" w:space="0" w:color="D9D9D9"/>
            </w:tcBorders>
            <w:shd w:val="clear" w:color="auto" w:fill="auto"/>
            <w:noWrap/>
            <w:vAlign w:val="center"/>
            <w:hideMark/>
          </w:tcPr>
          <w:p w14:paraId="7146FA0D"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182.947,65 </w:t>
            </w:r>
          </w:p>
        </w:tc>
        <w:tc>
          <w:tcPr>
            <w:tcW w:w="630" w:type="pct"/>
            <w:tcBorders>
              <w:top w:val="nil"/>
              <w:left w:val="nil"/>
              <w:bottom w:val="single" w:sz="4" w:space="0" w:color="D9D9D9"/>
              <w:right w:val="single" w:sz="4" w:space="0" w:color="D9D9D9"/>
            </w:tcBorders>
            <w:shd w:val="clear" w:color="auto" w:fill="auto"/>
            <w:noWrap/>
            <w:vAlign w:val="center"/>
            <w:hideMark/>
          </w:tcPr>
          <w:p w14:paraId="4AF3ABF9"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204.695,79 </w:t>
            </w:r>
          </w:p>
        </w:tc>
        <w:tc>
          <w:tcPr>
            <w:tcW w:w="593" w:type="pct"/>
            <w:tcBorders>
              <w:top w:val="nil"/>
              <w:left w:val="nil"/>
              <w:bottom w:val="single" w:sz="4" w:space="0" w:color="D9D9D9"/>
              <w:right w:val="single" w:sz="4" w:space="0" w:color="D9D9D9"/>
            </w:tcBorders>
            <w:shd w:val="clear" w:color="auto" w:fill="auto"/>
            <w:noWrap/>
            <w:vAlign w:val="center"/>
            <w:hideMark/>
          </w:tcPr>
          <w:p w14:paraId="011954FD"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193.816,37 </w:t>
            </w:r>
          </w:p>
        </w:tc>
        <w:tc>
          <w:tcPr>
            <w:tcW w:w="593" w:type="pct"/>
            <w:tcBorders>
              <w:top w:val="nil"/>
              <w:left w:val="nil"/>
              <w:bottom w:val="single" w:sz="4" w:space="0" w:color="D9D9D9"/>
              <w:right w:val="single" w:sz="4" w:space="0" w:color="D9D9D9"/>
            </w:tcBorders>
            <w:shd w:val="clear" w:color="auto" w:fill="auto"/>
            <w:noWrap/>
            <w:vAlign w:val="center"/>
            <w:hideMark/>
          </w:tcPr>
          <w:p w14:paraId="43DE261B"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207.016,17 </w:t>
            </w:r>
          </w:p>
        </w:tc>
        <w:tc>
          <w:tcPr>
            <w:tcW w:w="630" w:type="pct"/>
            <w:tcBorders>
              <w:top w:val="nil"/>
              <w:left w:val="nil"/>
              <w:bottom w:val="single" w:sz="4" w:space="0" w:color="D9D9D9"/>
              <w:right w:val="single" w:sz="4" w:space="0" w:color="D9D9D9"/>
            </w:tcBorders>
            <w:shd w:val="clear" w:color="auto" w:fill="auto"/>
            <w:noWrap/>
            <w:vAlign w:val="center"/>
            <w:hideMark/>
          </w:tcPr>
          <w:p w14:paraId="3C68BC7E"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184.288,13 </w:t>
            </w:r>
          </w:p>
        </w:tc>
        <w:tc>
          <w:tcPr>
            <w:tcW w:w="630" w:type="pct"/>
            <w:tcBorders>
              <w:top w:val="nil"/>
              <w:left w:val="nil"/>
              <w:bottom w:val="single" w:sz="4" w:space="0" w:color="D9D9D9"/>
              <w:right w:val="single" w:sz="4" w:space="0" w:color="D9D9D9"/>
            </w:tcBorders>
            <w:shd w:val="clear" w:color="000000" w:fill="FDE9D9"/>
            <w:noWrap/>
            <w:vAlign w:val="center"/>
            <w:hideMark/>
          </w:tcPr>
          <w:p w14:paraId="1913F52F"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972.764,11 </w:t>
            </w:r>
          </w:p>
        </w:tc>
      </w:tr>
      <w:tr w:rsidR="00DC570B" w:rsidRPr="00DC570B" w14:paraId="61549EC1" w14:textId="77777777" w:rsidTr="00DC570B">
        <w:trPr>
          <w:trHeight w:val="340"/>
        </w:trPr>
        <w:tc>
          <w:tcPr>
            <w:tcW w:w="1331" w:type="pct"/>
            <w:tcBorders>
              <w:top w:val="nil"/>
              <w:left w:val="single" w:sz="4" w:space="0" w:color="D9D9D9"/>
              <w:bottom w:val="single" w:sz="4" w:space="0" w:color="D9D9D9"/>
              <w:right w:val="single" w:sz="4" w:space="0" w:color="D9D9D9"/>
            </w:tcBorders>
            <w:shd w:val="clear" w:color="auto" w:fill="auto"/>
            <w:noWrap/>
            <w:vAlign w:val="center"/>
            <w:hideMark/>
          </w:tcPr>
          <w:p w14:paraId="17A6AF0B" w14:textId="77777777" w:rsidR="00DC570B" w:rsidRPr="00DC570B" w:rsidRDefault="00DC570B" w:rsidP="00DC570B">
            <w:pPr>
              <w:spacing w:after="0" w:line="240" w:lineRule="auto"/>
              <w:ind w:firstLineChars="100" w:firstLine="140"/>
              <w:rPr>
                <w:rFonts w:eastAsia="Times New Roman" w:cs="Times New Roman"/>
                <w:color w:val="000000"/>
                <w:sz w:val="14"/>
                <w:szCs w:val="14"/>
                <w:lang w:eastAsia="pt-BR"/>
              </w:rPr>
            </w:pPr>
            <w:r w:rsidRPr="00DC570B">
              <w:rPr>
                <w:rFonts w:eastAsia="Times New Roman" w:cs="Times New Roman"/>
                <w:color w:val="000000"/>
                <w:sz w:val="14"/>
                <w:szCs w:val="14"/>
                <w:lang w:eastAsia="pt-BR"/>
              </w:rPr>
              <w:t>Tarifas Bancárias</w:t>
            </w:r>
          </w:p>
        </w:tc>
        <w:tc>
          <w:tcPr>
            <w:tcW w:w="593" w:type="pct"/>
            <w:tcBorders>
              <w:top w:val="nil"/>
              <w:left w:val="nil"/>
              <w:bottom w:val="single" w:sz="4" w:space="0" w:color="D9D9D9"/>
              <w:right w:val="single" w:sz="4" w:space="0" w:color="D9D9D9"/>
            </w:tcBorders>
            <w:shd w:val="clear" w:color="auto" w:fill="auto"/>
            <w:noWrap/>
            <w:vAlign w:val="center"/>
            <w:hideMark/>
          </w:tcPr>
          <w:p w14:paraId="7095F7C9"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   </w:t>
            </w:r>
          </w:p>
        </w:tc>
        <w:tc>
          <w:tcPr>
            <w:tcW w:w="630" w:type="pct"/>
            <w:tcBorders>
              <w:top w:val="nil"/>
              <w:left w:val="nil"/>
              <w:bottom w:val="single" w:sz="4" w:space="0" w:color="D9D9D9"/>
              <w:right w:val="single" w:sz="4" w:space="0" w:color="D9D9D9"/>
            </w:tcBorders>
            <w:shd w:val="clear" w:color="auto" w:fill="auto"/>
            <w:noWrap/>
            <w:vAlign w:val="center"/>
            <w:hideMark/>
          </w:tcPr>
          <w:p w14:paraId="444FBC1A"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229.768,85 </w:t>
            </w:r>
          </w:p>
        </w:tc>
        <w:tc>
          <w:tcPr>
            <w:tcW w:w="593" w:type="pct"/>
            <w:tcBorders>
              <w:top w:val="nil"/>
              <w:left w:val="nil"/>
              <w:bottom w:val="single" w:sz="4" w:space="0" w:color="D9D9D9"/>
              <w:right w:val="single" w:sz="4" w:space="0" w:color="D9D9D9"/>
            </w:tcBorders>
            <w:shd w:val="clear" w:color="auto" w:fill="auto"/>
            <w:noWrap/>
            <w:vAlign w:val="center"/>
            <w:hideMark/>
          </w:tcPr>
          <w:p w14:paraId="41F00271"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   </w:t>
            </w:r>
          </w:p>
        </w:tc>
        <w:tc>
          <w:tcPr>
            <w:tcW w:w="593" w:type="pct"/>
            <w:tcBorders>
              <w:top w:val="nil"/>
              <w:left w:val="nil"/>
              <w:bottom w:val="single" w:sz="4" w:space="0" w:color="D9D9D9"/>
              <w:right w:val="single" w:sz="4" w:space="0" w:color="D9D9D9"/>
            </w:tcBorders>
            <w:shd w:val="clear" w:color="auto" w:fill="auto"/>
            <w:noWrap/>
            <w:vAlign w:val="center"/>
            <w:hideMark/>
          </w:tcPr>
          <w:p w14:paraId="2F9A9074"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   </w:t>
            </w:r>
          </w:p>
        </w:tc>
        <w:tc>
          <w:tcPr>
            <w:tcW w:w="630" w:type="pct"/>
            <w:tcBorders>
              <w:top w:val="nil"/>
              <w:left w:val="nil"/>
              <w:bottom w:val="single" w:sz="4" w:space="0" w:color="D9D9D9"/>
              <w:right w:val="single" w:sz="4" w:space="0" w:color="D9D9D9"/>
            </w:tcBorders>
            <w:shd w:val="clear" w:color="auto" w:fill="auto"/>
            <w:noWrap/>
            <w:vAlign w:val="center"/>
            <w:hideMark/>
          </w:tcPr>
          <w:p w14:paraId="57A47F17"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136.974,16 </w:t>
            </w:r>
          </w:p>
        </w:tc>
        <w:tc>
          <w:tcPr>
            <w:tcW w:w="630" w:type="pct"/>
            <w:tcBorders>
              <w:top w:val="nil"/>
              <w:left w:val="nil"/>
              <w:bottom w:val="single" w:sz="4" w:space="0" w:color="D9D9D9"/>
              <w:right w:val="single" w:sz="4" w:space="0" w:color="D9D9D9"/>
            </w:tcBorders>
            <w:shd w:val="clear" w:color="000000" w:fill="FDE9D9"/>
            <w:noWrap/>
            <w:vAlign w:val="center"/>
            <w:hideMark/>
          </w:tcPr>
          <w:p w14:paraId="5CAC8419"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366.743,01 </w:t>
            </w:r>
          </w:p>
        </w:tc>
      </w:tr>
      <w:tr w:rsidR="00DC570B" w:rsidRPr="00DC570B" w14:paraId="1D56AB67" w14:textId="77777777" w:rsidTr="00DC570B">
        <w:trPr>
          <w:trHeight w:val="340"/>
        </w:trPr>
        <w:tc>
          <w:tcPr>
            <w:tcW w:w="1331" w:type="pct"/>
            <w:tcBorders>
              <w:top w:val="nil"/>
              <w:left w:val="single" w:sz="4" w:space="0" w:color="D9D9D9"/>
              <w:bottom w:val="single" w:sz="4" w:space="0" w:color="D9D9D9"/>
              <w:right w:val="single" w:sz="4" w:space="0" w:color="D9D9D9"/>
            </w:tcBorders>
            <w:shd w:val="clear" w:color="auto" w:fill="auto"/>
            <w:noWrap/>
            <w:vAlign w:val="center"/>
            <w:hideMark/>
          </w:tcPr>
          <w:p w14:paraId="065B2CA1" w14:textId="77777777" w:rsidR="00DC570B" w:rsidRPr="00DC570B" w:rsidRDefault="00DC570B" w:rsidP="00DC570B">
            <w:pPr>
              <w:spacing w:after="0" w:line="240" w:lineRule="auto"/>
              <w:ind w:firstLineChars="100" w:firstLine="140"/>
              <w:rPr>
                <w:rFonts w:eastAsia="Times New Roman" w:cs="Times New Roman"/>
                <w:color w:val="000000"/>
                <w:sz w:val="14"/>
                <w:szCs w:val="14"/>
                <w:lang w:eastAsia="pt-BR"/>
              </w:rPr>
            </w:pPr>
            <w:r w:rsidRPr="00DC570B">
              <w:rPr>
                <w:rFonts w:eastAsia="Times New Roman" w:cs="Times New Roman"/>
                <w:color w:val="000000"/>
                <w:sz w:val="14"/>
                <w:szCs w:val="14"/>
                <w:lang w:eastAsia="pt-BR"/>
              </w:rPr>
              <w:t>Locação de Veículos</w:t>
            </w:r>
          </w:p>
        </w:tc>
        <w:tc>
          <w:tcPr>
            <w:tcW w:w="593" w:type="pct"/>
            <w:tcBorders>
              <w:top w:val="nil"/>
              <w:left w:val="nil"/>
              <w:bottom w:val="single" w:sz="4" w:space="0" w:color="D9D9D9"/>
              <w:right w:val="single" w:sz="4" w:space="0" w:color="D9D9D9"/>
            </w:tcBorders>
            <w:shd w:val="clear" w:color="auto" w:fill="auto"/>
            <w:noWrap/>
            <w:vAlign w:val="center"/>
            <w:hideMark/>
          </w:tcPr>
          <w:p w14:paraId="72CBE025"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29.589,79 </w:t>
            </w:r>
          </w:p>
        </w:tc>
        <w:tc>
          <w:tcPr>
            <w:tcW w:w="630" w:type="pct"/>
            <w:tcBorders>
              <w:top w:val="nil"/>
              <w:left w:val="nil"/>
              <w:bottom w:val="single" w:sz="4" w:space="0" w:color="D9D9D9"/>
              <w:right w:val="single" w:sz="4" w:space="0" w:color="D9D9D9"/>
            </w:tcBorders>
            <w:shd w:val="clear" w:color="auto" w:fill="auto"/>
            <w:noWrap/>
            <w:vAlign w:val="center"/>
            <w:hideMark/>
          </w:tcPr>
          <w:p w14:paraId="1262EC79"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29.589,79 </w:t>
            </w:r>
          </w:p>
        </w:tc>
        <w:tc>
          <w:tcPr>
            <w:tcW w:w="593" w:type="pct"/>
            <w:tcBorders>
              <w:top w:val="nil"/>
              <w:left w:val="nil"/>
              <w:bottom w:val="single" w:sz="4" w:space="0" w:color="D9D9D9"/>
              <w:right w:val="single" w:sz="4" w:space="0" w:color="D9D9D9"/>
            </w:tcBorders>
            <w:shd w:val="clear" w:color="auto" w:fill="auto"/>
            <w:noWrap/>
            <w:vAlign w:val="center"/>
            <w:hideMark/>
          </w:tcPr>
          <w:p w14:paraId="78168956"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29.589,79 </w:t>
            </w:r>
          </w:p>
        </w:tc>
        <w:tc>
          <w:tcPr>
            <w:tcW w:w="593" w:type="pct"/>
            <w:tcBorders>
              <w:top w:val="nil"/>
              <w:left w:val="nil"/>
              <w:bottom w:val="single" w:sz="4" w:space="0" w:color="D9D9D9"/>
              <w:right w:val="single" w:sz="4" w:space="0" w:color="D9D9D9"/>
            </w:tcBorders>
            <w:shd w:val="clear" w:color="auto" w:fill="auto"/>
            <w:noWrap/>
            <w:vAlign w:val="center"/>
            <w:hideMark/>
          </w:tcPr>
          <w:p w14:paraId="139FAEF7"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29.589,79 </w:t>
            </w:r>
          </w:p>
        </w:tc>
        <w:tc>
          <w:tcPr>
            <w:tcW w:w="630" w:type="pct"/>
            <w:tcBorders>
              <w:top w:val="nil"/>
              <w:left w:val="nil"/>
              <w:bottom w:val="single" w:sz="4" w:space="0" w:color="D9D9D9"/>
              <w:right w:val="single" w:sz="4" w:space="0" w:color="D9D9D9"/>
            </w:tcBorders>
            <w:shd w:val="clear" w:color="auto" w:fill="auto"/>
            <w:noWrap/>
            <w:vAlign w:val="center"/>
            <w:hideMark/>
          </w:tcPr>
          <w:p w14:paraId="700803FB"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29.589,79 </w:t>
            </w:r>
          </w:p>
        </w:tc>
        <w:tc>
          <w:tcPr>
            <w:tcW w:w="630" w:type="pct"/>
            <w:tcBorders>
              <w:top w:val="nil"/>
              <w:left w:val="nil"/>
              <w:bottom w:val="single" w:sz="4" w:space="0" w:color="D9D9D9"/>
              <w:right w:val="single" w:sz="4" w:space="0" w:color="D9D9D9"/>
            </w:tcBorders>
            <w:shd w:val="clear" w:color="000000" w:fill="FDE9D9"/>
            <w:noWrap/>
            <w:vAlign w:val="center"/>
            <w:hideMark/>
          </w:tcPr>
          <w:p w14:paraId="7E8DB49B"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147.948,95 </w:t>
            </w:r>
          </w:p>
        </w:tc>
      </w:tr>
      <w:tr w:rsidR="00DC570B" w:rsidRPr="00DC570B" w14:paraId="19480EF7" w14:textId="77777777" w:rsidTr="00DC570B">
        <w:trPr>
          <w:trHeight w:val="340"/>
        </w:trPr>
        <w:tc>
          <w:tcPr>
            <w:tcW w:w="1331" w:type="pct"/>
            <w:tcBorders>
              <w:top w:val="nil"/>
              <w:left w:val="single" w:sz="4" w:space="0" w:color="D9D9D9"/>
              <w:bottom w:val="single" w:sz="4" w:space="0" w:color="D9D9D9"/>
              <w:right w:val="single" w:sz="4" w:space="0" w:color="D9D9D9"/>
            </w:tcBorders>
            <w:shd w:val="clear" w:color="auto" w:fill="auto"/>
            <w:noWrap/>
            <w:vAlign w:val="center"/>
            <w:hideMark/>
          </w:tcPr>
          <w:p w14:paraId="20FA4318" w14:textId="77777777" w:rsidR="00DC570B" w:rsidRPr="00DC570B" w:rsidRDefault="00DC570B" w:rsidP="00DC570B">
            <w:pPr>
              <w:spacing w:after="0" w:line="240" w:lineRule="auto"/>
              <w:ind w:firstLineChars="100" w:firstLine="140"/>
              <w:rPr>
                <w:rFonts w:eastAsia="Times New Roman" w:cs="Times New Roman"/>
                <w:color w:val="000000"/>
                <w:sz w:val="14"/>
                <w:szCs w:val="14"/>
                <w:lang w:eastAsia="pt-BR"/>
              </w:rPr>
            </w:pPr>
            <w:r w:rsidRPr="00DC570B">
              <w:rPr>
                <w:rFonts w:eastAsia="Times New Roman" w:cs="Times New Roman"/>
                <w:color w:val="000000"/>
                <w:sz w:val="14"/>
                <w:szCs w:val="14"/>
                <w:lang w:eastAsia="pt-BR"/>
              </w:rPr>
              <w:t>Talões Guias de Recolhimento de Veículos</w:t>
            </w:r>
          </w:p>
        </w:tc>
        <w:tc>
          <w:tcPr>
            <w:tcW w:w="593" w:type="pct"/>
            <w:tcBorders>
              <w:top w:val="nil"/>
              <w:left w:val="nil"/>
              <w:bottom w:val="single" w:sz="4" w:space="0" w:color="D9D9D9"/>
              <w:right w:val="single" w:sz="4" w:space="0" w:color="D9D9D9"/>
            </w:tcBorders>
            <w:shd w:val="clear" w:color="auto" w:fill="auto"/>
            <w:noWrap/>
            <w:vAlign w:val="center"/>
            <w:hideMark/>
          </w:tcPr>
          <w:p w14:paraId="3BECBDCB"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   </w:t>
            </w:r>
          </w:p>
        </w:tc>
        <w:tc>
          <w:tcPr>
            <w:tcW w:w="630" w:type="pct"/>
            <w:tcBorders>
              <w:top w:val="nil"/>
              <w:left w:val="nil"/>
              <w:bottom w:val="single" w:sz="4" w:space="0" w:color="D9D9D9"/>
              <w:right w:val="single" w:sz="4" w:space="0" w:color="D9D9D9"/>
            </w:tcBorders>
            <w:shd w:val="clear" w:color="auto" w:fill="auto"/>
            <w:noWrap/>
            <w:vAlign w:val="center"/>
            <w:hideMark/>
          </w:tcPr>
          <w:p w14:paraId="0439F8EE"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   </w:t>
            </w:r>
          </w:p>
        </w:tc>
        <w:tc>
          <w:tcPr>
            <w:tcW w:w="593" w:type="pct"/>
            <w:tcBorders>
              <w:top w:val="nil"/>
              <w:left w:val="nil"/>
              <w:bottom w:val="single" w:sz="4" w:space="0" w:color="D9D9D9"/>
              <w:right w:val="single" w:sz="4" w:space="0" w:color="D9D9D9"/>
            </w:tcBorders>
            <w:shd w:val="clear" w:color="auto" w:fill="auto"/>
            <w:noWrap/>
            <w:vAlign w:val="center"/>
            <w:hideMark/>
          </w:tcPr>
          <w:p w14:paraId="3F0F7051"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   </w:t>
            </w:r>
          </w:p>
        </w:tc>
        <w:tc>
          <w:tcPr>
            <w:tcW w:w="593" w:type="pct"/>
            <w:tcBorders>
              <w:top w:val="nil"/>
              <w:left w:val="nil"/>
              <w:bottom w:val="single" w:sz="4" w:space="0" w:color="D9D9D9"/>
              <w:right w:val="single" w:sz="4" w:space="0" w:color="D9D9D9"/>
            </w:tcBorders>
            <w:shd w:val="clear" w:color="auto" w:fill="auto"/>
            <w:noWrap/>
            <w:vAlign w:val="center"/>
            <w:hideMark/>
          </w:tcPr>
          <w:p w14:paraId="4E54B38F"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   </w:t>
            </w:r>
          </w:p>
        </w:tc>
        <w:tc>
          <w:tcPr>
            <w:tcW w:w="630" w:type="pct"/>
            <w:tcBorders>
              <w:top w:val="nil"/>
              <w:left w:val="nil"/>
              <w:bottom w:val="single" w:sz="4" w:space="0" w:color="D9D9D9"/>
              <w:right w:val="single" w:sz="4" w:space="0" w:color="D9D9D9"/>
            </w:tcBorders>
            <w:shd w:val="clear" w:color="auto" w:fill="auto"/>
            <w:noWrap/>
            <w:vAlign w:val="center"/>
            <w:hideMark/>
          </w:tcPr>
          <w:p w14:paraId="22795084"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4.290,00 </w:t>
            </w:r>
          </w:p>
        </w:tc>
        <w:tc>
          <w:tcPr>
            <w:tcW w:w="630" w:type="pct"/>
            <w:tcBorders>
              <w:top w:val="nil"/>
              <w:left w:val="nil"/>
              <w:bottom w:val="single" w:sz="4" w:space="0" w:color="D9D9D9"/>
              <w:right w:val="single" w:sz="4" w:space="0" w:color="D9D9D9"/>
            </w:tcBorders>
            <w:shd w:val="clear" w:color="000000" w:fill="FDE9D9"/>
            <w:noWrap/>
            <w:vAlign w:val="center"/>
            <w:hideMark/>
          </w:tcPr>
          <w:p w14:paraId="23128A15"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4.290,00 </w:t>
            </w:r>
          </w:p>
        </w:tc>
      </w:tr>
      <w:tr w:rsidR="00DC570B" w:rsidRPr="00DC570B" w14:paraId="6A87DEA4" w14:textId="77777777" w:rsidTr="00DC570B">
        <w:trPr>
          <w:trHeight w:val="340"/>
        </w:trPr>
        <w:tc>
          <w:tcPr>
            <w:tcW w:w="1331" w:type="pct"/>
            <w:tcBorders>
              <w:top w:val="nil"/>
              <w:left w:val="single" w:sz="4" w:space="0" w:color="D9D9D9"/>
              <w:bottom w:val="single" w:sz="4" w:space="0" w:color="D9D9D9"/>
              <w:right w:val="single" w:sz="4" w:space="0" w:color="D9D9D9"/>
            </w:tcBorders>
            <w:shd w:val="clear" w:color="auto" w:fill="auto"/>
            <w:noWrap/>
            <w:vAlign w:val="center"/>
            <w:hideMark/>
          </w:tcPr>
          <w:p w14:paraId="7C72CA35" w14:textId="77777777" w:rsidR="00DC570B" w:rsidRPr="00DC570B" w:rsidRDefault="00DC570B" w:rsidP="00DC570B">
            <w:pPr>
              <w:spacing w:after="0" w:line="240" w:lineRule="auto"/>
              <w:ind w:firstLineChars="100" w:firstLine="140"/>
              <w:rPr>
                <w:rFonts w:eastAsia="Times New Roman" w:cs="Times New Roman"/>
                <w:color w:val="000000"/>
                <w:sz w:val="14"/>
                <w:szCs w:val="14"/>
                <w:lang w:eastAsia="pt-BR"/>
              </w:rPr>
            </w:pPr>
            <w:r w:rsidRPr="00DC570B">
              <w:rPr>
                <w:rFonts w:eastAsia="Times New Roman" w:cs="Times New Roman"/>
                <w:color w:val="000000"/>
                <w:sz w:val="14"/>
                <w:szCs w:val="14"/>
                <w:lang w:eastAsia="pt-BR"/>
              </w:rPr>
              <w:t>Devolução Caução</w:t>
            </w:r>
          </w:p>
        </w:tc>
        <w:tc>
          <w:tcPr>
            <w:tcW w:w="593" w:type="pct"/>
            <w:tcBorders>
              <w:top w:val="nil"/>
              <w:left w:val="nil"/>
              <w:bottom w:val="single" w:sz="4" w:space="0" w:color="D9D9D9"/>
              <w:right w:val="single" w:sz="4" w:space="0" w:color="D9D9D9"/>
            </w:tcBorders>
            <w:shd w:val="clear" w:color="auto" w:fill="auto"/>
            <w:noWrap/>
            <w:vAlign w:val="center"/>
            <w:hideMark/>
          </w:tcPr>
          <w:p w14:paraId="5AC44119"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683,20 </w:t>
            </w:r>
          </w:p>
        </w:tc>
        <w:tc>
          <w:tcPr>
            <w:tcW w:w="630" w:type="pct"/>
            <w:tcBorders>
              <w:top w:val="nil"/>
              <w:left w:val="nil"/>
              <w:bottom w:val="single" w:sz="4" w:space="0" w:color="D9D9D9"/>
              <w:right w:val="single" w:sz="4" w:space="0" w:color="D9D9D9"/>
            </w:tcBorders>
            <w:shd w:val="clear" w:color="auto" w:fill="auto"/>
            <w:noWrap/>
            <w:vAlign w:val="center"/>
            <w:hideMark/>
          </w:tcPr>
          <w:p w14:paraId="36024103"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   </w:t>
            </w:r>
          </w:p>
        </w:tc>
        <w:tc>
          <w:tcPr>
            <w:tcW w:w="593" w:type="pct"/>
            <w:tcBorders>
              <w:top w:val="nil"/>
              <w:left w:val="nil"/>
              <w:bottom w:val="single" w:sz="4" w:space="0" w:color="D9D9D9"/>
              <w:right w:val="single" w:sz="4" w:space="0" w:color="D9D9D9"/>
            </w:tcBorders>
            <w:shd w:val="clear" w:color="auto" w:fill="auto"/>
            <w:noWrap/>
            <w:vAlign w:val="center"/>
            <w:hideMark/>
          </w:tcPr>
          <w:p w14:paraId="0F84DD45"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   </w:t>
            </w:r>
          </w:p>
        </w:tc>
        <w:tc>
          <w:tcPr>
            <w:tcW w:w="593" w:type="pct"/>
            <w:tcBorders>
              <w:top w:val="nil"/>
              <w:left w:val="nil"/>
              <w:bottom w:val="single" w:sz="4" w:space="0" w:color="D9D9D9"/>
              <w:right w:val="single" w:sz="4" w:space="0" w:color="D9D9D9"/>
            </w:tcBorders>
            <w:shd w:val="clear" w:color="auto" w:fill="auto"/>
            <w:noWrap/>
            <w:vAlign w:val="center"/>
            <w:hideMark/>
          </w:tcPr>
          <w:p w14:paraId="772956FC"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   </w:t>
            </w:r>
          </w:p>
        </w:tc>
        <w:tc>
          <w:tcPr>
            <w:tcW w:w="630" w:type="pct"/>
            <w:tcBorders>
              <w:top w:val="nil"/>
              <w:left w:val="nil"/>
              <w:bottom w:val="single" w:sz="4" w:space="0" w:color="D9D9D9"/>
              <w:right w:val="single" w:sz="4" w:space="0" w:color="D9D9D9"/>
            </w:tcBorders>
            <w:shd w:val="clear" w:color="auto" w:fill="auto"/>
            <w:noWrap/>
            <w:vAlign w:val="center"/>
            <w:hideMark/>
          </w:tcPr>
          <w:p w14:paraId="07FB0739"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   </w:t>
            </w:r>
          </w:p>
        </w:tc>
        <w:tc>
          <w:tcPr>
            <w:tcW w:w="630" w:type="pct"/>
            <w:tcBorders>
              <w:top w:val="nil"/>
              <w:left w:val="nil"/>
              <w:bottom w:val="single" w:sz="4" w:space="0" w:color="D9D9D9"/>
              <w:right w:val="single" w:sz="4" w:space="0" w:color="D9D9D9"/>
            </w:tcBorders>
            <w:shd w:val="clear" w:color="000000" w:fill="FDE9D9"/>
            <w:noWrap/>
            <w:vAlign w:val="center"/>
            <w:hideMark/>
          </w:tcPr>
          <w:p w14:paraId="4450CAFB"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683,20 </w:t>
            </w:r>
          </w:p>
        </w:tc>
      </w:tr>
      <w:tr w:rsidR="00DC570B" w:rsidRPr="00DC570B" w14:paraId="5CE4A409" w14:textId="77777777" w:rsidTr="00DC570B">
        <w:trPr>
          <w:trHeight w:val="340"/>
        </w:trPr>
        <w:tc>
          <w:tcPr>
            <w:tcW w:w="1331" w:type="pct"/>
            <w:tcBorders>
              <w:top w:val="nil"/>
              <w:left w:val="single" w:sz="4" w:space="0" w:color="D9D9D9"/>
              <w:bottom w:val="single" w:sz="4" w:space="0" w:color="D9D9D9"/>
              <w:right w:val="single" w:sz="4" w:space="0" w:color="D9D9D9"/>
            </w:tcBorders>
            <w:shd w:val="clear" w:color="000000" w:fill="FDE9D9"/>
            <w:noWrap/>
            <w:vAlign w:val="center"/>
            <w:hideMark/>
          </w:tcPr>
          <w:p w14:paraId="79752326" w14:textId="77777777" w:rsidR="00DC570B" w:rsidRPr="00DC570B" w:rsidRDefault="00DC570B" w:rsidP="00DC570B">
            <w:pPr>
              <w:spacing w:after="0" w:line="240" w:lineRule="auto"/>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339048 - Auxílios a PF</w:t>
            </w:r>
          </w:p>
        </w:tc>
        <w:tc>
          <w:tcPr>
            <w:tcW w:w="593" w:type="pct"/>
            <w:tcBorders>
              <w:top w:val="nil"/>
              <w:left w:val="nil"/>
              <w:bottom w:val="single" w:sz="4" w:space="0" w:color="D9D9D9"/>
              <w:right w:val="single" w:sz="4" w:space="0" w:color="D9D9D9"/>
            </w:tcBorders>
            <w:shd w:val="clear" w:color="000000" w:fill="FDE9D9"/>
            <w:noWrap/>
            <w:vAlign w:val="center"/>
            <w:hideMark/>
          </w:tcPr>
          <w:p w14:paraId="1DD26663"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450,00 </w:t>
            </w:r>
          </w:p>
        </w:tc>
        <w:tc>
          <w:tcPr>
            <w:tcW w:w="630" w:type="pct"/>
            <w:tcBorders>
              <w:top w:val="nil"/>
              <w:left w:val="nil"/>
              <w:bottom w:val="single" w:sz="4" w:space="0" w:color="D9D9D9"/>
              <w:right w:val="single" w:sz="4" w:space="0" w:color="D9D9D9"/>
            </w:tcBorders>
            <w:shd w:val="clear" w:color="000000" w:fill="FDE9D9"/>
            <w:noWrap/>
            <w:vAlign w:val="center"/>
            <w:hideMark/>
          </w:tcPr>
          <w:p w14:paraId="2BAEA7ED"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   </w:t>
            </w:r>
          </w:p>
        </w:tc>
        <w:tc>
          <w:tcPr>
            <w:tcW w:w="593" w:type="pct"/>
            <w:tcBorders>
              <w:top w:val="nil"/>
              <w:left w:val="nil"/>
              <w:bottom w:val="single" w:sz="4" w:space="0" w:color="D9D9D9"/>
              <w:right w:val="single" w:sz="4" w:space="0" w:color="D9D9D9"/>
            </w:tcBorders>
            <w:shd w:val="clear" w:color="000000" w:fill="FDE9D9"/>
            <w:noWrap/>
            <w:vAlign w:val="center"/>
            <w:hideMark/>
          </w:tcPr>
          <w:p w14:paraId="666CFF45"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300,00 </w:t>
            </w:r>
          </w:p>
        </w:tc>
        <w:tc>
          <w:tcPr>
            <w:tcW w:w="593" w:type="pct"/>
            <w:tcBorders>
              <w:top w:val="nil"/>
              <w:left w:val="nil"/>
              <w:bottom w:val="single" w:sz="4" w:space="0" w:color="D9D9D9"/>
              <w:right w:val="single" w:sz="4" w:space="0" w:color="D9D9D9"/>
            </w:tcBorders>
            <w:shd w:val="clear" w:color="000000" w:fill="FDE9D9"/>
            <w:noWrap/>
            <w:vAlign w:val="center"/>
            <w:hideMark/>
          </w:tcPr>
          <w:p w14:paraId="7E89E18A"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225,00 </w:t>
            </w:r>
          </w:p>
        </w:tc>
        <w:tc>
          <w:tcPr>
            <w:tcW w:w="630" w:type="pct"/>
            <w:tcBorders>
              <w:top w:val="nil"/>
              <w:left w:val="nil"/>
              <w:bottom w:val="single" w:sz="4" w:space="0" w:color="D9D9D9"/>
              <w:right w:val="single" w:sz="4" w:space="0" w:color="D9D9D9"/>
            </w:tcBorders>
            <w:shd w:val="clear" w:color="000000" w:fill="FDE9D9"/>
            <w:noWrap/>
            <w:vAlign w:val="center"/>
            <w:hideMark/>
          </w:tcPr>
          <w:p w14:paraId="0A9E656B"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225,00 </w:t>
            </w:r>
          </w:p>
        </w:tc>
        <w:tc>
          <w:tcPr>
            <w:tcW w:w="630" w:type="pct"/>
            <w:tcBorders>
              <w:top w:val="nil"/>
              <w:left w:val="nil"/>
              <w:bottom w:val="single" w:sz="4" w:space="0" w:color="D9D9D9"/>
              <w:right w:val="single" w:sz="4" w:space="0" w:color="D9D9D9"/>
            </w:tcBorders>
            <w:shd w:val="clear" w:color="000000" w:fill="FDE9D9"/>
            <w:noWrap/>
            <w:vAlign w:val="center"/>
            <w:hideMark/>
          </w:tcPr>
          <w:p w14:paraId="79A57E21"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1.200,00 </w:t>
            </w:r>
          </w:p>
        </w:tc>
      </w:tr>
      <w:tr w:rsidR="00DC570B" w:rsidRPr="00DC570B" w14:paraId="49DC9536" w14:textId="77777777" w:rsidTr="00DC570B">
        <w:trPr>
          <w:trHeight w:val="340"/>
        </w:trPr>
        <w:tc>
          <w:tcPr>
            <w:tcW w:w="1331" w:type="pct"/>
            <w:tcBorders>
              <w:top w:val="nil"/>
              <w:left w:val="single" w:sz="4" w:space="0" w:color="D9D9D9"/>
              <w:bottom w:val="single" w:sz="4" w:space="0" w:color="D9D9D9"/>
              <w:right w:val="single" w:sz="4" w:space="0" w:color="D9D9D9"/>
            </w:tcBorders>
            <w:shd w:val="clear" w:color="auto" w:fill="auto"/>
            <w:noWrap/>
            <w:vAlign w:val="center"/>
            <w:hideMark/>
          </w:tcPr>
          <w:p w14:paraId="4A75C469" w14:textId="77777777" w:rsidR="00DC570B" w:rsidRPr="00DC570B" w:rsidRDefault="00DC570B" w:rsidP="00DC570B">
            <w:pPr>
              <w:spacing w:after="0" w:line="240" w:lineRule="auto"/>
              <w:ind w:firstLineChars="100" w:firstLine="140"/>
              <w:rPr>
                <w:rFonts w:eastAsia="Times New Roman" w:cs="Times New Roman"/>
                <w:color w:val="000000"/>
                <w:sz w:val="14"/>
                <w:szCs w:val="14"/>
                <w:lang w:eastAsia="pt-BR"/>
              </w:rPr>
            </w:pPr>
            <w:r w:rsidRPr="00DC570B">
              <w:rPr>
                <w:rFonts w:eastAsia="Times New Roman" w:cs="Times New Roman"/>
                <w:color w:val="000000"/>
                <w:sz w:val="14"/>
                <w:szCs w:val="14"/>
                <w:lang w:eastAsia="pt-BR"/>
              </w:rPr>
              <w:t>Ajuda de Custo JARI</w:t>
            </w:r>
          </w:p>
        </w:tc>
        <w:tc>
          <w:tcPr>
            <w:tcW w:w="593" w:type="pct"/>
            <w:tcBorders>
              <w:top w:val="nil"/>
              <w:left w:val="nil"/>
              <w:bottom w:val="single" w:sz="4" w:space="0" w:color="D9D9D9"/>
              <w:right w:val="single" w:sz="4" w:space="0" w:color="D9D9D9"/>
            </w:tcBorders>
            <w:shd w:val="clear" w:color="auto" w:fill="auto"/>
            <w:noWrap/>
            <w:vAlign w:val="center"/>
            <w:hideMark/>
          </w:tcPr>
          <w:p w14:paraId="22FCD380"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450,00 </w:t>
            </w:r>
          </w:p>
        </w:tc>
        <w:tc>
          <w:tcPr>
            <w:tcW w:w="630" w:type="pct"/>
            <w:tcBorders>
              <w:top w:val="nil"/>
              <w:left w:val="nil"/>
              <w:bottom w:val="single" w:sz="4" w:space="0" w:color="D9D9D9"/>
              <w:right w:val="single" w:sz="4" w:space="0" w:color="D9D9D9"/>
            </w:tcBorders>
            <w:shd w:val="clear" w:color="auto" w:fill="auto"/>
            <w:noWrap/>
            <w:vAlign w:val="center"/>
            <w:hideMark/>
          </w:tcPr>
          <w:p w14:paraId="584AA9CB"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   </w:t>
            </w:r>
          </w:p>
        </w:tc>
        <w:tc>
          <w:tcPr>
            <w:tcW w:w="593" w:type="pct"/>
            <w:tcBorders>
              <w:top w:val="nil"/>
              <w:left w:val="nil"/>
              <w:bottom w:val="single" w:sz="4" w:space="0" w:color="D9D9D9"/>
              <w:right w:val="single" w:sz="4" w:space="0" w:color="D9D9D9"/>
            </w:tcBorders>
            <w:shd w:val="clear" w:color="auto" w:fill="auto"/>
            <w:noWrap/>
            <w:vAlign w:val="center"/>
            <w:hideMark/>
          </w:tcPr>
          <w:p w14:paraId="4360B7D9"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300,00 </w:t>
            </w:r>
          </w:p>
        </w:tc>
        <w:tc>
          <w:tcPr>
            <w:tcW w:w="593" w:type="pct"/>
            <w:tcBorders>
              <w:top w:val="nil"/>
              <w:left w:val="nil"/>
              <w:bottom w:val="single" w:sz="4" w:space="0" w:color="D9D9D9"/>
              <w:right w:val="single" w:sz="4" w:space="0" w:color="D9D9D9"/>
            </w:tcBorders>
            <w:shd w:val="clear" w:color="auto" w:fill="auto"/>
            <w:noWrap/>
            <w:vAlign w:val="center"/>
            <w:hideMark/>
          </w:tcPr>
          <w:p w14:paraId="7079D745"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225,00 </w:t>
            </w:r>
          </w:p>
        </w:tc>
        <w:tc>
          <w:tcPr>
            <w:tcW w:w="630" w:type="pct"/>
            <w:tcBorders>
              <w:top w:val="nil"/>
              <w:left w:val="nil"/>
              <w:bottom w:val="single" w:sz="4" w:space="0" w:color="D9D9D9"/>
              <w:right w:val="single" w:sz="4" w:space="0" w:color="D9D9D9"/>
            </w:tcBorders>
            <w:shd w:val="clear" w:color="auto" w:fill="auto"/>
            <w:noWrap/>
            <w:vAlign w:val="center"/>
            <w:hideMark/>
          </w:tcPr>
          <w:p w14:paraId="0D44714C"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225,00 </w:t>
            </w:r>
          </w:p>
        </w:tc>
        <w:tc>
          <w:tcPr>
            <w:tcW w:w="630" w:type="pct"/>
            <w:tcBorders>
              <w:top w:val="nil"/>
              <w:left w:val="nil"/>
              <w:bottom w:val="single" w:sz="4" w:space="0" w:color="D9D9D9"/>
              <w:right w:val="single" w:sz="4" w:space="0" w:color="D9D9D9"/>
            </w:tcBorders>
            <w:shd w:val="clear" w:color="000000" w:fill="FDE9D9"/>
            <w:noWrap/>
            <w:vAlign w:val="center"/>
            <w:hideMark/>
          </w:tcPr>
          <w:p w14:paraId="15BB3492"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1.200,00 </w:t>
            </w:r>
          </w:p>
        </w:tc>
      </w:tr>
      <w:tr w:rsidR="00DC570B" w:rsidRPr="00DC570B" w14:paraId="42DA5C7D" w14:textId="77777777" w:rsidTr="00DC570B">
        <w:trPr>
          <w:trHeight w:val="340"/>
        </w:trPr>
        <w:tc>
          <w:tcPr>
            <w:tcW w:w="1331" w:type="pct"/>
            <w:tcBorders>
              <w:top w:val="nil"/>
              <w:left w:val="single" w:sz="4" w:space="0" w:color="D9D9D9"/>
              <w:bottom w:val="single" w:sz="4" w:space="0" w:color="D9D9D9"/>
              <w:right w:val="single" w:sz="4" w:space="0" w:color="D9D9D9"/>
            </w:tcBorders>
            <w:shd w:val="clear" w:color="000000" w:fill="FDE9D9"/>
            <w:noWrap/>
            <w:vAlign w:val="center"/>
            <w:hideMark/>
          </w:tcPr>
          <w:p w14:paraId="2E552018" w14:textId="77777777" w:rsidR="00DC570B" w:rsidRPr="00DC570B" w:rsidRDefault="00DC570B" w:rsidP="00DC570B">
            <w:pPr>
              <w:spacing w:after="0" w:line="240" w:lineRule="auto"/>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339093 - Indenizações e Restituições</w:t>
            </w:r>
          </w:p>
        </w:tc>
        <w:tc>
          <w:tcPr>
            <w:tcW w:w="593" w:type="pct"/>
            <w:tcBorders>
              <w:top w:val="nil"/>
              <w:left w:val="nil"/>
              <w:bottom w:val="single" w:sz="4" w:space="0" w:color="D9D9D9"/>
              <w:right w:val="single" w:sz="4" w:space="0" w:color="D9D9D9"/>
            </w:tcBorders>
            <w:shd w:val="clear" w:color="000000" w:fill="FDE9D9"/>
            <w:noWrap/>
            <w:vAlign w:val="center"/>
            <w:hideMark/>
          </w:tcPr>
          <w:p w14:paraId="12BD0CA4"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3.939,15 </w:t>
            </w:r>
          </w:p>
        </w:tc>
        <w:tc>
          <w:tcPr>
            <w:tcW w:w="630" w:type="pct"/>
            <w:tcBorders>
              <w:top w:val="nil"/>
              <w:left w:val="nil"/>
              <w:bottom w:val="single" w:sz="4" w:space="0" w:color="D9D9D9"/>
              <w:right w:val="single" w:sz="4" w:space="0" w:color="D9D9D9"/>
            </w:tcBorders>
            <w:shd w:val="clear" w:color="000000" w:fill="FDE9D9"/>
            <w:noWrap/>
            <w:vAlign w:val="center"/>
            <w:hideMark/>
          </w:tcPr>
          <w:p w14:paraId="799AB3D6"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5.626,73 </w:t>
            </w:r>
          </w:p>
        </w:tc>
        <w:tc>
          <w:tcPr>
            <w:tcW w:w="593" w:type="pct"/>
            <w:tcBorders>
              <w:top w:val="nil"/>
              <w:left w:val="nil"/>
              <w:bottom w:val="single" w:sz="4" w:space="0" w:color="D9D9D9"/>
              <w:right w:val="single" w:sz="4" w:space="0" w:color="D9D9D9"/>
            </w:tcBorders>
            <w:shd w:val="clear" w:color="000000" w:fill="FDE9D9"/>
            <w:noWrap/>
            <w:vAlign w:val="center"/>
            <w:hideMark/>
          </w:tcPr>
          <w:p w14:paraId="3EF204CA"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4.715,56 </w:t>
            </w:r>
          </w:p>
        </w:tc>
        <w:tc>
          <w:tcPr>
            <w:tcW w:w="593" w:type="pct"/>
            <w:tcBorders>
              <w:top w:val="nil"/>
              <w:left w:val="nil"/>
              <w:bottom w:val="single" w:sz="4" w:space="0" w:color="D9D9D9"/>
              <w:right w:val="single" w:sz="4" w:space="0" w:color="D9D9D9"/>
            </w:tcBorders>
            <w:shd w:val="clear" w:color="000000" w:fill="FDE9D9"/>
            <w:noWrap/>
            <w:vAlign w:val="center"/>
            <w:hideMark/>
          </w:tcPr>
          <w:p w14:paraId="65AE9086"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6.472,34 </w:t>
            </w:r>
          </w:p>
        </w:tc>
        <w:tc>
          <w:tcPr>
            <w:tcW w:w="630" w:type="pct"/>
            <w:tcBorders>
              <w:top w:val="nil"/>
              <w:left w:val="nil"/>
              <w:bottom w:val="single" w:sz="4" w:space="0" w:color="D9D9D9"/>
              <w:right w:val="single" w:sz="4" w:space="0" w:color="D9D9D9"/>
            </w:tcBorders>
            <w:shd w:val="clear" w:color="000000" w:fill="FDE9D9"/>
            <w:noWrap/>
            <w:vAlign w:val="center"/>
            <w:hideMark/>
          </w:tcPr>
          <w:p w14:paraId="74EB4808"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6.321,42 </w:t>
            </w:r>
          </w:p>
        </w:tc>
        <w:tc>
          <w:tcPr>
            <w:tcW w:w="630" w:type="pct"/>
            <w:tcBorders>
              <w:top w:val="nil"/>
              <w:left w:val="nil"/>
              <w:bottom w:val="single" w:sz="4" w:space="0" w:color="D9D9D9"/>
              <w:right w:val="single" w:sz="4" w:space="0" w:color="D9D9D9"/>
            </w:tcBorders>
            <w:shd w:val="clear" w:color="000000" w:fill="FDE9D9"/>
            <w:noWrap/>
            <w:vAlign w:val="center"/>
            <w:hideMark/>
          </w:tcPr>
          <w:p w14:paraId="01375591" w14:textId="77777777" w:rsidR="00DC570B" w:rsidRPr="00DC570B" w:rsidRDefault="00DC570B" w:rsidP="00DC570B">
            <w:pPr>
              <w:spacing w:after="0" w:line="240" w:lineRule="auto"/>
              <w:jc w:val="right"/>
              <w:rPr>
                <w:rFonts w:eastAsia="Times New Roman" w:cs="Times New Roman"/>
                <w:b/>
                <w:bCs/>
                <w:color w:val="000000"/>
                <w:sz w:val="14"/>
                <w:szCs w:val="14"/>
                <w:lang w:eastAsia="pt-BR"/>
              </w:rPr>
            </w:pPr>
            <w:r w:rsidRPr="00DC570B">
              <w:rPr>
                <w:rFonts w:eastAsia="Times New Roman" w:cs="Times New Roman"/>
                <w:b/>
                <w:bCs/>
                <w:color w:val="000000"/>
                <w:sz w:val="14"/>
                <w:szCs w:val="14"/>
                <w:lang w:eastAsia="pt-BR"/>
              </w:rPr>
              <w:t xml:space="preserve"> R$           27.075,20 </w:t>
            </w:r>
          </w:p>
        </w:tc>
      </w:tr>
      <w:tr w:rsidR="00DC570B" w:rsidRPr="00DC570B" w14:paraId="704DEAF7" w14:textId="77777777" w:rsidTr="00DC570B">
        <w:trPr>
          <w:trHeight w:val="340"/>
        </w:trPr>
        <w:tc>
          <w:tcPr>
            <w:tcW w:w="1331" w:type="pct"/>
            <w:tcBorders>
              <w:top w:val="nil"/>
              <w:left w:val="single" w:sz="4" w:space="0" w:color="D9D9D9"/>
              <w:bottom w:val="single" w:sz="4" w:space="0" w:color="D9D9D9"/>
              <w:right w:val="single" w:sz="4" w:space="0" w:color="D9D9D9"/>
            </w:tcBorders>
            <w:shd w:val="clear" w:color="auto" w:fill="auto"/>
            <w:noWrap/>
            <w:vAlign w:val="center"/>
            <w:hideMark/>
          </w:tcPr>
          <w:p w14:paraId="4E1B05D2" w14:textId="77777777" w:rsidR="00DC570B" w:rsidRPr="00DC570B" w:rsidRDefault="00DC570B" w:rsidP="00DC570B">
            <w:pPr>
              <w:spacing w:after="0" w:line="240" w:lineRule="auto"/>
              <w:ind w:firstLineChars="100" w:firstLine="140"/>
              <w:rPr>
                <w:rFonts w:eastAsia="Times New Roman" w:cs="Times New Roman"/>
                <w:color w:val="000000"/>
                <w:sz w:val="14"/>
                <w:szCs w:val="14"/>
                <w:lang w:eastAsia="pt-BR"/>
              </w:rPr>
            </w:pPr>
            <w:r w:rsidRPr="00DC570B">
              <w:rPr>
                <w:rFonts w:eastAsia="Times New Roman" w:cs="Times New Roman"/>
                <w:color w:val="000000"/>
                <w:sz w:val="14"/>
                <w:szCs w:val="14"/>
                <w:lang w:eastAsia="pt-BR"/>
              </w:rPr>
              <w:t>Devolução Multas</w:t>
            </w:r>
          </w:p>
        </w:tc>
        <w:tc>
          <w:tcPr>
            <w:tcW w:w="593" w:type="pct"/>
            <w:tcBorders>
              <w:top w:val="nil"/>
              <w:left w:val="nil"/>
              <w:bottom w:val="single" w:sz="4" w:space="0" w:color="D9D9D9"/>
              <w:right w:val="single" w:sz="4" w:space="0" w:color="D9D9D9"/>
            </w:tcBorders>
            <w:shd w:val="clear" w:color="auto" w:fill="auto"/>
            <w:noWrap/>
            <w:vAlign w:val="center"/>
            <w:hideMark/>
          </w:tcPr>
          <w:p w14:paraId="7DBB297E"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3.939,15 </w:t>
            </w:r>
          </w:p>
        </w:tc>
        <w:tc>
          <w:tcPr>
            <w:tcW w:w="630" w:type="pct"/>
            <w:tcBorders>
              <w:top w:val="nil"/>
              <w:left w:val="nil"/>
              <w:bottom w:val="single" w:sz="4" w:space="0" w:color="D9D9D9"/>
              <w:right w:val="single" w:sz="4" w:space="0" w:color="D9D9D9"/>
            </w:tcBorders>
            <w:shd w:val="clear" w:color="auto" w:fill="auto"/>
            <w:noWrap/>
            <w:vAlign w:val="center"/>
            <w:hideMark/>
          </w:tcPr>
          <w:p w14:paraId="1033CFAC"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5.626,73 </w:t>
            </w:r>
          </w:p>
        </w:tc>
        <w:tc>
          <w:tcPr>
            <w:tcW w:w="593" w:type="pct"/>
            <w:tcBorders>
              <w:top w:val="nil"/>
              <w:left w:val="nil"/>
              <w:bottom w:val="single" w:sz="4" w:space="0" w:color="D9D9D9"/>
              <w:right w:val="single" w:sz="4" w:space="0" w:color="D9D9D9"/>
            </w:tcBorders>
            <w:shd w:val="clear" w:color="auto" w:fill="auto"/>
            <w:noWrap/>
            <w:vAlign w:val="center"/>
            <w:hideMark/>
          </w:tcPr>
          <w:p w14:paraId="2EB2A791"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4.715,56 </w:t>
            </w:r>
          </w:p>
        </w:tc>
        <w:tc>
          <w:tcPr>
            <w:tcW w:w="593" w:type="pct"/>
            <w:tcBorders>
              <w:top w:val="nil"/>
              <w:left w:val="nil"/>
              <w:bottom w:val="single" w:sz="4" w:space="0" w:color="D9D9D9"/>
              <w:right w:val="single" w:sz="4" w:space="0" w:color="D9D9D9"/>
            </w:tcBorders>
            <w:shd w:val="clear" w:color="auto" w:fill="auto"/>
            <w:noWrap/>
            <w:vAlign w:val="center"/>
            <w:hideMark/>
          </w:tcPr>
          <w:p w14:paraId="16D3345A"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6.472,34 </w:t>
            </w:r>
          </w:p>
        </w:tc>
        <w:tc>
          <w:tcPr>
            <w:tcW w:w="630" w:type="pct"/>
            <w:tcBorders>
              <w:top w:val="nil"/>
              <w:left w:val="nil"/>
              <w:bottom w:val="single" w:sz="4" w:space="0" w:color="D9D9D9"/>
              <w:right w:val="single" w:sz="4" w:space="0" w:color="D9D9D9"/>
            </w:tcBorders>
            <w:shd w:val="clear" w:color="auto" w:fill="auto"/>
            <w:noWrap/>
            <w:vAlign w:val="center"/>
            <w:hideMark/>
          </w:tcPr>
          <w:p w14:paraId="3F8C2FE5"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6.321,42 </w:t>
            </w:r>
          </w:p>
        </w:tc>
        <w:tc>
          <w:tcPr>
            <w:tcW w:w="630" w:type="pct"/>
            <w:tcBorders>
              <w:top w:val="nil"/>
              <w:left w:val="nil"/>
              <w:bottom w:val="single" w:sz="4" w:space="0" w:color="D9D9D9"/>
              <w:right w:val="single" w:sz="4" w:space="0" w:color="D9D9D9"/>
            </w:tcBorders>
            <w:shd w:val="clear" w:color="000000" w:fill="FDE9D9"/>
            <w:noWrap/>
            <w:vAlign w:val="center"/>
            <w:hideMark/>
          </w:tcPr>
          <w:p w14:paraId="00163DCF" w14:textId="77777777" w:rsidR="00DC570B" w:rsidRPr="00DC570B" w:rsidRDefault="00DC570B" w:rsidP="00DC570B">
            <w:pPr>
              <w:spacing w:after="0" w:line="240" w:lineRule="auto"/>
              <w:jc w:val="right"/>
              <w:rPr>
                <w:rFonts w:eastAsia="Times New Roman" w:cs="Times New Roman"/>
                <w:color w:val="000000"/>
                <w:sz w:val="14"/>
                <w:szCs w:val="14"/>
                <w:lang w:eastAsia="pt-BR"/>
              </w:rPr>
            </w:pPr>
            <w:r w:rsidRPr="00DC570B">
              <w:rPr>
                <w:rFonts w:eastAsia="Times New Roman" w:cs="Times New Roman"/>
                <w:color w:val="000000"/>
                <w:sz w:val="14"/>
                <w:szCs w:val="14"/>
                <w:lang w:eastAsia="pt-BR"/>
              </w:rPr>
              <w:t xml:space="preserve"> R$           27.075,20 </w:t>
            </w:r>
          </w:p>
        </w:tc>
      </w:tr>
      <w:tr w:rsidR="00DC570B" w:rsidRPr="00DC570B" w14:paraId="39E4587C" w14:textId="77777777" w:rsidTr="00DC570B">
        <w:trPr>
          <w:trHeight w:val="340"/>
        </w:trPr>
        <w:tc>
          <w:tcPr>
            <w:tcW w:w="1331" w:type="pct"/>
            <w:tcBorders>
              <w:top w:val="nil"/>
              <w:left w:val="single" w:sz="4" w:space="0" w:color="D9D9D9"/>
              <w:bottom w:val="single" w:sz="4" w:space="0" w:color="D9D9D9"/>
              <w:right w:val="single" w:sz="4" w:space="0" w:color="D9D9D9"/>
            </w:tcBorders>
            <w:shd w:val="clear" w:color="000000" w:fill="974706"/>
            <w:noWrap/>
            <w:vAlign w:val="center"/>
            <w:hideMark/>
          </w:tcPr>
          <w:p w14:paraId="783BEB7B" w14:textId="77777777" w:rsidR="00DC570B" w:rsidRPr="00DC570B" w:rsidRDefault="00DC570B" w:rsidP="00DC570B">
            <w:pPr>
              <w:spacing w:after="0" w:line="240" w:lineRule="auto"/>
              <w:rPr>
                <w:rFonts w:eastAsia="Times New Roman" w:cs="Times New Roman"/>
                <w:b/>
                <w:bCs/>
                <w:color w:val="FFFFFF"/>
                <w:sz w:val="14"/>
                <w:szCs w:val="14"/>
                <w:u w:val="single"/>
                <w:lang w:eastAsia="pt-BR"/>
              </w:rPr>
            </w:pPr>
            <w:r w:rsidRPr="00DC570B">
              <w:rPr>
                <w:rFonts w:eastAsia="Times New Roman" w:cs="Times New Roman"/>
                <w:b/>
                <w:bCs/>
                <w:color w:val="FFFFFF"/>
                <w:sz w:val="14"/>
                <w:szCs w:val="14"/>
                <w:u w:val="single"/>
                <w:lang w:eastAsia="pt-BR"/>
              </w:rPr>
              <w:t>Total Despesas</w:t>
            </w:r>
          </w:p>
        </w:tc>
        <w:tc>
          <w:tcPr>
            <w:tcW w:w="593" w:type="pct"/>
            <w:tcBorders>
              <w:top w:val="nil"/>
              <w:left w:val="nil"/>
              <w:bottom w:val="single" w:sz="4" w:space="0" w:color="D9D9D9"/>
              <w:right w:val="single" w:sz="4" w:space="0" w:color="D9D9D9"/>
            </w:tcBorders>
            <w:shd w:val="clear" w:color="000000" w:fill="974706"/>
            <w:noWrap/>
            <w:vAlign w:val="center"/>
            <w:hideMark/>
          </w:tcPr>
          <w:p w14:paraId="2DC5CEF0" w14:textId="77777777" w:rsidR="00DC570B" w:rsidRPr="00DC570B" w:rsidRDefault="00DC570B" w:rsidP="00DC570B">
            <w:pPr>
              <w:spacing w:after="0" w:line="240" w:lineRule="auto"/>
              <w:jc w:val="right"/>
              <w:rPr>
                <w:rFonts w:eastAsia="Times New Roman" w:cs="Times New Roman"/>
                <w:b/>
                <w:bCs/>
                <w:color w:val="FFFFFF"/>
                <w:sz w:val="14"/>
                <w:szCs w:val="14"/>
                <w:u w:val="single"/>
                <w:lang w:eastAsia="pt-BR"/>
              </w:rPr>
            </w:pPr>
            <w:r w:rsidRPr="00DC570B">
              <w:rPr>
                <w:rFonts w:eastAsia="Times New Roman" w:cs="Times New Roman"/>
                <w:b/>
                <w:bCs/>
                <w:color w:val="FFFFFF"/>
                <w:sz w:val="14"/>
                <w:szCs w:val="14"/>
                <w:u w:val="single"/>
                <w:lang w:eastAsia="pt-BR"/>
              </w:rPr>
              <w:t xml:space="preserve"> R$   3.055.900,87 </w:t>
            </w:r>
          </w:p>
        </w:tc>
        <w:tc>
          <w:tcPr>
            <w:tcW w:w="630" w:type="pct"/>
            <w:tcBorders>
              <w:top w:val="nil"/>
              <w:left w:val="nil"/>
              <w:bottom w:val="single" w:sz="4" w:space="0" w:color="D9D9D9"/>
              <w:right w:val="single" w:sz="4" w:space="0" w:color="D9D9D9"/>
            </w:tcBorders>
            <w:shd w:val="clear" w:color="000000" w:fill="974706"/>
            <w:noWrap/>
            <w:vAlign w:val="center"/>
            <w:hideMark/>
          </w:tcPr>
          <w:p w14:paraId="18A08D67" w14:textId="77777777" w:rsidR="00DC570B" w:rsidRPr="00DC570B" w:rsidRDefault="00DC570B" w:rsidP="00DC570B">
            <w:pPr>
              <w:spacing w:after="0" w:line="240" w:lineRule="auto"/>
              <w:jc w:val="right"/>
              <w:rPr>
                <w:rFonts w:eastAsia="Times New Roman" w:cs="Times New Roman"/>
                <w:b/>
                <w:bCs/>
                <w:color w:val="FFFFFF"/>
                <w:sz w:val="14"/>
                <w:szCs w:val="14"/>
                <w:u w:val="single"/>
                <w:lang w:eastAsia="pt-BR"/>
              </w:rPr>
            </w:pPr>
            <w:r w:rsidRPr="00DC570B">
              <w:rPr>
                <w:rFonts w:eastAsia="Times New Roman" w:cs="Times New Roman"/>
                <w:b/>
                <w:bCs/>
                <w:color w:val="FFFFFF"/>
                <w:sz w:val="14"/>
                <w:szCs w:val="14"/>
                <w:u w:val="single"/>
                <w:lang w:eastAsia="pt-BR"/>
              </w:rPr>
              <w:t xml:space="preserve"> R$   10.469.601,40 </w:t>
            </w:r>
          </w:p>
        </w:tc>
        <w:tc>
          <w:tcPr>
            <w:tcW w:w="593" w:type="pct"/>
            <w:tcBorders>
              <w:top w:val="nil"/>
              <w:left w:val="nil"/>
              <w:bottom w:val="single" w:sz="4" w:space="0" w:color="D9D9D9"/>
              <w:right w:val="single" w:sz="4" w:space="0" w:color="D9D9D9"/>
            </w:tcBorders>
            <w:shd w:val="clear" w:color="000000" w:fill="974706"/>
            <w:noWrap/>
            <w:vAlign w:val="center"/>
            <w:hideMark/>
          </w:tcPr>
          <w:p w14:paraId="625D7571" w14:textId="77777777" w:rsidR="00DC570B" w:rsidRPr="00DC570B" w:rsidRDefault="00DC570B" w:rsidP="00DC570B">
            <w:pPr>
              <w:spacing w:after="0" w:line="240" w:lineRule="auto"/>
              <w:jc w:val="right"/>
              <w:rPr>
                <w:rFonts w:eastAsia="Times New Roman" w:cs="Times New Roman"/>
                <w:b/>
                <w:bCs/>
                <w:color w:val="FFFFFF"/>
                <w:sz w:val="14"/>
                <w:szCs w:val="14"/>
                <w:u w:val="single"/>
                <w:lang w:eastAsia="pt-BR"/>
              </w:rPr>
            </w:pPr>
            <w:r w:rsidRPr="00DC570B">
              <w:rPr>
                <w:rFonts w:eastAsia="Times New Roman" w:cs="Times New Roman"/>
                <w:b/>
                <w:bCs/>
                <w:color w:val="FFFFFF"/>
                <w:sz w:val="14"/>
                <w:szCs w:val="14"/>
                <w:u w:val="single"/>
                <w:lang w:eastAsia="pt-BR"/>
              </w:rPr>
              <w:t xml:space="preserve"> R$   9.333.144,63 </w:t>
            </w:r>
          </w:p>
        </w:tc>
        <w:tc>
          <w:tcPr>
            <w:tcW w:w="593" w:type="pct"/>
            <w:tcBorders>
              <w:top w:val="nil"/>
              <w:left w:val="nil"/>
              <w:bottom w:val="single" w:sz="4" w:space="0" w:color="D9D9D9"/>
              <w:right w:val="single" w:sz="4" w:space="0" w:color="D9D9D9"/>
            </w:tcBorders>
            <w:shd w:val="clear" w:color="000000" w:fill="974706"/>
            <w:noWrap/>
            <w:vAlign w:val="center"/>
            <w:hideMark/>
          </w:tcPr>
          <w:p w14:paraId="366F65C4" w14:textId="77777777" w:rsidR="00DC570B" w:rsidRPr="00DC570B" w:rsidRDefault="00DC570B" w:rsidP="00DC570B">
            <w:pPr>
              <w:spacing w:after="0" w:line="240" w:lineRule="auto"/>
              <w:jc w:val="right"/>
              <w:rPr>
                <w:rFonts w:eastAsia="Times New Roman" w:cs="Times New Roman"/>
                <w:b/>
                <w:bCs/>
                <w:color w:val="FFFFFF"/>
                <w:sz w:val="14"/>
                <w:szCs w:val="14"/>
                <w:u w:val="single"/>
                <w:lang w:eastAsia="pt-BR"/>
              </w:rPr>
            </w:pPr>
            <w:r w:rsidRPr="00DC570B">
              <w:rPr>
                <w:rFonts w:eastAsia="Times New Roman" w:cs="Times New Roman"/>
                <w:b/>
                <w:bCs/>
                <w:color w:val="FFFFFF"/>
                <w:sz w:val="14"/>
                <w:szCs w:val="14"/>
                <w:u w:val="single"/>
                <w:lang w:eastAsia="pt-BR"/>
              </w:rPr>
              <w:t xml:space="preserve"> R$   8.502.814,31 </w:t>
            </w:r>
          </w:p>
        </w:tc>
        <w:tc>
          <w:tcPr>
            <w:tcW w:w="630" w:type="pct"/>
            <w:tcBorders>
              <w:top w:val="nil"/>
              <w:left w:val="nil"/>
              <w:bottom w:val="single" w:sz="4" w:space="0" w:color="D9D9D9"/>
              <w:right w:val="single" w:sz="4" w:space="0" w:color="D9D9D9"/>
            </w:tcBorders>
            <w:shd w:val="clear" w:color="000000" w:fill="974706"/>
            <w:noWrap/>
            <w:vAlign w:val="center"/>
            <w:hideMark/>
          </w:tcPr>
          <w:p w14:paraId="6A9FD163" w14:textId="77777777" w:rsidR="00DC570B" w:rsidRPr="00DC570B" w:rsidRDefault="00DC570B" w:rsidP="00DC570B">
            <w:pPr>
              <w:spacing w:after="0" w:line="240" w:lineRule="auto"/>
              <w:jc w:val="right"/>
              <w:rPr>
                <w:rFonts w:eastAsia="Times New Roman" w:cs="Times New Roman"/>
                <w:b/>
                <w:bCs/>
                <w:color w:val="FFFFFF"/>
                <w:sz w:val="14"/>
                <w:szCs w:val="14"/>
                <w:u w:val="single"/>
                <w:lang w:eastAsia="pt-BR"/>
              </w:rPr>
            </w:pPr>
            <w:r w:rsidRPr="00DC570B">
              <w:rPr>
                <w:rFonts w:eastAsia="Times New Roman" w:cs="Times New Roman"/>
                <w:b/>
                <w:bCs/>
                <w:color w:val="FFFFFF"/>
                <w:sz w:val="14"/>
                <w:szCs w:val="14"/>
                <w:u w:val="single"/>
                <w:lang w:eastAsia="pt-BR"/>
              </w:rPr>
              <w:t xml:space="preserve"> R$   10.206.297,80 </w:t>
            </w:r>
          </w:p>
        </w:tc>
        <w:tc>
          <w:tcPr>
            <w:tcW w:w="630" w:type="pct"/>
            <w:tcBorders>
              <w:top w:val="nil"/>
              <w:left w:val="nil"/>
              <w:bottom w:val="single" w:sz="4" w:space="0" w:color="D9D9D9"/>
              <w:right w:val="single" w:sz="4" w:space="0" w:color="D9D9D9"/>
            </w:tcBorders>
            <w:shd w:val="clear" w:color="000000" w:fill="974706"/>
            <w:noWrap/>
            <w:vAlign w:val="center"/>
            <w:hideMark/>
          </w:tcPr>
          <w:p w14:paraId="1030C438" w14:textId="77777777" w:rsidR="00DC570B" w:rsidRPr="00DC570B" w:rsidRDefault="00DC570B" w:rsidP="00DC570B">
            <w:pPr>
              <w:spacing w:after="0" w:line="240" w:lineRule="auto"/>
              <w:jc w:val="right"/>
              <w:rPr>
                <w:rFonts w:eastAsia="Times New Roman" w:cs="Times New Roman"/>
                <w:b/>
                <w:bCs/>
                <w:color w:val="FFFFFF"/>
                <w:sz w:val="14"/>
                <w:szCs w:val="14"/>
                <w:u w:val="single"/>
                <w:lang w:eastAsia="pt-BR"/>
              </w:rPr>
            </w:pPr>
            <w:r w:rsidRPr="00DC570B">
              <w:rPr>
                <w:rFonts w:eastAsia="Times New Roman" w:cs="Times New Roman"/>
                <w:b/>
                <w:bCs/>
                <w:color w:val="FFFFFF"/>
                <w:sz w:val="14"/>
                <w:szCs w:val="14"/>
                <w:u w:val="single"/>
                <w:lang w:eastAsia="pt-BR"/>
              </w:rPr>
              <w:t xml:space="preserve"> R$   41.567.759,01 </w:t>
            </w:r>
          </w:p>
        </w:tc>
      </w:tr>
    </w:tbl>
    <w:p w14:paraId="23C559B9" w14:textId="77777777" w:rsidR="00DC6E42" w:rsidRDefault="00DC6E42" w:rsidP="00767FA2">
      <w:pPr>
        <w:ind w:left="4678"/>
        <w:jc w:val="both"/>
      </w:pPr>
    </w:p>
    <w:p w14:paraId="650FE5F2" w14:textId="77777777" w:rsidR="00DC6E42" w:rsidRDefault="00DC6E42" w:rsidP="00767FA2">
      <w:pPr>
        <w:ind w:left="4678"/>
        <w:jc w:val="both"/>
      </w:pPr>
    </w:p>
    <w:p w14:paraId="2DF569A7" w14:textId="77777777" w:rsidR="00DC6E42" w:rsidRDefault="00DC6E42" w:rsidP="00767FA2">
      <w:pPr>
        <w:ind w:left="4678"/>
        <w:jc w:val="both"/>
      </w:pPr>
    </w:p>
    <w:p w14:paraId="3AE3055C" w14:textId="77777777" w:rsidR="00DC6E42" w:rsidRDefault="00DC6E42" w:rsidP="00767FA2">
      <w:pPr>
        <w:ind w:left="4678"/>
        <w:jc w:val="both"/>
      </w:pPr>
    </w:p>
    <w:p w14:paraId="32515E29" w14:textId="77777777" w:rsidR="00DC6E42" w:rsidRDefault="00DC6E42" w:rsidP="00767FA2">
      <w:pPr>
        <w:ind w:left="4678"/>
        <w:jc w:val="both"/>
      </w:pPr>
    </w:p>
    <w:p w14:paraId="76960629" w14:textId="77777777" w:rsidR="00DC6E42" w:rsidRDefault="00DC6E42" w:rsidP="00767FA2">
      <w:pPr>
        <w:ind w:left="4678"/>
        <w:jc w:val="both"/>
      </w:pPr>
    </w:p>
    <w:p w14:paraId="747746BB" w14:textId="77777777" w:rsidR="00DC6E42" w:rsidRDefault="00DC6E42" w:rsidP="00767FA2">
      <w:pPr>
        <w:ind w:left="4678"/>
        <w:jc w:val="both"/>
      </w:pPr>
    </w:p>
    <w:p w14:paraId="4928C05C" w14:textId="77777777" w:rsidR="00DC6E42" w:rsidRDefault="00DC6E42" w:rsidP="00767FA2">
      <w:pPr>
        <w:ind w:left="4678"/>
        <w:jc w:val="both"/>
      </w:pPr>
    </w:p>
    <w:p w14:paraId="3C537598" w14:textId="77777777" w:rsidR="00E03FE0" w:rsidRDefault="00E03FE0" w:rsidP="00767FA2">
      <w:pPr>
        <w:ind w:left="4678"/>
        <w:jc w:val="both"/>
      </w:pPr>
    </w:p>
    <w:p w14:paraId="309C1F00" w14:textId="77777777" w:rsidR="00884C16" w:rsidRDefault="00884C16" w:rsidP="00767FA2">
      <w:pPr>
        <w:ind w:left="4678"/>
        <w:jc w:val="both"/>
      </w:pPr>
    </w:p>
    <w:p w14:paraId="68D30F2C" w14:textId="77777777" w:rsidR="00E03FE0" w:rsidRDefault="00E03FE0" w:rsidP="00767FA2">
      <w:pPr>
        <w:ind w:left="4678"/>
        <w:jc w:val="both"/>
      </w:pPr>
    </w:p>
    <w:p w14:paraId="3B686549" w14:textId="77777777" w:rsidR="00DC6E42" w:rsidRDefault="00DC6E42" w:rsidP="00767FA2">
      <w:pPr>
        <w:ind w:left="4678"/>
        <w:jc w:val="both"/>
      </w:pPr>
    </w:p>
    <w:p w14:paraId="0C7300CC" w14:textId="4F191618" w:rsidR="00E63634" w:rsidRDefault="00643FF8" w:rsidP="00767FA2">
      <w:pPr>
        <w:ind w:left="4678"/>
        <w:jc w:val="both"/>
      </w:pPr>
      <w:r>
        <w:rPr>
          <w:noProof/>
          <w:lang w:eastAsia="pt-BR"/>
        </w:rPr>
        <mc:AlternateContent>
          <mc:Choice Requires="wps">
            <w:drawing>
              <wp:anchor distT="0" distB="0" distL="114300" distR="114300" simplePos="0" relativeHeight="251776000" behindDoc="0" locked="0" layoutInCell="1" allowOverlap="1" wp14:anchorId="667C05DB" wp14:editId="629982CB">
                <wp:simplePos x="0" y="0"/>
                <wp:positionH relativeFrom="column">
                  <wp:posOffset>-478349</wp:posOffset>
                </wp:positionH>
                <wp:positionV relativeFrom="paragraph">
                  <wp:posOffset>293468</wp:posOffset>
                </wp:positionV>
                <wp:extent cx="3602892" cy="1758461"/>
                <wp:effectExtent l="0" t="0" r="0" b="0"/>
                <wp:wrapNone/>
                <wp:docPr id="13" name="Caixa de texto 9"/>
                <wp:cNvGraphicFramePr/>
                <a:graphic xmlns:a="http://schemas.openxmlformats.org/drawingml/2006/main">
                  <a:graphicData uri="http://schemas.microsoft.com/office/word/2010/wordprocessingShape">
                    <wps:wsp>
                      <wps:cNvSpPr txBox="1"/>
                      <wps:spPr>
                        <a:xfrm>
                          <a:off x="0" y="0"/>
                          <a:ext cx="3602892" cy="1758461"/>
                        </a:xfrm>
                        <a:prstGeom prst="rect">
                          <a:avLst/>
                        </a:prstGeom>
                        <a:solidFill>
                          <a:schemeClr val="bg1">
                            <a:lumMod val="75000"/>
                            <a:alpha val="10000"/>
                          </a:schemeClr>
                        </a:solidFill>
                        <a:ln w="25400" cap="rnd" cmpd="thickThin">
                          <a:noFill/>
                        </a:ln>
                        <a:effectLst/>
                      </wps:spPr>
                      <wps:txbx>
                        <w:txbxContent>
                          <w:p w14:paraId="6B6135E6" w14:textId="3B05EE7C" w:rsidR="00AE57A3" w:rsidRPr="00643FF8" w:rsidRDefault="00AE57A3" w:rsidP="00643FF8">
                            <w:pPr>
                              <w:pStyle w:val="PargrafodaLista"/>
                              <w:numPr>
                                <w:ilvl w:val="0"/>
                                <w:numId w:val="19"/>
                              </w:numPr>
                              <w:spacing w:after="0" w:line="240" w:lineRule="auto"/>
                              <w:ind w:right="427"/>
                              <w:jc w:val="center"/>
                              <w:rPr>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43FF8">
                              <w:rPr>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CONTRIBUIÇÃO DE INTERVENÇÃO DO DOMÍNIO ECONÔMICO</w:t>
                            </w:r>
                            <w:r>
                              <w:rPr>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643FF8">
                              <w:rPr>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(CIDE)</w:t>
                            </w:r>
                          </w:p>
                          <w:p w14:paraId="4DAF2618" w14:textId="6FD1E374" w:rsidR="00AE57A3" w:rsidRPr="002177F7" w:rsidRDefault="00AE57A3" w:rsidP="00E63634">
                            <w:pPr>
                              <w:pStyle w:val="PargrafodaLista"/>
                              <w:spacing w:after="0" w:line="240" w:lineRule="auto"/>
                              <w:ind w:left="1080" w:right="427"/>
                              <w:rPr>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color w:val="4472C4" w:themeColor="accent1"/>
                                <w:sz w:val="64"/>
                                <w:szCs w:val="64"/>
                                <w:lang w:eastAsia="pt-BR"/>
                              </w:rPr>
                              <w:t xml:space="preserve">     </w:t>
                            </w:r>
                          </w:p>
                          <w:p w14:paraId="535534F1" w14:textId="77777777" w:rsidR="00AE57A3" w:rsidRPr="00767FA2" w:rsidRDefault="00AE57A3" w:rsidP="00E63634">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6DCF3AC" w14:textId="77777777" w:rsidR="00AE57A3" w:rsidRPr="00767FA2" w:rsidRDefault="00AE57A3" w:rsidP="00E63634">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7C05DB" id="_x0000_s1030" type="#_x0000_t202" style="position:absolute;left:0;text-align:left;margin-left:-37.65pt;margin-top:23.1pt;width:283.7pt;height:138.4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" fillcolor="#bfbfbf [2412]" stroked="f" strokeweight="2pt">
                <v:fill opacity="6682f"/>
                <v:stroke linestyle="thickThin" endcap="round"/>
                <v:textbox>
                  <w:txbxContent>
                    <w:p w14:paraId="6B6135E6" w14:textId="3B05EE7C" w:rsidR="00AE57A3" w:rsidRPr="00643FF8" w:rsidRDefault="00AE57A3" w:rsidP="00643FF8">
                      <w:pPr>
                        <w:pStyle w:val="PargrafodaLista"/>
                        <w:numPr>
                          <w:ilvl w:val="0"/>
                          <w:numId w:val="19"/>
                        </w:numPr>
                        <w:spacing w:after="0" w:line="240" w:lineRule="auto"/>
                        <w:ind w:right="427"/>
                        <w:jc w:val="center"/>
                        <w:rPr>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43FF8">
                        <w:rPr>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CONTRIBUIÇÃO DE INTERVENÇÃO DO DOMÍNIO ECONÔMICO</w:t>
                      </w:r>
                      <w:r>
                        <w:rPr>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643FF8">
                        <w:rPr>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(CIDE)</w:t>
                      </w:r>
                    </w:p>
                    <w:p w14:paraId="4DAF2618" w14:textId="6FD1E374" w:rsidR="00AE57A3" w:rsidRPr="002177F7" w:rsidRDefault="00AE57A3" w:rsidP="00E63634">
                      <w:pPr>
                        <w:pStyle w:val="PargrafodaLista"/>
                        <w:spacing w:after="0" w:line="240" w:lineRule="auto"/>
                        <w:ind w:left="1080" w:right="427"/>
                        <w:rPr>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color w:val="4472C4" w:themeColor="accent1"/>
                          <w:sz w:val="64"/>
                          <w:szCs w:val="64"/>
                          <w:lang w:eastAsia="pt-BR"/>
                        </w:rPr>
                        <w:t xml:space="preserve">     </w:t>
                      </w:r>
                    </w:p>
                    <w:p w14:paraId="535534F1" w14:textId="77777777" w:rsidR="00AE57A3" w:rsidRPr="00767FA2" w:rsidRDefault="00AE57A3" w:rsidP="00E63634">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6DCF3AC" w14:textId="77777777" w:rsidR="00AE57A3" w:rsidRPr="00767FA2" w:rsidRDefault="00AE57A3" w:rsidP="00E63634">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p>
    <w:p w14:paraId="78F93AE4" w14:textId="71193B30" w:rsidR="00E63634" w:rsidRPr="00C305BC" w:rsidRDefault="006458E2" w:rsidP="00E63634">
      <w:pPr>
        <w:keepNext/>
        <w:framePr w:dropCap="drop" w:lines="3" w:wrap="around" w:vAnchor="text" w:hAnchor="text"/>
        <w:spacing w:after="0" w:line="869" w:lineRule="exact"/>
        <w:ind w:left="4678"/>
        <w:jc w:val="both"/>
        <w:textAlignment w:val="baseline"/>
        <w:rPr>
          <w:noProof/>
          <w:position w:val="-9"/>
          <w:sz w:val="116"/>
          <w:lang w:eastAsia="pt-BR"/>
        </w:rPr>
      </w:pPr>
      <w:r w:rsidRPr="00C305BC">
        <w:rPr>
          <w:position w:val="-9"/>
          <w:sz w:val="116"/>
        </w:rPr>
        <w:t>O</w:t>
      </w:r>
    </w:p>
    <w:p w14:paraId="3ADCE735" w14:textId="6DB4BCE1" w:rsidR="00E63634" w:rsidRDefault="006458E2" w:rsidP="00004FAE">
      <w:pPr>
        <w:ind w:left="4678"/>
        <w:jc w:val="both"/>
      </w:pPr>
      <w:r w:rsidRPr="00C305BC">
        <w:t>Controle Interno para</w:t>
      </w:r>
      <w:r>
        <w:t xml:space="preserve"> elaborar este </w:t>
      </w:r>
      <w:r w:rsidR="00213A16">
        <w:t>capítulo</w:t>
      </w:r>
      <w:r>
        <w:t>, buscou dados e informações nos balancetes de receita, extratos bancários, consulta em sites do governo, solicitações e relatórios da fiscalização do Tribunal de Contas do Estado de São Paulo dos últimos 5 exercícios</w:t>
      </w:r>
      <w:r w:rsidR="00213A16">
        <w:t xml:space="preserve">, restando apurado os seguintes </w:t>
      </w:r>
      <w:r w:rsidR="00004FAE">
        <w:t>pontos:</w:t>
      </w:r>
    </w:p>
    <w:p w14:paraId="565D0BAD" w14:textId="77777777" w:rsidR="00004FAE" w:rsidRPr="00004FAE" w:rsidRDefault="00004FAE" w:rsidP="00004FAE">
      <w:pPr>
        <w:ind w:left="4678"/>
        <w:jc w:val="both"/>
        <w:rPr>
          <w:sz w:val="6"/>
          <w:szCs w:val="6"/>
        </w:rPr>
      </w:pPr>
    </w:p>
    <w:p w14:paraId="479EA370" w14:textId="0AFF0E69" w:rsidR="00E63634" w:rsidRPr="00A84F9C" w:rsidRDefault="00600B4A" w:rsidP="00E63634">
      <w:pPr>
        <w:pStyle w:val="Ttulo1"/>
        <w:rPr>
          <w:rFonts w:asciiTheme="minorHAnsi" w:hAnsiTheme="minorHAnsi" w:cstheme="minorHAnsi"/>
          <w:color w:val="212529"/>
        </w:rPr>
      </w:pPr>
      <w:r>
        <w:rPr>
          <w:rFonts w:asciiTheme="minorHAnsi" w:hAnsiTheme="minorHAnsi" w:cstheme="minorHAnsi"/>
          <w:b/>
          <w:bCs/>
          <w:color w:val="212529"/>
        </w:rPr>
        <w:t>2.1</w:t>
      </w:r>
      <w:r w:rsidR="00E63634">
        <w:rPr>
          <w:rFonts w:asciiTheme="minorHAnsi" w:hAnsiTheme="minorHAnsi" w:cstheme="minorHAnsi"/>
          <w:b/>
          <w:bCs/>
          <w:color w:val="212529"/>
        </w:rPr>
        <w:t xml:space="preserve">. </w:t>
      </w:r>
      <w:r w:rsidR="005D0A9E">
        <w:rPr>
          <w:rFonts w:asciiTheme="minorHAnsi" w:hAnsiTheme="minorHAnsi" w:cstheme="minorHAnsi"/>
          <w:b/>
          <w:bCs/>
          <w:color w:val="212529"/>
        </w:rPr>
        <w:t>Da</w:t>
      </w:r>
      <w:r w:rsidR="00062DA0">
        <w:rPr>
          <w:rFonts w:asciiTheme="minorHAnsi" w:hAnsiTheme="minorHAnsi" w:cstheme="minorHAnsi"/>
          <w:b/>
          <w:bCs/>
          <w:color w:val="212529"/>
        </w:rPr>
        <w:t>s</w:t>
      </w:r>
      <w:r w:rsidR="005D0A9E">
        <w:rPr>
          <w:rFonts w:asciiTheme="minorHAnsi" w:hAnsiTheme="minorHAnsi" w:cstheme="minorHAnsi"/>
          <w:b/>
          <w:bCs/>
          <w:color w:val="212529"/>
        </w:rPr>
        <w:t xml:space="preserve"> </w:t>
      </w:r>
      <w:r w:rsidR="0070110C">
        <w:rPr>
          <w:rFonts w:asciiTheme="minorHAnsi" w:hAnsiTheme="minorHAnsi" w:cstheme="minorHAnsi"/>
          <w:b/>
          <w:bCs/>
          <w:color w:val="212529"/>
        </w:rPr>
        <w:t>Receita</w:t>
      </w:r>
      <w:r w:rsidR="00062DA0">
        <w:rPr>
          <w:rFonts w:asciiTheme="minorHAnsi" w:hAnsiTheme="minorHAnsi" w:cstheme="minorHAnsi"/>
          <w:b/>
          <w:bCs/>
          <w:color w:val="212529"/>
        </w:rPr>
        <w:t>s</w:t>
      </w:r>
      <w:r w:rsidR="00146B63">
        <w:rPr>
          <w:rFonts w:asciiTheme="minorHAnsi" w:hAnsiTheme="minorHAnsi" w:cstheme="minorHAnsi"/>
          <w:b/>
          <w:bCs/>
          <w:color w:val="212529"/>
        </w:rPr>
        <w:t>:</w:t>
      </w:r>
      <w:r w:rsidR="005D0A9E">
        <w:rPr>
          <w:rFonts w:asciiTheme="minorHAnsi" w:hAnsiTheme="minorHAnsi" w:cstheme="minorHAnsi"/>
          <w:b/>
          <w:bCs/>
          <w:color w:val="212529"/>
        </w:rPr>
        <w:t xml:space="preserve"> </w:t>
      </w:r>
    </w:p>
    <w:p w14:paraId="43CFC2AA" w14:textId="77777777" w:rsidR="005D0A9E" w:rsidRPr="005116DF" w:rsidRDefault="005D0A9E" w:rsidP="00A022DF">
      <w:pPr>
        <w:jc w:val="both"/>
        <w:rPr>
          <w:sz w:val="10"/>
          <w:szCs w:val="10"/>
        </w:rPr>
      </w:pPr>
    </w:p>
    <w:p w14:paraId="629AE9F4" w14:textId="27BEF0E4" w:rsidR="005335C4" w:rsidRDefault="00C92B33" w:rsidP="00A022DF">
      <w:pPr>
        <w:jc w:val="both"/>
      </w:pPr>
      <w:r>
        <w:rPr>
          <w:noProof/>
          <w:lang w:eastAsia="pt-BR"/>
        </w:rPr>
        <w:drawing>
          <wp:anchor distT="0" distB="0" distL="114300" distR="114300" simplePos="0" relativeHeight="251842560" behindDoc="0" locked="0" layoutInCell="1" allowOverlap="1" wp14:anchorId="69496569" wp14:editId="38B03112">
            <wp:simplePos x="0" y="0"/>
            <wp:positionH relativeFrom="margin">
              <wp:align>right</wp:align>
            </wp:positionH>
            <wp:positionV relativeFrom="margin">
              <wp:posOffset>2786541</wp:posOffset>
            </wp:positionV>
            <wp:extent cx="421640" cy="422275"/>
            <wp:effectExtent l="0" t="0" r="0" b="0"/>
            <wp:wrapSquare wrapText="bothSides"/>
            <wp:docPr id="450" name="Imagem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16503" t="44250" r="68160" b="28473"/>
                    <a:stretch/>
                  </pic:blipFill>
                  <pic:spPr bwMode="auto">
                    <a:xfrm>
                      <a:off x="0" y="0"/>
                      <a:ext cx="421640" cy="422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6B63">
        <w:tab/>
      </w:r>
      <w:r w:rsidR="00A022DF">
        <w:t xml:space="preserve">Mediante confronto do Balancete da Receita </w:t>
      </w:r>
      <w:r w:rsidR="0015712E">
        <w:t xml:space="preserve">desta Prefeitura </w:t>
      </w:r>
      <w:r w:rsidR="00A022DF">
        <w:t>com as informações franqueadas pel</w:t>
      </w:r>
      <w:r w:rsidR="00F10B3C">
        <w:t>o</w:t>
      </w:r>
      <w:r w:rsidR="00A022DF">
        <w:t xml:space="preserve"> Banco do Brasil/DAF (Distribuição de Arrecadação Federal)</w:t>
      </w:r>
      <w:r w:rsidR="00F10B3C">
        <w:rPr>
          <w:rStyle w:val="Refdenotaderodap"/>
        </w:rPr>
        <w:footnoteReference w:id="8"/>
      </w:r>
      <w:r w:rsidR="00A022DF">
        <w:t xml:space="preserve"> e Portal da Transparência da Controladoria Geral da União</w:t>
      </w:r>
      <w:r w:rsidR="00F10B3C">
        <w:t xml:space="preserve"> - CGU</w:t>
      </w:r>
      <w:r w:rsidR="00F10B3C">
        <w:rPr>
          <w:rStyle w:val="Refdenotaderodap"/>
        </w:rPr>
        <w:footnoteReference w:id="9"/>
      </w:r>
      <w:r w:rsidR="00A022DF">
        <w:t xml:space="preserve">, </w:t>
      </w:r>
      <w:r w:rsidR="002F5461" w:rsidRPr="00290B95">
        <w:rPr>
          <w:u w:val="single"/>
        </w:rPr>
        <w:t>verifica</w:t>
      </w:r>
      <w:r w:rsidR="00F208E7" w:rsidRPr="00290B95">
        <w:rPr>
          <w:u w:val="single"/>
        </w:rPr>
        <w:t>-se fidedignidade nos registros</w:t>
      </w:r>
      <w:r w:rsidR="006E6A42" w:rsidRPr="00290B95">
        <w:rPr>
          <w:u w:val="single"/>
        </w:rPr>
        <w:t xml:space="preserve"> contábeis</w:t>
      </w:r>
      <w:r w:rsidR="0015712E">
        <w:t xml:space="preserve"> realizados no período de janeiro a maio/2022</w:t>
      </w:r>
      <w:r w:rsidR="00A35A15">
        <w:t xml:space="preserve"> com relação a CIDE</w:t>
      </w:r>
      <w:r w:rsidR="0015712E">
        <w:t>.</w:t>
      </w:r>
    </w:p>
    <w:p w14:paraId="7F1BED08" w14:textId="3AAACCCF" w:rsidR="0036401F" w:rsidRPr="00D81E7D" w:rsidRDefault="0036401F" w:rsidP="0036401F">
      <w:pPr>
        <w:spacing w:after="0"/>
        <w:jc w:val="both"/>
        <w:rPr>
          <w:sz w:val="20"/>
          <w:szCs w:val="20"/>
        </w:rPr>
      </w:pPr>
      <w:r w:rsidRPr="00D81E7D">
        <w:rPr>
          <w:bCs/>
          <w:sz w:val="20"/>
          <w:szCs w:val="20"/>
        </w:rPr>
        <w:t>TABELA 1</w:t>
      </w:r>
      <w:r w:rsidR="003E57B4">
        <w:rPr>
          <w:bCs/>
          <w:sz w:val="20"/>
          <w:szCs w:val="20"/>
        </w:rPr>
        <w:t>8</w:t>
      </w:r>
      <w:r w:rsidRPr="00D81E7D">
        <w:rPr>
          <w:bCs/>
          <w:sz w:val="20"/>
          <w:szCs w:val="20"/>
        </w:rPr>
        <w:t xml:space="preserve"> – Comparativo das Receitas CIDE</w:t>
      </w:r>
    </w:p>
    <w:tbl>
      <w:tblPr>
        <w:tblW w:w="850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555"/>
        <w:gridCol w:w="1995"/>
        <w:gridCol w:w="2610"/>
        <w:gridCol w:w="2341"/>
      </w:tblGrid>
      <w:tr w:rsidR="00053E7B" w:rsidRPr="00F208E7" w14:paraId="7BEC53AD" w14:textId="625C3F25" w:rsidTr="00053E7B">
        <w:trPr>
          <w:trHeight w:val="609"/>
        </w:trPr>
        <w:tc>
          <w:tcPr>
            <w:tcW w:w="1555" w:type="dxa"/>
            <w:shd w:val="clear" w:color="000000" w:fill="44546A"/>
            <w:vAlign w:val="center"/>
            <w:hideMark/>
          </w:tcPr>
          <w:p w14:paraId="2506C010" w14:textId="77777777" w:rsidR="00053E7B" w:rsidRDefault="00053E7B" w:rsidP="00F208E7">
            <w:pPr>
              <w:spacing w:after="0" w:line="240" w:lineRule="auto"/>
              <w:jc w:val="center"/>
              <w:rPr>
                <w:rFonts w:ascii="Calibri" w:eastAsia="Times New Roman" w:hAnsi="Calibri" w:cs="Calibri"/>
                <w:color w:val="FFFFFF"/>
                <w:u w:val="single"/>
                <w:lang w:eastAsia="pt-BR"/>
              </w:rPr>
            </w:pPr>
            <w:r w:rsidRPr="00F208E7">
              <w:rPr>
                <w:rFonts w:ascii="Calibri" w:eastAsia="Times New Roman" w:hAnsi="Calibri" w:cs="Calibri"/>
                <w:color w:val="FFFFFF"/>
                <w:lang w:eastAsia="pt-BR"/>
              </w:rPr>
              <w:t>Repasse</w:t>
            </w:r>
          </w:p>
          <w:p w14:paraId="2C1F07A4" w14:textId="2E56F530" w:rsidR="00053E7B" w:rsidRPr="0015712E" w:rsidRDefault="00053E7B" w:rsidP="00F208E7">
            <w:pPr>
              <w:spacing w:after="0" w:line="240" w:lineRule="auto"/>
              <w:jc w:val="center"/>
              <w:rPr>
                <w:rFonts w:ascii="Calibri" w:eastAsia="Times New Roman" w:hAnsi="Calibri" w:cs="Calibri"/>
                <w:color w:val="FFFFFF"/>
                <w:u w:val="single"/>
                <w:lang w:eastAsia="pt-BR"/>
              </w:rPr>
            </w:pPr>
            <w:r>
              <w:rPr>
                <w:rFonts w:ascii="Calibri" w:eastAsia="Times New Roman" w:hAnsi="Calibri" w:cs="Calibri"/>
                <w:color w:val="FFFFFF"/>
                <w:u w:val="single"/>
                <w:lang w:eastAsia="pt-BR"/>
              </w:rPr>
              <w:t>(Jan-Mai/2022)</w:t>
            </w:r>
          </w:p>
        </w:tc>
        <w:tc>
          <w:tcPr>
            <w:tcW w:w="1995" w:type="dxa"/>
            <w:shd w:val="clear" w:color="000000" w:fill="44546A"/>
            <w:vAlign w:val="center"/>
            <w:hideMark/>
          </w:tcPr>
          <w:p w14:paraId="3D74DD12" w14:textId="132E3954" w:rsidR="00053E7B" w:rsidRPr="00F208E7" w:rsidRDefault="00053E7B" w:rsidP="00F208E7">
            <w:pPr>
              <w:spacing w:after="0" w:line="240" w:lineRule="auto"/>
              <w:jc w:val="center"/>
              <w:rPr>
                <w:rFonts w:ascii="Calibri" w:eastAsia="Times New Roman" w:hAnsi="Calibri" w:cs="Calibri"/>
                <w:color w:val="FFFFFF"/>
                <w:lang w:eastAsia="pt-BR"/>
              </w:rPr>
            </w:pPr>
            <w:r w:rsidRPr="00F208E7">
              <w:rPr>
                <w:rFonts w:ascii="Calibri" w:eastAsia="Times New Roman" w:hAnsi="Calibri" w:cs="Calibri"/>
                <w:color w:val="FFFFFF"/>
                <w:lang w:eastAsia="pt-BR"/>
              </w:rPr>
              <w:t xml:space="preserve">Portal Transparência </w:t>
            </w:r>
            <w:r>
              <w:rPr>
                <w:rFonts w:ascii="Calibri" w:eastAsia="Times New Roman" w:hAnsi="Calibri" w:cs="Calibri"/>
                <w:color w:val="FFFFFF"/>
                <w:lang w:eastAsia="pt-BR"/>
              </w:rPr>
              <w:t>–</w:t>
            </w:r>
            <w:r w:rsidRPr="00F208E7">
              <w:rPr>
                <w:rFonts w:ascii="Calibri" w:eastAsia="Times New Roman" w:hAnsi="Calibri" w:cs="Calibri"/>
                <w:color w:val="FFFFFF"/>
                <w:lang w:eastAsia="pt-BR"/>
              </w:rPr>
              <w:t xml:space="preserve"> CGU</w:t>
            </w:r>
          </w:p>
        </w:tc>
        <w:tc>
          <w:tcPr>
            <w:tcW w:w="2610" w:type="dxa"/>
            <w:shd w:val="clear" w:color="000000" w:fill="44546A"/>
            <w:vAlign w:val="center"/>
            <w:hideMark/>
          </w:tcPr>
          <w:p w14:paraId="4751C1BF" w14:textId="6489F05F" w:rsidR="00053E7B" w:rsidRPr="00F208E7" w:rsidRDefault="00053E7B" w:rsidP="00F208E7">
            <w:pPr>
              <w:spacing w:after="0" w:line="240" w:lineRule="auto"/>
              <w:jc w:val="center"/>
              <w:rPr>
                <w:rFonts w:ascii="Calibri" w:eastAsia="Times New Roman" w:hAnsi="Calibri" w:cs="Calibri"/>
                <w:color w:val="FFFFFF"/>
                <w:lang w:eastAsia="pt-BR"/>
              </w:rPr>
            </w:pPr>
            <w:r w:rsidRPr="00F208E7">
              <w:rPr>
                <w:rFonts w:ascii="Calibri" w:eastAsia="Times New Roman" w:hAnsi="Calibri" w:cs="Calibri"/>
                <w:color w:val="FFFFFF"/>
                <w:lang w:eastAsia="pt-BR"/>
              </w:rPr>
              <w:t xml:space="preserve">Sistema de Informações Banco do Brasil </w:t>
            </w:r>
            <w:r>
              <w:rPr>
                <w:rFonts w:ascii="Calibri" w:eastAsia="Times New Roman" w:hAnsi="Calibri" w:cs="Calibri"/>
                <w:color w:val="FFFFFF"/>
                <w:lang w:eastAsia="pt-BR"/>
              </w:rPr>
              <w:t>–</w:t>
            </w:r>
            <w:r w:rsidRPr="00F208E7">
              <w:rPr>
                <w:rFonts w:ascii="Calibri" w:eastAsia="Times New Roman" w:hAnsi="Calibri" w:cs="Calibri"/>
                <w:color w:val="FFFFFF"/>
                <w:lang w:eastAsia="pt-BR"/>
              </w:rPr>
              <w:t xml:space="preserve"> SISBB</w:t>
            </w:r>
          </w:p>
        </w:tc>
        <w:tc>
          <w:tcPr>
            <w:tcW w:w="2341" w:type="dxa"/>
            <w:shd w:val="clear" w:color="000000" w:fill="44546A"/>
            <w:vAlign w:val="center"/>
            <w:hideMark/>
          </w:tcPr>
          <w:p w14:paraId="6EA2F963" w14:textId="1E438EA4" w:rsidR="00053E7B" w:rsidRDefault="00053E7B" w:rsidP="00F208E7">
            <w:pPr>
              <w:spacing w:after="0" w:line="240" w:lineRule="auto"/>
              <w:jc w:val="center"/>
              <w:rPr>
                <w:rFonts w:ascii="Calibri" w:eastAsia="Times New Roman" w:hAnsi="Calibri" w:cs="Calibri"/>
                <w:color w:val="FFFFFF"/>
                <w:lang w:eastAsia="pt-BR"/>
              </w:rPr>
            </w:pPr>
            <w:r w:rsidRPr="00F208E7">
              <w:rPr>
                <w:rFonts w:ascii="Calibri" w:eastAsia="Times New Roman" w:hAnsi="Calibri" w:cs="Calibri"/>
                <w:color w:val="FFFFFF"/>
                <w:lang w:eastAsia="pt-BR"/>
              </w:rPr>
              <w:t xml:space="preserve">Balancete </w:t>
            </w:r>
          </w:p>
          <w:p w14:paraId="26829DCC" w14:textId="08D62F61" w:rsidR="00053E7B" w:rsidRPr="00F208E7" w:rsidRDefault="00053E7B" w:rsidP="00F208E7">
            <w:pPr>
              <w:spacing w:after="0" w:line="240" w:lineRule="auto"/>
              <w:jc w:val="center"/>
              <w:rPr>
                <w:rFonts w:ascii="Calibri" w:eastAsia="Times New Roman" w:hAnsi="Calibri" w:cs="Calibri"/>
                <w:color w:val="FFFFFF"/>
                <w:lang w:eastAsia="pt-BR"/>
              </w:rPr>
            </w:pPr>
            <w:r w:rsidRPr="00F208E7">
              <w:rPr>
                <w:rFonts w:ascii="Calibri" w:eastAsia="Times New Roman" w:hAnsi="Calibri" w:cs="Calibri"/>
                <w:color w:val="FFFFFF"/>
                <w:lang w:eastAsia="pt-BR"/>
              </w:rPr>
              <w:t>PMSBC</w:t>
            </w:r>
          </w:p>
        </w:tc>
      </w:tr>
      <w:tr w:rsidR="00053E7B" w:rsidRPr="00F208E7" w14:paraId="629303A8" w14:textId="059D16D4" w:rsidTr="00053E7B">
        <w:trPr>
          <w:trHeight w:val="493"/>
        </w:trPr>
        <w:tc>
          <w:tcPr>
            <w:tcW w:w="1555" w:type="dxa"/>
            <w:shd w:val="clear" w:color="auto" w:fill="auto"/>
            <w:noWrap/>
            <w:vAlign w:val="center"/>
            <w:hideMark/>
          </w:tcPr>
          <w:p w14:paraId="3453195F" w14:textId="77777777" w:rsidR="00053E7B" w:rsidRPr="00F208E7" w:rsidRDefault="00053E7B" w:rsidP="00F208E7">
            <w:pPr>
              <w:spacing w:after="0" w:line="240" w:lineRule="auto"/>
              <w:jc w:val="center"/>
              <w:rPr>
                <w:rFonts w:ascii="Calibri" w:eastAsia="Times New Roman" w:hAnsi="Calibri" w:cs="Calibri"/>
                <w:color w:val="000000"/>
                <w:lang w:eastAsia="pt-BR"/>
              </w:rPr>
            </w:pPr>
            <w:r w:rsidRPr="00F208E7">
              <w:rPr>
                <w:rFonts w:ascii="Calibri" w:eastAsia="Times New Roman" w:hAnsi="Calibri" w:cs="Calibri"/>
                <w:color w:val="000000"/>
                <w:lang w:eastAsia="pt-BR"/>
              </w:rPr>
              <w:t>CIDE</w:t>
            </w:r>
          </w:p>
        </w:tc>
        <w:tc>
          <w:tcPr>
            <w:tcW w:w="1995" w:type="dxa"/>
            <w:shd w:val="clear" w:color="auto" w:fill="auto"/>
            <w:noWrap/>
            <w:vAlign w:val="center"/>
            <w:hideMark/>
          </w:tcPr>
          <w:p w14:paraId="73011F5C" w14:textId="242B548F" w:rsidR="00053E7B" w:rsidRPr="00F208E7" w:rsidRDefault="00053E7B" w:rsidP="00F208E7">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 xml:space="preserve">R$ </w:t>
            </w:r>
            <w:r w:rsidRPr="00F208E7">
              <w:rPr>
                <w:rFonts w:ascii="Calibri" w:eastAsia="Times New Roman" w:hAnsi="Calibri" w:cs="Calibri"/>
                <w:color w:val="000000"/>
                <w:lang w:eastAsia="pt-BR"/>
              </w:rPr>
              <w:t>219.214,47</w:t>
            </w:r>
          </w:p>
        </w:tc>
        <w:tc>
          <w:tcPr>
            <w:tcW w:w="2610" w:type="dxa"/>
            <w:shd w:val="clear" w:color="auto" w:fill="auto"/>
            <w:noWrap/>
            <w:vAlign w:val="center"/>
            <w:hideMark/>
          </w:tcPr>
          <w:p w14:paraId="0D1D0210" w14:textId="6134A745" w:rsidR="00053E7B" w:rsidRPr="00F208E7" w:rsidRDefault="00053E7B" w:rsidP="00F208E7">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 xml:space="preserve">R$ </w:t>
            </w:r>
            <w:r w:rsidRPr="00F208E7">
              <w:rPr>
                <w:rFonts w:ascii="Calibri" w:eastAsia="Times New Roman" w:hAnsi="Calibri" w:cs="Calibri"/>
                <w:color w:val="000000"/>
                <w:lang w:eastAsia="pt-BR"/>
              </w:rPr>
              <w:t>219.214,47</w:t>
            </w:r>
          </w:p>
        </w:tc>
        <w:tc>
          <w:tcPr>
            <w:tcW w:w="2341" w:type="dxa"/>
            <w:shd w:val="clear" w:color="auto" w:fill="auto"/>
            <w:noWrap/>
            <w:vAlign w:val="center"/>
            <w:hideMark/>
          </w:tcPr>
          <w:p w14:paraId="2CE4DA2F" w14:textId="13A01B0F" w:rsidR="00053E7B" w:rsidRPr="00F208E7" w:rsidRDefault="00053E7B" w:rsidP="00F208E7">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 xml:space="preserve">R$ </w:t>
            </w:r>
            <w:r w:rsidRPr="00F208E7">
              <w:rPr>
                <w:rFonts w:ascii="Calibri" w:eastAsia="Times New Roman" w:hAnsi="Calibri" w:cs="Calibri"/>
                <w:color w:val="000000"/>
                <w:lang w:eastAsia="pt-BR"/>
              </w:rPr>
              <w:t>219.214,47</w:t>
            </w:r>
          </w:p>
        </w:tc>
      </w:tr>
    </w:tbl>
    <w:p w14:paraId="26D647F4" w14:textId="6C1DD64B" w:rsidR="007D14EA" w:rsidRDefault="007D14EA" w:rsidP="00A95707">
      <w:pPr>
        <w:jc w:val="both"/>
        <w:rPr>
          <w:sz w:val="14"/>
          <w:szCs w:val="14"/>
        </w:rPr>
      </w:pPr>
    </w:p>
    <w:p w14:paraId="1258EE78" w14:textId="4FB2DE73" w:rsidR="00A35A15" w:rsidRDefault="00E2748E" w:rsidP="00A35A15">
      <w:pPr>
        <w:jc w:val="both"/>
      </w:pPr>
      <w:r>
        <w:rPr>
          <w:noProof/>
          <w:lang w:eastAsia="pt-BR"/>
        </w:rPr>
        <w:drawing>
          <wp:anchor distT="0" distB="0" distL="114300" distR="114300" simplePos="0" relativeHeight="251901952" behindDoc="0" locked="0" layoutInCell="1" allowOverlap="1" wp14:anchorId="76F7C421" wp14:editId="1C511953">
            <wp:simplePos x="0" y="0"/>
            <wp:positionH relativeFrom="margin">
              <wp:posOffset>4876389</wp:posOffset>
            </wp:positionH>
            <wp:positionV relativeFrom="margin">
              <wp:posOffset>4950161</wp:posOffset>
            </wp:positionV>
            <wp:extent cx="421640" cy="422275"/>
            <wp:effectExtent l="0" t="0" r="0" b="0"/>
            <wp:wrapSquare wrapText="bothSides"/>
            <wp:docPr id="449" name="Imagem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16503" t="44250" r="68160" b="28473"/>
                    <a:stretch/>
                  </pic:blipFill>
                  <pic:spPr bwMode="auto">
                    <a:xfrm>
                      <a:off x="0" y="0"/>
                      <a:ext cx="421640" cy="422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5A15">
        <w:tab/>
        <w:t xml:space="preserve">Os repasses deste exercício se deram nos meses janeiro (R$ 102.956,10) e no mês de abril (R$ 116.258,37). Todos ingressados na rubrica </w:t>
      </w:r>
      <w:r w:rsidR="00A35A15" w:rsidRPr="00A35A15">
        <w:t>6222</w:t>
      </w:r>
      <w:r w:rsidR="00A35A15">
        <w:t>, cujo código de aplicação é 130.</w:t>
      </w:r>
      <w:r w:rsidR="005116DF">
        <w:t xml:space="preserve"> </w:t>
      </w:r>
      <w:r w:rsidR="00571599">
        <w:rPr>
          <w:noProof/>
        </w:rPr>
        <w:t xml:space="preserve">Permitindo, desta forma, a vinculação das despesas para verificação </w:t>
      </w:r>
      <w:r w:rsidR="00914F6F">
        <w:rPr>
          <w:noProof/>
        </w:rPr>
        <w:t xml:space="preserve">da aplicação correta de tal receita, nos moldes do </w:t>
      </w:r>
      <w:r w:rsidR="00571599">
        <w:t>artigo 1º-B da Lei Federal 10.336/2001</w:t>
      </w:r>
      <w:r w:rsidR="00126412">
        <w:rPr>
          <w:rStyle w:val="Refdenotaderodap"/>
        </w:rPr>
        <w:footnoteReference w:id="10"/>
      </w:r>
      <w:r w:rsidR="00571599">
        <w:t>.</w:t>
      </w:r>
    </w:p>
    <w:p w14:paraId="77BFB843" w14:textId="77777777" w:rsidR="0036401F" w:rsidRDefault="0036401F" w:rsidP="00A35A15">
      <w:pPr>
        <w:jc w:val="both"/>
      </w:pPr>
    </w:p>
    <w:p w14:paraId="110CD9EE" w14:textId="77777777" w:rsidR="0036401F" w:rsidRDefault="0036401F" w:rsidP="00A35A15">
      <w:pPr>
        <w:jc w:val="both"/>
      </w:pPr>
    </w:p>
    <w:p w14:paraId="35112F0B" w14:textId="77777777" w:rsidR="0036401F" w:rsidRDefault="0036401F" w:rsidP="00A35A15">
      <w:pPr>
        <w:jc w:val="both"/>
      </w:pPr>
    </w:p>
    <w:p w14:paraId="6F467995" w14:textId="77777777" w:rsidR="0036401F" w:rsidRDefault="0036401F" w:rsidP="00A35A15">
      <w:pPr>
        <w:jc w:val="both"/>
      </w:pPr>
    </w:p>
    <w:p w14:paraId="7DB338FE" w14:textId="77777777" w:rsidR="0036401F" w:rsidRDefault="0036401F" w:rsidP="00A35A15">
      <w:pPr>
        <w:jc w:val="both"/>
      </w:pPr>
    </w:p>
    <w:p w14:paraId="5F9E6FD1" w14:textId="77777777" w:rsidR="0036401F" w:rsidRDefault="0036401F" w:rsidP="00A35A15">
      <w:pPr>
        <w:jc w:val="both"/>
      </w:pPr>
    </w:p>
    <w:p w14:paraId="0A8A5506" w14:textId="5754B556" w:rsidR="005D0A9E" w:rsidRDefault="005D0A9E" w:rsidP="00053E7B">
      <w:pPr>
        <w:pStyle w:val="Ttulo1"/>
        <w:numPr>
          <w:ilvl w:val="1"/>
          <w:numId w:val="28"/>
        </w:numPr>
        <w:ind w:left="567"/>
        <w:rPr>
          <w:rFonts w:asciiTheme="minorHAnsi" w:hAnsiTheme="minorHAnsi" w:cstheme="minorHAnsi"/>
          <w:b/>
          <w:bCs/>
          <w:color w:val="212529"/>
        </w:rPr>
      </w:pPr>
      <w:r>
        <w:rPr>
          <w:rFonts w:asciiTheme="minorHAnsi" w:hAnsiTheme="minorHAnsi" w:cstheme="minorHAnsi"/>
          <w:b/>
          <w:bCs/>
          <w:color w:val="212529"/>
        </w:rPr>
        <w:lastRenderedPageBreak/>
        <w:t>Do</w:t>
      </w:r>
      <w:r w:rsidR="00062DA0">
        <w:rPr>
          <w:rFonts w:asciiTheme="minorHAnsi" w:hAnsiTheme="minorHAnsi" w:cstheme="minorHAnsi"/>
          <w:b/>
          <w:bCs/>
          <w:color w:val="212529"/>
        </w:rPr>
        <w:t>s</w:t>
      </w:r>
      <w:r>
        <w:rPr>
          <w:rFonts w:asciiTheme="minorHAnsi" w:hAnsiTheme="minorHAnsi" w:cstheme="minorHAnsi"/>
          <w:b/>
          <w:bCs/>
          <w:color w:val="212529"/>
        </w:rPr>
        <w:t xml:space="preserve"> Rendimento</w:t>
      </w:r>
      <w:r w:rsidR="00062DA0">
        <w:rPr>
          <w:rFonts w:asciiTheme="minorHAnsi" w:hAnsiTheme="minorHAnsi" w:cstheme="minorHAnsi"/>
          <w:b/>
          <w:bCs/>
          <w:color w:val="212529"/>
        </w:rPr>
        <w:t>s</w:t>
      </w:r>
      <w:r w:rsidR="00146B63">
        <w:rPr>
          <w:rFonts w:asciiTheme="minorHAnsi" w:hAnsiTheme="minorHAnsi" w:cstheme="minorHAnsi"/>
          <w:b/>
          <w:bCs/>
          <w:color w:val="212529"/>
        </w:rPr>
        <w:t>:</w:t>
      </w:r>
      <w:r>
        <w:rPr>
          <w:rFonts w:asciiTheme="minorHAnsi" w:hAnsiTheme="minorHAnsi" w:cstheme="minorHAnsi"/>
          <w:b/>
          <w:bCs/>
          <w:color w:val="212529"/>
        </w:rPr>
        <w:t xml:space="preserve"> </w:t>
      </w:r>
    </w:p>
    <w:p w14:paraId="1F5D6535" w14:textId="77777777" w:rsidR="00E03FE0" w:rsidRPr="00D81E7D" w:rsidRDefault="00E03FE0" w:rsidP="00E03FE0"/>
    <w:p w14:paraId="17480701" w14:textId="1E0676CB" w:rsidR="0036401F" w:rsidRPr="00D81E7D" w:rsidRDefault="00E03FE0" w:rsidP="00A95707">
      <w:pPr>
        <w:jc w:val="both"/>
        <w:rPr>
          <w:sz w:val="20"/>
          <w:szCs w:val="20"/>
        </w:rPr>
      </w:pPr>
      <w:r w:rsidRPr="00D81E7D">
        <w:rPr>
          <w:noProof/>
          <w:sz w:val="20"/>
          <w:szCs w:val="20"/>
          <w:lang w:eastAsia="pt-BR"/>
        </w:rPr>
        <w:drawing>
          <wp:anchor distT="0" distB="0" distL="114300" distR="114300" simplePos="0" relativeHeight="251827200" behindDoc="0" locked="0" layoutInCell="1" allowOverlap="1" wp14:anchorId="50C42D5D" wp14:editId="7D122647">
            <wp:simplePos x="0" y="0"/>
            <wp:positionH relativeFrom="margin">
              <wp:posOffset>10904</wp:posOffset>
            </wp:positionH>
            <wp:positionV relativeFrom="paragraph">
              <wp:posOffset>165735</wp:posOffset>
            </wp:positionV>
            <wp:extent cx="4065270" cy="2305050"/>
            <wp:effectExtent l="19050" t="19050" r="11430" b="1905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19414" t="12277" r="22238" b="28907"/>
                    <a:stretch/>
                  </pic:blipFill>
                  <pic:spPr bwMode="auto">
                    <a:xfrm>
                      <a:off x="0" y="0"/>
                      <a:ext cx="4065270" cy="2305050"/>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6401F" w:rsidRPr="00D81E7D">
        <w:rPr>
          <w:bCs/>
          <w:sz w:val="20"/>
          <w:szCs w:val="20"/>
        </w:rPr>
        <w:t>QUADRO</w:t>
      </w:r>
      <w:r w:rsidR="00603C22">
        <w:rPr>
          <w:bCs/>
          <w:sz w:val="20"/>
          <w:szCs w:val="20"/>
        </w:rPr>
        <w:t xml:space="preserve"> 5</w:t>
      </w:r>
      <w:r w:rsidR="0036401F" w:rsidRPr="00D81E7D">
        <w:rPr>
          <w:bCs/>
          <w:sz w:val="20"/>
          <w:szCs w:val="20"/>
        </w:rPr>
        <w:t xml:space="preserve"> – Destaque Rentabilidade CIDE (Balancete da Receita)</w:t>
      </w:r>
      <w:r w:rsidR="0036401F" w:rsidRPr="00D81E7D">
        <w:rPr>
          <w:noProof/>
          <w:sz w:val="20"/>
          <w:szCs w:val="20"/>
          <w:lang w:eastAsia="pt-BR"/>
        </w:rPr>
        <w:t xml:space="preserve"> </w:t>
      </w:r>
    </w:p>
    <w:p w14:paraId="41417E04" w14:textId="1ECE7D7D" w:rsidR="0036401F" w:rsidRDefault="0036401F" w:rsidP="00A95707">
      <w:pPr>
        <w:jc w:val="both"/>
      </w:pPr>
    </w:p>
    <w:p w14:paraId="088C3254" w14:textId="0FD56357" w:rsidR="0036401F" w:rsidRDefault="0036401F" w:rsidP="00A95707">
      <w:pPr>
        <w:jc w:val="both"/>
      </w:pPr>
    </w:p>
    <w:p w14:paraId="05736FF3" w14:textId="24600E0C" w:rsidR="0036401F" w:rsidRDefault="0036401F" w:rsidP="00A95707">
      <w:pPr>
        <w:jc w:val="both"/>
      </w:pPr>
    </w:p>
    <w:p w14:paraId="389A6FEE" w14:textId="76B24D8A" w:rsidR="0036401F" w:rsidRDefault="0036401F" w:rsidP="00A95707">
      <w:pPr>
        <w:jc w:val="both"/>
      </w:pPr>
    </w:p>
    <w:p w14:paraId="17C4CF36" w14:textId="55C17F06" w:rsidR="0036401F" w:rsidRDefault="0036401F" w:rsidP="00A95707">
      <w:pPr>
        <w:jc w:val="both"/>
      </w:pPr>
    </w:p>
    <w:p w14:paraId="744E049C" w14:textId="2BA5F9CF" w:rsidR="0036401F" w:rsidRDefault="0036401F" w:rsidP="00A95707">
      <w:pPr>
        <w:jc w:val="both"/>
      </w:pPr>
    </w:p>
    <w:p w14:paraId="7F1AB9A8" w14:textId="77777777" w:rsidR="0036401F" w:rsidRDefault="0036401F" w:rsidP="00A95707">
      <w:pPr>
        <w:jc w:val="both"/>
      </w:pPr>
    </w:p>
    <w:p w14:paraId="7013C523" w14:textId="17479EEE" w:rsidR="0036401F" w:rsidRDefault="0036401F" w:rsidP="00A95707">
      <w:pPr>
        <w:jc w:val="both"/>
      </w:pPr>
    </w:p>
    <w:p w14:paraId="2E3A7929" w14:textId="4C224455" w:rsidR="00337010" w:rsidRDefault="00B30F28" w:rsidP="00B30F28">
      <w:pPr>
        <w:ind w:firstLine="708"/>
        <w:jc w:val="both"/>
      </w:pPr>
      <w:r>
        <w:rPr>
          <w:noProof/>
          <w:lang w:eastAsia="pt-BR"/>
        </w:rPr>
        <w:drawing>
          <wp:anchor distT="0" distB="0" distL="114300" distR="114300" simplePos="0" relativeHeight="251885568" behindDoc="0" locked="0" layoutInCell="1" allowOverlap="1" wp14:anchorId="08AE2856" wp14:editId="0921C8FC">
            <wp:simplePos x="0" y="0"/>
            <wp:positionH relativeFrom="margin">
              <wp:align>right</wp:align>
            </wp:positionH>
            <wp:positionV relativeFrom="paragraph">
              <wp:posOffset>47649</wp:posOffset>
            </wp:positionV>
            <wp:extent cx="375285" cy="362585"/>
            <wp:effectExtent l="0" t="0" r="5715" b="0"/>
            <wp:wrapSquare wrapText="bothSides"/>
            <wp:docPr id="474" name="Imagem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Exclamação_não conformidad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5285" cy="362585"/>
                    </a:xfrm>
                    <a:prstGeom prst="rect">
                      <a:avLst/>
                    </a:prstGeom>
                  </pic:spPr>
                </pic:pic>
              </a:graphicData>
            </a:graphic>
            <wp14:sizeRelH relativeFrom="page">
              <wp14:pctWidth>0</wp14:pctWidth>
            </wp14:sizeRelH>
            <wp14:sizeRelV relativeFrom="page">
              <wp14:pctHeight>0</wp14:pctHeight>
            </wp14:sizeRelV>
          </wp:anchor>
        </w:drawing>
      </w:r>
      <w:r w:rsidR="00146B63">
        <w:t>H</w:t>
      </w:r>
      <w:r w:rsidR="006E6A42">
        <w:t xml:space="preserve">ouve </w:t>
      </w:r>
      <w:r w:rsidR="006E6A42" w:rsidRPr="00290B95">
        <w:rPr>
          <w:u w:val="single"/>
        </w:rPr>
        <w:t>rendimento</w:t>
      </w:r>
      <w:r w:rsidR="006E6A42">
        <w:t xml:space="preserve"> </w:t>
      </w:r>
      <w:r w:rsidR="00337010">
        <w:t>no período</w:t>
      </w:r>
      <w:r w:rsidR="00FF0809">
        <w:t xml:space="preserve"> de janeiro a </w:t>
      </w:r>
      <w:r w:rsidR="00A35A15">
        <w:t>maio</w:t>
      </w:r>
      <w:r w:rsidR="00FF0809">
        <w:t>/2022</w:t>
      </w:r>
      <w:r w:rsidR="00337010">
        <w:t xml:space="preserve">, </w:t>
      </w:r>
      <w:r w:rsidR="00A95707">
        <w:t xml:space="preserve">no montante de </w:t>
      </w:r>
      <w:r w:rsidRPr="00B30F28">
        <w:rPr>
          <w:u w:val="single"/>
        </w:rPr>
        <w:t>R$ 48.889,34</w:t>
      </w:r>
      <w:r>
        <w:t xml:space="preserve">, porém havia no Balancete registro de </w:t>
      </w:r>
      <w:r w:rsidR="00A95707" w:rsidRPr="00290B95">
        <w:rPr>
          <w:u w:val="single"/>
        </w:rPr>
        <w:t xml:space="preserve">R$ </w:t>
      </w:r>
      <w:r w:rsidR="00A35A15" w:rsidRPr="00A35A15">
        <w:rPr>
          <w:u w:val="single"/>
        </w:rPr>
        <w:t>36.009,31</w:t>
      </w:r>
      <w:r w:rsidR="00A95707">
        <w:t xml:space="preserve">, </w:t>
      </w:r>
      <w:r>
        <w:t xml:space="preserve">pois os valores da rentabilidade são lançados na rubrica específica com um mês de defasagem, na ocasião da Conciliação Bancária, </w:t>
      </w:r>
      <w:r w:rsidR="00337010">
        <w:t>conforme balancete</w:t>
      </w:r>
      <w:r w:rsidR="00144F15">
        <w:t xml:space="preserve"> (</w:t>
      </w:r>
      <w:r w:rsidR="0036401F">
        <w:t xml:space="preserve">QUADRO </w:t>
      </w:r>
      <w:r w:rsidR="008B3D4B">
        <w:t>5</w:t>
      </w:r>
      <w:r w:rsidR="00144F15">
        <w:t>).</w:t>
      </w:r>
    </w:p>
    <w:p w14:paraId="7DF08845" w14:textId="40EFE9B2" w:rsidR="00337010" w:rsidRDefault="00571599" w:rsidP="0036401F">
      <w:pPr>
        <w:ind w:firstLine="708"/>
        <w:jc w:val="both"/>
        <w:rPr>
          <w:noProof/>
        </w:rPr>
      </w:pPr>
      <w:r>
        <w:rPr>
          <w:noProof/>
        </w:rPr>
        <w:t>Esse</w:t>
      </w:r>
      <w:r w:rsidR="005116DF">
        <w:rPr>
          <w:noProof/>
        </w:rPr>
        <w:t>s ingre</w:t>
      </w:r>
      <w:r w:rsidR="00654861">
        <w:rPr>
          <w:noProof/>
        </w:rPr>
        <w:t>s</w:t>
      </w:r>
      <w:r w:rsidR="005116DF">
        <w:rPr>
          <w:noProof/>
        </w:rPr>
        <w:t xml:space="preserve">sos estão sendo lançados na rubrica </w:t>
      </w:r>
      <w:r w:rsidR="005116DF" w:rsidRPr="005116DF">
        <w:rPr>
          <w:noProof/>
        </w:rPr>
        <w:t>3807</w:t>
      </w:r>
      <w:r w:rsidR="005116DF">
        <w:rPr>
          <w:noProof/>
        </w:rPr>
        <w:t xml:space="preserve">, cujo código de aplicação é 131. </w:t>
      </w:r>
      <w:r w:rsidR="00196FE1">
        <w:rPr>
          <w:noProof/>
        </w:rPr>
        <w:t xml:space="preserve">Permitindo, </w:t>
      </w:r>
      <w:r w:rsidR="00144F15">
        <w:rPr>
          <w:noProof/>
        </w:rPr>
        <w:t>de igual modo</w:t>
      </w:r>
      <w:r w:rsidR="00914F6F">
        <w:rPr>
          <w:noProof/>
        </w:rPr>
        <w:t>,</w:t>
      </w:r>
      <w:r w:rsidR="00144F15">
        <w:rPr>
          <w:noProof/>
        </w:rPr>
        <w:t xml:space="preserve"> </w:t>
      </w:r>
      <w:r w:rsidR="00914F6F">
        <w:rPr>
          <w:noProof/>
        </w:rPr>
        <w:t>a</w:t>
      </w:r>
      <w:r>
        <w:rPr>
          <w:noProof/>
        </w:rPr>
        <w:t xml:space="preserve"> </w:t>
      </w:r>
      <w:r w:rsidR="00196FE1">
        <w:rPr>
          <w:noProof/>
        </w:rPr>
        <w:t xml:space="preserve">vinculação das despesas para verificação do </w:t>
      </w:r>
      <w:r>
        <w:rPr>
          <w:noProof/>
        </w:rPr>
        <w:t xml:space="preserve">efetivo </w:t>
      </w:r>
      <w:r w:rsidR="00196FE1">
        <w:rPr>
          <w:noProof/>
        </w:rPr>
        <w:t>cumprimento legal (</w:t>
      </w:r>
      <w:r>
        <w:t>artigo 1º-B da Lei Federal 10.336/2001).</w:t>
      </w:r>
      <w:r w:rsidR="005D2D3A">
        <w:rPr>
          <w:noProof/>
        </w:rPr>
        <w:t xml:space="preserve"> </w:t>
      </w:r>
    </w:p>
    <w:p w14:paraId="392C9012" w14:textId="23CE4769" w:rsidR="002D6614" w:rsidRPr="002D6614" w:rsidRDefault="002D6614" w:rsidP="00146B63">
      <w:pPr>
        <w:pStyle w:val="Ttulo1"/>
        <w:rPr>
          <w:rFonts w:asciiTheme="minorHAnsi" w:hAnsiTheme="minorHAnsi" w:cstheme="minorHAnsi"/>
          <w:b/>
          <w:bCs/>
          <w:color w:val="212529"/>
          <w:sz w:val="2"/>
          <w:szCs w:val="2"/>
        </w:rPr>
      </w:pPr>
    </w:p>
    <w:p w14:paraId="7432BC09" w14:textId="3350ADE9" w:rsidR="00146B63" w:rsidRPr="00A84F9C" w:rsidRDefault="00146B63" w:rsidP="00146B63">
      <w:pPr>
        <w:pStyle w:val="Ttulo1"/>
        <w:rPr>
          <w:rFonts w:asciiTheme="minorHAnsi" w:hAnsiTheme="minorHAnsi" w:cstheme="minorHAnsi"/>
          <w:color w:val="212529"/>
        </w:rPr>
      </w:pPr>
      <w:r>
        <w:rPr>
          <w:rFonts w:asciiTheme="minorHAnsi" w:hAnsiTheme="minorHAnsi" w:cstheme="minorHAnsi"/>
          <w:b/>
          <w:bCs/>
          <w:color w:val="212529"/>
        </w:rPr>
        <w:t xml:space="preserve">2.3. Da Retenção do PASEP: </w:t>
      </w:r>
    </w:p>
    <w:p w14:paraId="79432BE8" w14:textId="77777777" w:rsidR="00146B63" w:rsidRPr="002D6614" w:rsidRDefault="00146B63" w:rsidP="005335C4">
      <w:pPr>
        <w:jc w:val="both"/>
        <w:rPr>
          <w:sz w:val="10"/>
          <w:szCs w:val="10"/>
        </w:rPr>
      </w:pPr>
    </w:p>
    <w:p w14:paraId="3655EDA9" w14:textId="19FA6E55" w:rsidR="007D14EA" w:rsidRDefault="00046457" w:rsidP="005335C4">
      <w:pPr>
        <w:jc w:val="both"/>
      </w:pPr>
      <w:r>
        <w:rPr>
          <w:noProof/>
          <w:lang w:eastAsia="pt-BR"/>
        </w:rPr>
        <mc:AlternateContent>
          <mc:Choice Requires="wps">
            <w:drawing>
              <wp:anchor distT="0" distB="0" distL="114300" distR="114300" simplePos="0" relativeHeight="251656190" behindDoc="0" locked="0" layoutInCell="1" allowOverlap="1" wp14:anchorId="6D1F4A40" wp14:editId="37676156">
                <wp:simplePos x="0" y="0"/>
                <wp:positionH relativeFrom="column">
                  <wp:posOffset>4491844</wp:posOffset>
                </wp:positionH>
                <wp:positionV relativeFrom="paragraph">
                  <wp:posOffset>1490883</wp:posOffset>
                </wp:positionV>
                <wp:extent cx="468923" cy="375138"/>
                <wp:effectExtent l="0" t="0" r="0" b="6350"/>
                <wp:wrapNone/>
                <wp:docPr id="7" name="Caixa de Texto 7"/>
                <wp:cNvGraphicFramePr/>
                <a:graphic xmlns:a="http://schemas.openxmlformats.org/drawingml/2006/main">
                  <a:graphicData uri="http://schemas.microsoft.com/office/word/2010/wordprocessingShape">
                    <wps:wsp>
                      <wps:cNvSpPr txBox="1"/>
                      <wps:spPr>
                        <a:xfrm>
                          <a:off x="0" y="0"/>
                          <a:ext cx="468923" cy="375138"/>
                        </a:xfrm>
                        <a:prstGeom prst="rect">
                          <a:avLst/>
                        </a:prstGeom>
                        <a:noFill/>
                        <a:ln>
                          <a:noFill/>
                        </a:ln>
                      </wps:spPr>
                      <wps:txbx>
                        <w:txbxContent>
                          <w:p w14:paraId="200BBEE6" w14:textId="5646E2D2" w:rsidR="00AE57A3" w:rsidRPr="00046457" w:rsidRDefault="00AE57A3" w:rsidP="00046457">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6457">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F4A40" id="Caixa de Texto 7" o:spid="_x0000_s1031" type="#_x0000_t202" style="position:absolute;left:0;text-align:left;margin-left:353.7pt;margin-top:117.4pt;width:36.9pt;height:29.5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" filled="f" stroked="f">
                <v:textbox>
                  <w:txbxContent>
                    <w:p w14:paraId="200BBEE6" w14:textId="5646E2D2" w:rsidR="00AE57A3" w:rsidRPr="00046457" w:rsidRDefault="00AE57A3" w:rsidP="00046457">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6457">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w:t>
                      </w:r>
                    </w:p>
                  </w:txbxContent>
                </v:textbox>
              </v:shape>
            </w:pict>
          </mc:Fallback>
        </mc:AlternateContent>
      </w:r>
      <w:r>
        <w:rPr>
          <w:noProof/>
          <w:lang w:eastAsia="pt-BR"/>
        </w:rPr>
        <mc:AlternateContent>
          <mc:Choice Requires="wps">
            <w:drawing>
              <wp:anchor distT="0" distB="0" distL="114300" distR="114300" simplePos="0" relativeHeight="251821056" behindDoc="0" locked="0" layoutInCell="1" allowOverlap="1" wp14:anchorId="414D82F2" wp14:editId="5EAC312B">
                <wp:simplePos x="0" y="0"/>
                <wp:positionH relativeFrom="column">
                  <wp:posOffset>4186946</wp:posOffset>
                </wp:positionH>
                <wp:positionV relativeFrom="paragraph">
                  <wp:posOffset>677789</wp:posOffset>
                </wp:positionV>
                <wp:extent cx="1195754" cy="570523"/>
                <wp:effectExtent l="0" t="0" r="23495" b="20320"/>
                <wp:wrapNone/>
                <wp:docPr id="3" name="Retângulo 3"/>
                <wp:cNvGraphicFramePr/>
                <a:graphic xmlns:a="http://schemas.openxmlformats.org/drawingml/2006/main">
                  <a:graphicData uri="http://schemas.microsoft.com/office/word/2010/wordprocessingShape">
                    <wps:wsp>
                      <wps:cNvSpPr/>
                      <wps:spPr>
                        <a:xfrm>
                          <a:off x="0" y="0"/>
                          <a:ext cx="1195754" cy="570523"/>
                        </a:xfrm>
                        <a:prstGeom prst="rect">
                          <a:avLst/>
                        </a:prstGeom>
                        <a:ln>
                          <a:solidFill>
                            <a:schemeClr val="tx1"/>
                          </a:solidFill>
                        </a:ln>
                      </wps:spPr>
                      <wps:style>
                        <a:lnRef idx="3">
                          <a:schemeClr val="lt1"/>
                        </a:lnRef>
                        <a:fillRef idx="1">
                          <a:schemeClr val="accent2"/>
                        </a:fillRef>
                        <a:effectRef idx="1">
                          <a:schemeClr val="accent2"/>
                        </a:effectRef>
                        <a:fontRef idx="minor">
                          <a:schemeClr val="lt1"/>
                        </a:fontRef>
                      </wps:style>
                      <wps:txbx>
                        <w:txbxContent>
                          <w:p w14:paraId="23991CF4" w14:textId="0871FD51" w:rsidR="00AE57A3" w:rsidRPr="00062DA0" w:rsidRDefault="00AE57A3" w:rsidP="00046457">
                            <w:pPr>
                              <w:jc w:val="center"/>
                              <w:rPr>
                                <w:b/>
                                <w:bCs/>
                                <w:u w:val="single"/>
                              </w:rPr>
                            </w:pPr>
                            <w:r w:rsidRPr="00062DA0">
                              <w:rPr>
                                <w:b/>
                                <w:bCs/>
                                <w:u w:val="single"/>
                              </w:rPr>
                              <w:t>Total arrecadado</w:t>
                            </w:r>
                          </w:p>
                          <w:p w14:paraId="180FBA36" w14:textId="196F65B7" w:rsidR="00AE57A3" w:rsidRPr="00046457" w:rsidRDefault="00AE57A3" w:rsidP="00046457">
                            <w:pPr>
                              <w:rPr>
                                <w:b/>
                                <w:bCs/>
                              </w:rPr>
                            </w:pPr>
                            <w:r w:rsidRPr="00046457">
                              <w:rPr>
                                <w:b/>
                                <w:bCs/>
                              </w:rPr>
                              <w:t xml:space="preserve"> R$ 219.214,47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D82F2" id="Retângulo 3" o:spid="_x0000_s1032" style="position:absolute;left:0;text-align:left;margin-left:329.7pt;margin-top:53.35pt;width:94.15pt;height:44.9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" fillcolor="#ed7d31 [3205]" strokecolor="black [3213]" strokeweight="1.5pt">
                <v:textbox>
                  <w:txbxContent>
                    <w:p w14:paraId="23991CF4" w14:textId="0871FD51" w:rsidR="00AE57A3" w:rsidRPr="00062DA0" w:rsidRDefault="00AE57A3" w:rsidP="00046457">
                      <w:pPr>
                        <w:jc w:val="center"/>
                        <w:rPr>
                          <w:b/>
                          <w:bCs/>
                          <w:u w:val="single"/>
                        </w:rPr>
                      </w:pPr>
                      <w:r w:rsidRPr="00062DA0">
                        <w:rPr>
                          <w:b/>
                          <w:bCs/>
                          <w:u w:val="single"/>
                        </w:rPr>
                        <w:t>Total arrecadado</w:t>
                      </w:r>
                    </w:p>
                    <w:p w14:paraId="180FBA36" w14:textId="196F65B7" w:rsidR="00AE57A3" w:rsidRPr="00046457" w:rsidRDefault="00AE57A3" w:rsidP="00046457">
                      <w:pPr>
                        <w:rPr>
                          <w:b/>
                          <w:bCs/>
                        </w:rPr>
                      </w:pPr>
                      <w:r w:rsidRPr="00046457">
                        <w:rPr>
                          <w:b/>
                          <w:bCs/>
                        </w:rPr>
                        <w:t xml:space="preserve"> R$ 219.214,47</w:t>
                      </w:r>
                    </w:p>
                  </w:txbxContent>
                </v:textbox>
              </v:rect>
            </w:pict>
          </mc:Fallback>
        </mc:AlternateContent>
      </w:r>
      <w:r>
        <w:rPr>
          <w:noProof/>
          <w:lang w:eastAsia="pt-BR"/>
        </w:rPr>
        <mc:AlternateContent>
          <mc:Choice Requires="wps">
            <w:drawing>
              <wp:anchor distT="0" distB="0" distL="114300" distR="114300" simplePos="0" relativeHeight="251657215" behindDoc="0" locked="0" layoutInCell="1" allowOverlap="1" wp14:anchorId="2FD37F69" wp14:editId="54DD28BF">
                <wp:simplePos x="0" y="0"/>
                <wp:positionH relativeFrom="column">
                  <wp:posOffset>4046757</wp:posOffset>
                </wp:positionH>
                <wp:positionV relativeFrom="paragraph">
                  <wp:posOffset>1334721</wp:posOffset>
                </wp:positionV>
                <wp:extent cx="515816" cy="414216"/>
                <wp:effectExtent l="19050" t="19050" r="36830" b="43180"/>
                <wp:wrapNone/>
                <wp:docPr id="6" name="Seta: para a Esquerda e para Cima 6"/>
                <wp:cNvGraphicFramePr/>
                <a:graphic xmlns:a="http://schemas.openxmlformats.org/drawingml/2006/main">
                  <a:graphicData uri="http://schemas.microsoft.com/office/word/2010/wordprocessingShape">
                    <wps:wsp>
                      <wps:cNvSpPr/>
                      <wps:spPr>
                        <a:xfrm>
                          <a:off x="0" y="0"/>
                          <a:ext cx="515816" cy="414216"/>
                        </a:xfrm>
                        <a:prstGeom prst="lef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4282B2" id="Seta: para a Esquerda e para Cima 6" o:spid="_x0000_s1026" style="position:absolute;margin-left:318.65pt;margin-top:105.1pt;width:40.6pt;height:32.6pt;z-index:251657215;visibility:visible;mso-wrap-style:square;mso-wrap-distance-left:9pt;mso-wrap-distance-top:0;mso-wrap-distance-right:9pt;mso-wrap-distance-bottom:0;mso-position-horizontal:absolute;mso-position-horizontal-relative:text;mso-position-vertical:absolute;mso-position-vertical-relative:text;v-text-anchor:middle" coordsize="515816,41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" path="m,310662l103554,207108r,51777l360485,258885r,-155331l308708,103554,412262,,515816,103554r-51777,l464039,362439r-360485,l103554,414216,,310662xe" fillcolor="#4472c4 [3204]" strokecolor="#1f3763 [1604]" strokeweight="1pt">
                <v:stroke joinstyle="miter"/>
                <v:path arrowok="t" o:connecttype="custom" o:connectlocs="0,310662;103554,207108;103554,258885;360485,258885;360485,103554;308708,103554;412262,0;515816,103554;464039,103554;464039,362439;103554,362439;103554,414216;0,310662" o:connectangles="0,0,0,0,0,0,0,0,0,0,0,0,0"/>
              </v:shape>
            </w:pict>
          </mc:Fallback>
        </mc:AlternateContent>
      </w:r>
      <w:r w:rsidR="00146B63">
        <w:tab/>
      </w:r>
      <w:r w:rsidR="007D14EA">
        <w:t xml:space="preserve">Quanto ao valor de </w:t>
      </w:r>
      <w:r w:rsidR="007D14EA" w:rsidRPr="00290B95">
        <w:rPr>
          <w:u w:val="single"/>
        </w:rPr>
        <w:t>retenção de 1% ao PASEP</w:t>
      </w:r>
      <w:r w:rsidR="00D02F6A">
        <w:rPr>
          <w:rStyle w:val="Refdenotaderodap"/>
        </w:rPr>
        <w:footnoteReference w:id="11"/>
      </w:r>
      <w:r w:rsidR="007D14EA">
        <w:t xml:space="preserve">, </w:t>
      </w:r>
      <w:r w:rsidR="00DB5175">
        <w:t xml:space="preserve">nota-se que os valores foram debitados </w:t>
      </w:r>
      <w:r w:rsidR="00EA223F">
        <w:t xml:space="preserve">corretamente </w:t>
      </w:r>
      <w:r w:rsidR="00DB5175">
        <w:t xml:space="preserve">conforme consulta realizada no </w:t>
      </w:r>
      <w:r w:rsidR="00DB5175" w:rsidRPr="00DB5175">
        <w:t>SISBB - Sistema de Informações Banco do Brasil</w:t>
      </w:r>
      <w:r w:rsidR="00DB5175">
        <w:t xml:space="preserve"> – Demonstrativo de Distribuição da Arrecadação</w:t>
      </w:r>
      <w:r w:rsidR="00DB5175">
        <w:rPr>
          <w:rStyle w:val="Refdenotaderodap"/>
        </w:rPr>
        <w:footnoteReference w:id="12"/>
      </w:r>
      <w:r>
        <w:t>, conforme segue:</w:t>
      </w:r>
      <w:r w:rsidR="00EA223F">
        <w:t xml:space="preserve"> </w:t>
      </w:r>
    </w:p>
    <w:p w14:paraId="75DBF925" w14:textId="5A4CFA9D" w:rsidR="0036401F" w:rsidRPr="00D81E7D" w:rsidRDefault="0036401F" w:rsidP="0036401F">
      <w:pPr>
        <w:spacing w:after="0"/>
        <w:jc w:val="both"/>
        <w:rPr>
          <w:sz w:val="20"/>
          <w:szCs w:val="20"/>
        </w:rPr>
      </w:pPr>
      <w:r w:rsidRPr="00D81E7D">
        <w:rPr>
          <w:noProof/>
          <w:sz w:val="20"/>
          <w:szCs w:val="20"/>
          <w:lang w:eastAsia="pt-BR"/>
        </w:rPr>
        <w:drawing>
          <wp:anchor distT="0" distB="0" distL="114300" distR="114300" simplePos="0" relativeHeight="251844608" behindDoc="0" locked="0" layoutInCell="1" allowOverlap="1" wp14:anchorId="61B6CACF" wp14:editId="0CDB32F9">
            <wp:simplePos x="0" y="0"/>
            <wp:positionH relativeFrom="margin">
              <wp:posOffset>4913392</wp:posOffset>
            </wp:positionH>
            <wp:positionV relativeFrom="margin">
              <wp:posOffset>6647414</wp:posOffset>
            </wp:positionV>
            <wp:extent cx="421640" cy="422275"/>
            <wp:effectExtent l="0" t="0" r="0" b="0"/>
            <wp:wrapSquare wrapText="bothSides"/>
            <wp:docPr id="452" name="Imagem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16503" t="44250" r="68160" b="28473"/>
                    <a:stretch/>
                  </pic:blipFill>
                  <pic:spPr bwMode="auto">
                    <a:xfrm>
                      <a:off x="0" y="0"/>
                      <a:ext cx="421640" cy="422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81E7D">
        <w:rPr>
          <w:bCs/>
          <w:sz w:val="20"/>
          <w:szCs w:val="20"/>
        </w:rPr>
        <w:t>TABELA 1</w:t>
      </w:r>
      <w:r w:rsidR="003E57B4">
        <w:rPr>
          <w:bCs/>
          <w:sz w:val="20"/>
          <w:szCs w:val="20"/>
        </w:rPr>
        <w:t>9</w:t>
      </w:r>
      <w:r w:rsidRPr="00D81E7D">
        <w:rPr>
          <w:bCs/>
          <w:sz w:val="20"/>
          <w:szCs w:val="20"/>
        </w:rPr>
        <w:t xml:space="preserve"> – Retenção PASEP</w:t>
      </w:r>
    </w:p>
    <w:tbl>
      <w:tblPr>
        <w:tblW w:w="6232" w:type="dxa"/>
        <w:tblCellMar>
          <w:left w:w="70" w:type="dxa"/>
          <w:right w:w="70" w:type="dxa"/>
        </w:tblCellMar>
        <w:tblLook w:val="04A0" w:firstRow="1" w:lastRow="0" w:firstColumn="1" w:lastColumn="0" w:noHBand="0" w:noVBand="1"/>
      </w:tblPr>
      <w:tblGrid>
        <w:gridCol w:w="1520"/>
        <w:gridCol w:w="1520"/>
        <w:gridCol w:w="3192"/>
      </w:tblGrid>
      <w:tr w:rsidR="00DB5175" w:rsidRPr="00DB5175" w14:paraId="3E0A35B1" w14:textId="77777777" w:rsidTr="007C01C3">
        <w:trPr>
          <w:trHeight w:val="576"/>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44546A"/>
            <w:vAlign w:val="center"/>
            <w:hideMark/>
          </w:tcPr>
          <w:p w14:paraId="44328754" w14:textId="77777777" w:rsidR="00DB5175" w:rsidRPr="00DB5175" w:rsidRDefault="00DB5175" w:rsidP="00DB5175">
            <w:pPr>
              <w:spacing w:after="0" w:line="240" w:lineRule="auto"/>
              <w:rPr>
                <w:rFonts w:ascii="Calibri" w:eastAsia="Times New Roman" w:hAnsi="Calibri" w:cs="Calibri"/>
                <w:b/>
                <w:bCs/>
                <w:color w:val="FFFFFF"/>
                <w:lang w:eastAsia="pt-BR"/>
              </w:rPr>
            </w:pPr>
            <w:r w:rsidRPr="00DB5175">
              <w:rPr>
                <w:rFonts w:ascii="Calibri" w:eastAsia="Times New Roman" w:hAnsi="Calibri" w:cs="Calibri"/>
                <w:b/>
                <w:bCs/>
                <w:color w:val="FFFFFF"/>
                <w:lang w:eastAsia="pt-BR"/>
              </w:rPr>
              <w:t>Retenção 1%</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44546A"/>
            <w:vAlign w:val="center"/>
            <w:hideMark/>
          </w:tcPr>
          <w:p w14:paraId="617E8ADD" w14:textId="45ABC054" w:rsidR="00DB5175" w:rsidRPr="00DB5175" w:rsidRDefault="00DB5175" w:rsidP="00DB5175">
            <w:pPr>
              <w:spacing w:after="0" w:line="240" w:lineRule="auto"/>
              <w:rPr>
                <w:rFonts w:ascii="Calibri" w:eastAsia="Times New Roman" w:hAnsi="Calibri" w:cs="Calibri"/>
                <w:b/>
                <w:bCs/>
                <w:color w:val="FFFFFF"/>
                <w:lang w:eastAsia="pt-BR"/>
              </w:rPr>
            </w:pPr>
            <w:r w:rsidRPr="00DB5175">
              <w:rPr>
                <w:rFonts w:ascii="Calibri" w:eastAsia="Times New Roman" w:hAnsi="Calibri" w:cs="Calibri"/>
                <w:b/>
                <w:bCs/>
                <w:color w:val="FFFFFF"/>
                <w:lang w:eastAsia="pt-BR"/>
              </w:rPr>
              <w:t>Mês</w:t>
            </w:r>
            <w:r w:rsidR="00E82A70">
              <w:rPr>
                <w:rFonts w:ascii="Calibri" w:eastAsia="Times New Roman" w:hAnsi="Calibri" w:cs="Calibri"/>
                <w:b/>
                <w:bCs/>
                <w:color w:val="FFFFFF"/>
                <w:lang w:eastAsia="pt-BR"/>
              </w:rPr>
              <w:t>/2022</w:t>
            </w:r>
          </w:p>
        </w:tc>
        <w:tc>
          <w:tcPr>
            <w:tcW w:w="3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44546A"/>
            <w:vAlign w:val="center"/>
            <w:hideMark/>
          </w:tcPr>
          <w:p w14:paraId="4EA228F6" w14:textId="77777777" w:rsidR="00DB5175" w:rsidRPr="00DB5175" w:rsidRDefault="00DB5175" w:rsidP="00DB5175">
            <w:pPr>
              <w:spacing w:after="0" w:line="240" w:lineRule="auto"/>
              <w:rPr>
                <w:rFonts w:ascii="Calibri" w:eastAsia="Times New Roman" w:hAnsi="Calibri" w:cs="Calibri"/>
                <w:b/>
                <w:bCs/>
                <w:color w:val="FFFFFF"/>
                <w:lang w:eastAsia="pt-BR"/>
              </w:rPr>
            </w:pPr>
            <w:r w:rsidRPr="00DB5175">
              <w:rPr>
                <w:rFonts w:ascii="Calibri" w:eastAsia="Times New Roman" w:hAnsi="Calibri" w:cs="Calibri"/>
                <w:b/>
                <w:bCs/>
                <w:color w:val="FFFFFF"/>
                <w:lang w:eastAsia="pt-BR"/>
              </w:rPr>
              <w:t>Sistema de Informações Banco do Brasil - SISBB</w:t>
            </w:r>
          </w:p>
        </w:tc>
      </w:tr>
      <w:tr w:rsidR="00DB5175" w:rsidRPr="00DB5175" w14:paraId="1575641C" w14:textId="77777777" w:rsidTr="007C01C3">
        <w:trPr>
          <w:trHeight w:val="344"/>
        </w:trPr>
        <w:tc>
          <w:tcPr>
            <w:tcW w:w="152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8BA965A" w14:textId="77777777" w:rsidR="00DB5175" w:rsidRPr="00DB5175" w:rsidRDefault="00DB5175" w:rsidP="00DB5175">
            <w:pPr>
              <w:spacing w:after="0" w:line="240" w:lineRule="auto"/>
              <w:jc w:val="center"/>
              <w:rPr>
                <w:rFonts w:ascii="Calibri" w:eastAsia="Times New Roman" w:hAnsi="Calibri" w:cs="Calibri"/>
                <w:color w:val="000000"/>
                <w:lang w:eastAsia="pt-BR"/>
              </w:rPr>
            </w:pPr>
            <w:r w:rsidRPr="00DB5175">
              <w:rPr>
                <w:rFonts w:ascii="Calibri" w:eastAsia="Times New Roman" w:hAnsi="Calibri" w:cs="Calibri"/>
                <w:color w:val="000000"/>
                <w:lang w:eastAsia="pt-BR"/>
              </w:rPr>
              <w:t>PASEP</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926C660" w14:textId="77777777" w:rsidR="00DB5175" w:rsidRPr="00DB5175" w:rsidRDefault="00DB5175" w:rsidP="00DB5175">
            <w:pPr>
              <w:spacing w:after="0" w:line="240" w:lineRule="auto"/>
              <w:rPr>
                <w:rFonts w:ascii="Calibri" w:eastAsia="Times New Roman" w:hAnsi="Calibri" w:cs="Calibri"/>
                <w:color w:val="000000"/>
                <w:lang w:eastAsia="pt-BR"/>
              </w:rPr>
            </w:pPr>
            <w:r w:rsidRPr="00DB5175">
              <w:rPr>
                <w:rFonts w:ascii="Calibri" w:eastAsia="Times New Roman" w:hAnsi="Calibri" w:cs="Calibri"/>
                <w:color w:val="000000"/>
                <w:lang w:eastAsia="pt-BR"/>
              </w:rPr>
              <w:t>Janeiro</w:t>
            </w:r>
          </w:p>
        </w:tc>
        <w:tc>
          <w:tcPr>
            <w:tcW w:w="3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F9515E1" w14:textId="65E96BDD" w:rsidR="00DB5175" w:rsidRPr="00DB5175" w:rsidRDefault="00DB5175" w:rsidP="00DB5175">
            <w:pPr>
              <w:spacing w:after="0" w:line="240" w:lineRule="auto"/>
              <w:rPr>
                <w:rFonts w:ascii="Calibri" w:eastAsia="Times New Roman" w:hAnsi="Calibri" w:cs="Calibri"/>
                <w:color w:val="000000"/>
                <w:lang w:eastAsia="pt-BR"/>
              </w:rPr>
            </w:pPr>
            <w:r w:rsidRPr="00DB5175">
              <w:rPr>
                <w:rFonts w:ascii="Calibri" w:eastAsia="Times New Roman" w:hAnsi="Calibri" w:cs="Calibri"/>
                <w:color w:val="000000"/>
                <w:lang w:eastAsia="pt-BR"/>
              </w:rPr>
              <w:t xml:space="preserve">                                </w:t>
            </w:r>
            <w:r>
              <w:rPr>
                <w:rFonts w:ascii="Calibri" w:eastAsia="Times New Roman" w:hAnsi="Calibri" w:cs="Calibri"/>
                <w:color w:val="000000"/>
                <w:lang w:eastAsia="pt-BR"/>
              </w:rPr>
              <w:t>R$</w:t>
            </w:r>
            <w:r w:rsidRPr="00DB5175">
              <w:rPr>
                <w:rFonts w:ascii="Calibri" w:eastAsia="Times New Roman" w:hAnsi="Calibri" w:cs="Calibri"/>
                <w:color w:val="000000"/>
                <w:lang w:eastAsia="pt-BR"/>
              </w:rPr>
              <w:t xml:space="preserve"> </w:t>
            </w:r>
            <w:r>
              <w:rPr>
                <w:rFonts w:ascii="Calibri" w:eastAsia="Times New Roman" w:hAnsi="Calibri" w:cs="Calibri"/>
                <w:color w:val="000000"/>
                <w:lang w:eastAsia="pt-BR"/>
              </w:rPr>
              <w:t xml:space="preserve"> </w:t>
            </w:r>
            <w:r w:rsidRPr="00DB5175">
              <w:rPr>
                <w:rFonts w:ascii="Calibri" w:eastAsia="Times New Roman" w:hAnsi="Calibri" w:cs="Calibri"/>
                <w:color w:val="000000"/>
                <w:lang w:eastAsia="pt-BR"/>
              </w:rPr>
              <w:t xml:space="preserve">  1.029,56 </w:t>
            </w:r>
          </w:p>
        </w:tc>
      </w:tr>
      <w:tr w:rsidR="00DB5175" w:rsidRPr="00DB5175" w14:paraId="66283C6E" w14:textId="77777777" w:rsidTr="007C01C3">
        <w:trPr>
          <w:trHeight w:val="344"/>
        </w:trPr>
        <w:tc>
          <w:tcPr>
            <w:tcW w:w="152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38E33F4" w14:textId="77777777" w:rsidR="00DB5175" w:rsidRPr="00DB5175" w:rsidRDefault="00DB5175" w:rsidP="00DB5175">
            <w:pPr>
              <w:spacing w:after="0" w:line="240" w:lineRule="auto"/>
              <w:rPr>
                <w:rFonts w:ascii="Calibri" w:eastAsia="Times New Roman" w:hAnsi="Calibri" w:cs="Calibri"/>
                <w:color w:val="000000"/>
                <w:lang w:eastAsia="pt-BR"/>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16BF0CF" w14:textId="77777777" w:rsidR="00DB5175" w:rsidRPr="00DB5175" w:rsidRDefault="00DB5175" w:rsidP="00DB5175">
            <w:pPr>
              <w:spacing w:after="0" w:line="240" w:lineRule="auto"/>
              <w:rPr>
                <w:rFonts w:ascii="Calibri" w:eastAsia="Times New Roman" w:hAnsi="Calibri" w:cs="Calibri"/>
                <w:color w:val="000000"/>
                <w:lang w:eastAsia="pt-BR"/>
              </w:rPr>
            </w:pPr>
            <w:r w:rsidRPr="00DB5175">
              <w:rPr>
                <w:rFonts w:ascii="Calibri" w:eastAsia="Times New Roman" w:hAnsi="Calibri" w:cs="Calibri"/>
                <w:color w:val="000000"/>
                <w:lang w:eastAsia="pt-BR"/>
              </w:rPr>
              <w:t>Abril</w:t>
            </w:r>
          </w:p>
        </w:tc>
        <w:tc>
          <w:tcPr>
            <w:tcW w:w="3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501EE84" w14:textId="0F91A8D8" w:rsidR="00DB5175" w:rsidRPr="00DB5175" w:rsidRDefault="00DB5175" w:rsidP="00DB5175">
            <w:pPr>
              <w:spacing w:after="0" w:line="240" w:lineRule="auto"/>
              <w:rPr>
                <w:rFonts w:ascii="Calibri" w:eastAsia="Times New Roman" w:hAnsi="Calibri" w:cs="Calibri"/>
                <w:color w:val="000000"/>
                <w:lang w:eastAsia="pt-BR"/>
              </w:rPr>
            </w:pPr>
            <w:r w:rsidRPr="00DB5175">
              <w:rPr>
                <w:rFonts w:ascii="Calibri" w:eastAsia="Times New Roman" w:hAnsi="Calibri" w:cs="Calibri"/>
                <w:color w:val="000000"/>
                <w:lang w:eastAsia="pt-BR"/>
              </w:rPr>
              <w:t xml:space="preserve">                                </w:t>
            </w:r>
            <w:r>
              <w:rPr>
                <w:rFonts w:ascii="Calibri" w:eastAsia="Times New Roman" w:hAnsi="Calibri" w:cs="Calibri"/>
                <w:color w:val="000000"/>
                <w:lang w:eastAsia="pt-BR"/>
              </w:rPr>
              <w:t xml:space="preserve">R$ </w:t>
            </w:r>
            <w:r w:rsidRPr="00DB5175">
              <w:rPr>
                <w:rFonts w:ascii="Calibri" w:eastAsia="Times New Roman" w:hAnsi="Calibri" w:cs="Calibri"/>
                <w:color w:val="000000"/>
                <w:lang w:eastAsia="pt-BR"/>
              </w:rPr>
              <w:t xml:space="preserve">   1.162,58 </w:t>
            </w:r>
          </w:p>
        </w:tc>
      </w:tr>
      <w:tr w:rsidR="00DB5175" w:rsidRPr="00DB5175" w14:paraId="14A27DB9" w14:textId="77777777" w:rsidTr="007C01C3">
        <w:trPr>
          <w:trHeight w:val="443"/>
        </w:trPr>
        <w:tc>
          <w:tcPr>
            <w:tcW w:w="304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44546A"/>
            <w:noWrap/>
            <w:vAlign w:val="center"/>
            <w:hideMark/>
          </w:tcPr>
          <w:p w14:paraId="30A3392E" w14:textId="77777777" w:rsidR="00DB5175" w:rsidRPr="00DB5175" w:rsidRDefault="00DB5175" w:rsidP="00DB5175">
            <w:pPr>
              <w:spacing w:after="0" w:line="240" w:lineRule="auto"/>
              <w:jc w:val="center"/>
              <w:rPr>
                <w:rFonts w:ascii="Calibri" w:eastAsia="Times New Roman" w:hAnsi="Calibri" w:cs="Calibri"/>
                <w:b/>
                <w:bCs/>
                <w:color w:val="FFFFFF"/>
                <w:lang w:eastAsia="pt-BR"/>
              </w:rPr>
            </w:pPr>
            <w:r w:rsidRPr="00DB5175">
              <w:rPr>
                <w:rFonts w:ascii="Calibri" w:eastAsia="Times New Roman" w:hAnsi="Calibri" w:cs="Calibri"/>
                <w:b/>
                <w:bCs/>
                <w:color w:val="FFFFFF"/>
                <w:lang w:eastAsia="pt-BR"/>
              </w:rPr>
              <w:t>Total</w:t>
            </w:r>
          </w:p>
        </w:tc>
        <w:tc>
          <w:tcPr>
            <w:tcW w:w="3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44546A"/>
            <w:noWrap/>
            <w:vAlign w:val="center"/>
            <w:hideMark/>
          </w:tcPr>
          <w:p w14:paraId="00D55ECD" w14:textId="1D710DB9" w:rsidR="00DB5175" w:rsidRPr="00DB5175" w:rsidRDefault="00DB5175" w:rsidP="00DB5175">
            <w:pPr>
              <w:spacing w:after="0" w:line="240" w:lineRule="auto"/>
              <w:rPr>
                <w:rFonts w:ascii="Calibri" w:eastAsia="Times New Roman" w:hAnsi="Calibri" w:cs="Calibri"/>
                <w:b/>
                <w:bCs/>
                <w:color w:val="FFFFFF"/>
                <w:lang w:eastAsia="pt-BR"/>
              </w:rPr>
            </w:pPr>
            <w:r w:rsidRPr="00DB5175">
              <w:rPr>
                <w:rFonts w:ascii="Calibri" w:eastAsia="Times New Roman" w:hAnsi="Calibri" w:cs="Calibri"/>
                <w:b/>
                <w:bCs/>
                <w:color w:val="FFFFFF"/>
                <w:lang w:eastAsia="pt-BR"/>
              </w:rPr>
              <w:t xml:space="preserve">                                </w:t>
            </w:r>
            <w:r>
              <w:rPr>
                <w:rFonts w:ascii="Calibri" w:eastAsia="Times New Roman" w:hAnsi="Calibri" w:cs="Calibri"/>
                <w:b/>
                <w:bCs/>
                <w:color w:val="FFFFFF"/>
                <w:lang w:eastAsia="pt-BR"/>
              </w:rPr>
              <w:t>R$</w:t>
            </w:r>
            <w:r w:rsidRPr="00DB5175">
              <w:rPr>
                <w:rFonts w:ascii="Calibri" w:eastAsia="Times New Roman" w:hAnsi="Calibri" w:cs="Calibri"/>
                <w:b/>
                <w:bCs/>
                <w:color w:val="FFFFFF"/>
                <w:lang w:eastAsia="pt-BR"/>
              </w:rPr>
              <w:t xml:space="preserve">    2.192,14 </w:t>
            </w:r>
          </w:p>
        </w:tc>
      </w:tr>
    </w:tbl>
    <w:p w14:paraId="66176FB0" w14:textId="24BE555F" w:rsidR="00B62D0C" w:rsidRDefault="00046457" w:rsidP="005335C4">
      <w:pPr>
        <w:jc w:val="both"/>
      </w:pPr>
      <w:r>
        <w:t xml:space="preserve">            </w:t>
      </w:r>
    </w:p>
    <w:p w14:paraId="74B7F08D" w14:textId="77777777" w:rsidR="0036401F" w:rsidRDefault="0036401F" w:rsidP="005335C4">
      <w:pPr>
        <w:jc w:val="both"/>
      </w:pPr>
    </w:p>
    <w:p w14:paraId="6B9F48C4" w14:textId="77777777" w:rsidR="00062DA0" w:rsidRPr="002D6614" w:rsidRDefault="00062DA0" w:rsidP="005335C4">
      <w:pPr>
        <w:jc w:val="both"/>
        <w:rPr>
          <w:sz w:val="6"/>
          <w:szCs w:val="6"/>
        </w:rPr>
      </w:pPr>
    </w:p>
    <w:p w14:paraId="690533A9" w14:textId="38B34BC2" w:rsidR="00062DA0" w:rsidRPr="00A84F9C" w:rsidRDefault="00062DA0" w:rsidP="00062DA0">
      <w:pPr>
        <w:pStyle w:val="Ttulo1"/>
        <w:rPr>
          <w:rFonts w:asciiTheme="minorHAnsi" w:hAnsiTheme="minorHAnsi" w:cstheme="minorHAnsi"/>
          <w:color w:val="212529"/>
        </w:rPr>
      </w:pPr>
      <w:r>
        <w:rPr>
          <w:rFonts w:asciiTheme="minorHAnsi" w:hAnsiTheme="minorHAnsi" w:cstheme="minorHAnsi"/>
          <w:b/>
          <w:bCs/>
          <w:color w:val="212529"/>
        </w:rPr>
        <w:lastRenderedPageBreak/>
        <w:t xml:space="preserve">2.4. Das Despesas: </w:t>
      </w:r>
    </w:p>
    <w:p w14:paraId="14176F6D" w14:textId="6D611158" w:rsidR="00062DA0" w:rsidRPr="002D6614" w:rsidRDefault="00062DA0" w:rsidP="005335C4">
      <w:pPr>
        <w:jc w:val="both"/>
        <w:rPr>
          <w:sz w:val="12"/>
          <w:szCs w:val="12"/>
        </w:rPr>
      </w:pPr>
    </w:p>
    <w:p w14:paraId="3FE3542E" w14:textId="1C68C90D" w:rsidR="00706AF8" w:rsidRDefault="000216B7" w:rsidP="005335C4">
      <w:pPr>
        <w:jc w:val="both"/>
      </w:pPr>
      <w:r>
        <w:tab/>
      </w:r>
      <w:r w:rsidR="006640EA">
        <w:t xml:space="preserve">As receitas oriundas da CIDE – </w:t>
      </w:r>
      <w:r w:rsidR="006640EA" w:rsidRPr="006640EA">
        <w:t>Contribuição de Intervenção no Domínio Econômico</w:t>
      </w:r>
      <w:r w:rsidR="006640EA">
        <w:t xml:space="preserve"> devem ser aplicadas </w:t>
      </w:r>
      <w:r w:rsidR="00EB482D">
        <w:t xml:space="preserve">pelo Município </w:t>
      </w:r>
      <w:r w:rsidR="006640EA" w:rsidRPr="006640EA">
        <w:t>no financiamento de programas de infraestrutura de transportes</w:t>
      </w:r>
      <w:r w:rsidR="0035072E">
        <w:rPr>
          <w:rStyle w:val="Refdenotaderodap"/>
        </w:rPr>
        <w:footnoteReference w:id="13"/>
      </w:r>
      <w:r w:rsidR="00EB482D">
        <w:t>, conforme prescreve o artigo 1º-B da Lei Federal 10.336/2001</w:t>
      </w:r>
      <w:r w:rsidR="0035072E">
        <w:rPr>
          <w:rStyle w:val="Refdenotaderodap"/>
        </w:rPr>
        <w:footnoteReference w:id="14"/>
      </w:r>
      <w:r w:rsidR="00EB482D">
        <w:t>.</w:t>
      </w:r>
      <w:r w:rsidR="002D5C0F">
        <w:t xml:space="preserve"> </w:t>
      </w:r>
    </w:p>
    <w:p w14:paraId="3CEAE399" w14:textId="77777777" w:rsidR="003D3903" w:rsidRDefault="000216B7" w:rsidP="00EB482D">
      <w:pPr>
        <w:jc w:val="both"/>
      </w:pPr>
      <w:r>
        <w:tab/>
      </w:r>
      <w:r w:rsidR="00EB482D">
        <w:t xml:space="preserve">Para verificar o cumprimento do que reza a lei, levantamos o Código de Aplicação </w:t>
      </w:r>
      <w:r w:rsidR="00D02CCF">
        <w:t xml:space="preserve">(CA) </w:t>
      </w:r>
      <w:r w:rsidR="00EB482D">
        <w:t xml:space="preserve">previsto </w:t>
      </w:r>
      <w:r w:rsidR="00EB482D" w:rsidRPr="00FE2FB8">
        <w:t xml:space="preserve">no balancete da receita </w:t>
      </w:r>
      <w:r w:rsidR="006F1422" w:rsidRPr="00FE2FB8">
        <w:t xml:space="preserve">de </w:t>
      </w:r>
      <w:r w:rsidR="00ED76D0">
        <w:t>maio</w:t>
      </w:r>
      <w:r w:rsidR="006F1422" w:rsidRPr="00FE2FB8">
        <w:t xml:space="preserve">/2022 </w:t>
      </w:r>
      <w:r w:rsidR="00EB482D" w:rsidRPr="00FE2FB8">
        <w:t xml:space="preserve">afeto a CIDE </w:t>
      </w:r>
      <w:r w:rsidR="00D02CCF" w:rsidRPr="00FE2FB8">
        <w:t xml:space="preserve">(principal e rendimentos) </w:t>
      </w:r>
      <w:r w:rsidR="00EB482D" w:rsidRPr="00FE2FB8">
        <w:t xml:space="preserve">para </w:t>
      </w:r>
      <w:r w:rsidR="00D02CCF" w:rsidRPr="00FE2FB8">
        <w:t xml:space="preserve">posterior </w:t>
      </w:r>
      <w:r w:rsidR="00EB482D" w:rsidRPr="00FE2FB8">
        <w:t>análise das despesas</w:t>
      </w:r>
      <w:r w:rsidR="00D02CCF" w:rsidRPr="00FE2FB8">
        <w:t>.</w:t>
      </w:r>
      <w:r w:rsidR="00ED76D0">
        <w:t xml:space="preserve"> </w:t>
      </w:r>
    </w:p>
    <w:p w14:paraId="50F0D52F" w14:textId="698AAAF1" w:rsidR="00D02CCF" w:rsidRDefault="003D3903" w:rsidP="00EB482D">
      <w:pPr>
        <w:jc w:val="both"/>
      </w:pPr>
      <w:r>
        <w:tab/>
        <w:t>Com relação ao CA 130 (principal) apresentamos o quadro das despesas abaixo relacionadas ao período de janeiro a maio/2022. Quando ao CA 131 (rendimentos) não houve despesas vinculadas no referido período.</w:t>
      </w:r>
      <w:r w:rsidR="00D02CCF">
        <w:t xml:space="preserve"> </w:t>
      </w:r>
    </w:p>
    <w:p w14:paraId="44119C67" w14:textId="55B64C19" w:rsidR="00601741" w:rsidRPr="00D81E7D" w:rsidRDefault="00601741" w:rsidP="00601741">
      <w:pPr>
        <w:spacing w:after="0"/>
        <w:jc w:val="both"/>
        <w:rPr>
          <w:bCs/>
          <w:sz w:val="20"/>
          <w:szCs w:val="20"/>
        </w:rPr>
      </w:pPr>
      <w:r w:rsidRPr="00D81E7D">
        <w:rPr>
          <w:bCs/>
          <w:sz w:val="20"/>
          <w:szCs w:val="20"/>
        </w:rPr>
        <w:t xml:space="preserve">TABELA </w:t>
      </w:r>
      <w:r w:rsidR="003E57B4">
        <w:rPr>
          <w:bCs/>
          <w:sz w:val="20"/>
          <w:szCs w:val="20"/>
        </w:rPr>
        <w:t>20</w:t>
      </w:r>
      <w:r w:rsidRPr="00D81E7D">
        <w:rPr>
          <w:bCs/>
          <w:sz w:val="20"/>
          <w:szCs w:val="20"/>
        </w:rPr>
        <w:t xml:space="preserve"> – </w:t>
      </w:r>
      <w:r w:rsidR="00A700AD" w:rsidRPr="00D81E7D">
        <w:rPr>
          <w:bCs/>
          <w:sz w:val="20"/>
          <w:szCs w:val="20"/>
        </w:rPr>
        <w:t>Despesas vinculadas à CIDE</w:t>
      </w:r>
      <w:r w:rsidR="00181986" w:rsidRPr="00D81E7D">
        <w:rPr>
          <w:bCs/>
          <w:sz w:val="20"/>
          <w:szCs w:val="20"/>
        </w:rPr>
        <w:t xml:space="preserve"> (</w:t>
      </w:r>
      <w:proofErr w:type="spellStart"/>
      <w:r w:rsidR="00181986" w:rsidRPr="00D81E7D">
        <w:rPr>
          <w:bCs/>
          <w:sz w:val="20"/>
          <w:szCs w:val="20"/>
        </w:rPr>
        <w:t>jan-mai</w:t>
      </w:r>
      <w:proofErr w:type="spellEnd"/>
      <w:r w:rsidR="00181986" w:rsidRPr="00D81E7D">
        <w:rPr>
          <w:bCs/>
          <w:sz w:val="20"/>
          <w:szCs w:val="20"/>
        </w:rPr>
        <w:t>/2022)</w:t>
      </w:r>
    </w:p>
    <w:tbl>
      <w:tblPr>
        <w:tblW w:w="5639" w:type="pct"/>
        <w:tblLayout w:type="fixed"/>
        <w:tblCellMar>
          <w:left w:w="70" w:type="dxa"/>
          <w:right w:w="70" w:type="dxa"/>
        </w:tblCellMar>
        <w:tblLook w:val="04A0" w:firstRow="1" w:lastRow="0" w:firstColumn="1" w:lastColumn="0" w:noHBand="0" w:noVBand="1"/>
      </w:tblPr>
      <w:tblGrid>
        <w:gridCol w:w="551"/>
        <w:gridCol w:w="840"/>
        <w:gridCol w:w="563"/>
        <w:gridCol w:w="876"/>
        <w:gridCol w:w="657"/>
        <w:gridCol w:w="609"/>
        <w:gridCol w:w="456"/>
        <w:gridCol w:w="851"/>
        <w:gridCol w:w="2497"/>
        <w:gridCol w:w="1680"/>
      </w:tblGrid>
      <w:tr w:rsidR="00A700AD" w:rsidRPr="00E90C48" w14:paraId="1189C142" w14:textId="77777777" w:rsidTr="00F96627">
        <w:trPr>
          <w:trHeight w:val="177"/>
        </w:trPr>
        <w:tc>
          <w:tcPr>
            <w:tcW w:w="287" w:type="pct"/>
            <w:tcBorders>
              <w:top w:val="single" w:sz="4" w:space="0" w:color="D9D9D9"/>
              <w:left w:val="single" w:sz="4" w:space="0" w:color="D9D9D9"/>
              <w:bottom w:val="single" w:sz="4" w:space="0" w:color="D9D9D9"/>
              <w:right w:val="single" w:sz="4" w:space="0" w:color="D9D9D9"/>
            </w:tcBorders>
            <w:shd w:val="clear" w:color="000000" w:fill="203764"/>
            <w:vAlign w:val="center"/>
            <w:hideMark/>
          </w:tcPr>
          <w:p w14:paraId="5A32FA3A" w14:textId="77777777" w:rsidR="00E90C48" w:rsidRPr="00E90C48" w:rsidRDefault="00E90C48" w:rsidP="00E90C48">
            <w:pPr>
              <w:spacing w:after="0" w:line="240" w:lineRule="auto"/>
              <w:jc w:val="center"/>
              <w:rPr>
                <w:rFonts w:eastAsia="Times New Roman" w:cs="Times New Roman"/>
                <w:b/>
                <w:bCs/>
                <w:color w:val="FFFFFF"/>
                <w:sz w:val="14"/>
                <w:szCs w:val="14"/>
                <w:lang w:eastAsia="pt-BR"/>
              </w:rPr>
            </w:pPr>
            <w:r w:rsidRPr="00E90C48">
              <w:rPr>
                <w:rFonts w:eastAsia="Times New Roman" w:cs="Times New Roman"/>
                <w:b/>
                <w:bCs/>
                <w:color w:val="FFFFFF"/>
                <w:sz w:val="14"/>
                <w:szCs w:val="14"/>
                <w:lang w:eastAsia="pt-BR"/>
              </w:rPr>
              <w:t>OP</w:t>
            </w:r>
          </w:p>
        </w:tc>
        <w:tc>
          <w:tcPr>
            <w:tcW w:w="438" w:type="pct"/>
            <w:tcBorders>
              <w:top w:val="single" w:sz="4" w:space="0" w:color="D9D9D9"/>
              <w:left w:val="nil"/>
              <w:bottom w:val="single" w:sz="4" w:space="0" w:color="D9D9D9"/>
              <w:right w:val="single" w:sz="4" w:space="0" w:color="D9D9D9"/>
            </w:tcBorders>
            <w:shd w:val="clear" w:color="000000" w:fill="203764"/>
            <w:vAlign w:val="center"/>
            <w:hideMark/>
          </w:tcPr>
          <w:p w14:paraId="70B668D2" w14:textId="77777777" w:rsidR="00E90C48" w:rsidRPr="00E90C48" w:rsidRDefault="00E90C48" w:rsidP="00E90C48">
            <w:pPr>
              <w:spacing w:after="0" w:line="240" w:lineRule="auto"/>
              <w:jc w:val="center"/>
              <w:rPr>
                <w:rFonts w:eastAsia="Times New Roman" w:cs="Times New Roman"/>
                <w:b/>
                <w:bCs/>
                <w:color w:val="FFFFFF"/>
                <w:sz w:val="14"/>
                <w:szCs w:val="14"/>
                <w:lang w:eastAsia="pt-BR"/>
              </w:rPr>
            </w:pPr>
            <w:r w:rsidRPr="00E90C48">
              <w:rPr>
                <w:rFonts w:eastAsia="Times New Roman" w:cs="Times New Roman"/>
                <w:b/>
                <w:bCs/>
                <w:color w:val="FFFFFF"/>
                <w:sz w:val="14"/>
                <w:szCs w:val="14"/>
                <w:lang w:eastAsia="pt-BR"/>
              </w:rPr>
              <w:t>EMPENHO</w:t>
            </w:r>
          </w:p>
        </w:tc>
        <w:tc>
          <w:tcPr>
            <w:tcW w:w="294" w:type="pct"/>
            <w:tcBorders>
              <w:top w:val="single" w:sz="4" w:space="0" w:color="D9D9D9"/>
              <w:left w:val="nil"/>
              <w:bottom w:val="single" w:sz="4" w:space="0" w:color="D9D9D9"/>
              <w:right w:val="single" w:sz="4" w:space="0" w:color="D9D9D9"/>
            </w:tcBorders>
            <w:shd w:val="clear" w:color="000000" w:fill="203764"/>
            <w:vAlign w:val="center"/>
            <w:hideMark/>
          </w:tcPr>
          <w:p w14:paraId="20E033C1" w14:textId="77777777" w:rsidR="00E90C48" w:rsidRPr="00E90C48" w:rsidRDefault="00E90C48" w:rsidP="00E90C48">
            <w:pPr>
              <w:spacing w:after="0" w:line="240" w:lineRule="auto"/>
              <w:jc w:val="center"/>
              <w:rPr>
                <w:rFonts w:eastAsia="Times New Roman" w:cs="Times New Roman"/>
                <w:b/>
                <w:bCs/>
                <w:color w:val="FFFFFF"/>
                <w:sz w:val="14"/>
                <w:szCs w:val="14"/>
                <w:lang w:eastAsia="pt-BR"/>
              </w:rPr>
            </w:pPr>
            <w:r w:rsidRPr="00E90C48">
              <w:rPr>
                <w:rFonts w:eastAsia="Times New Roman" w:cs="Times New Roman"/>
                <w:b/>
                <w:bCs/>
                <w:color w:val="FFFFFF"/>
                <w:sz w:val="14"/>
                <w:szCs w:val="14"/>
                <w:lang w:eastAsia="pt-BR"/>
              </w:rPr>
              <w:t>UNIO</w:t>
            </w:r>
          </w:p>
        </w:tc>
        <w:tc>
          <w:tcPr>
            <w:tcW w:w="457" w:type="pct"/>
            <w:tcBorders>
              <w:top w:val="single" w:sz="4" w:space="0" w:color="D9D9D9"/>
              <w:left w:val="nil"/>
              <w:bottom w:val="single" w:sz="4" w:space="0" w:color="D9D9D9"/>
              <w:right w:val="single" w:sz="4" w:space="0" w:color="D9D9D9"/>
            </w:tcBorders>
            <w:shd w:val="clear" w:color="000000" w:fill="203764"/>
            <w:vAlign w:val="center"/>
            <w:hideMark/>
          </w:tcPr>
          <w:p w14:paraId="542E4981" w14:textId="77777777" w:rsidR="00E90C48" w:rsidRPr="00E90C48" w:rsidRDefault="00E90C48" w:rsidP="00E90C48">
            <w:pPr>
              <w:spacing w:after="0" w:line="240" w:lineRule="auto"/>
              <w:jc w:val="center"/>
              <w:rPr>
                <w:rFonts w:eastAsia="Times New Roman" w:cs="Times New Roman"/>
                <w:b/>
                <w:bCs/>
                <w:color w:val="FFFFFF"/>
                <w:sz w:val="14"/>
                <w:szCs w:val="14"/>
                <w:lang w:eastAsia="pt-BR"/>
              </w:rPr>
            </w:pPr>
            <w:r w:rsidRPr="00E90C48">
              <w:rPr>
                <w:rFonts w:eastAsia="Times New Roman" w:cs="Times New Roman"/>
                <w:b/>
                <w:bCs/>
                <w:color w:val="FFFFFF"/>
                <w:sz w:val="14"/>
                <w:szCs w:val="14"/>
                <w:lang w:eastAsia="pt-BR"/>
              </w:rPr>
              <w:t xml:space="preserve"> VALOR </w:t>
            </w:r>
          </w:p>
        </w:tc>
        <w:tc>
          <w:tcPr>
            <w:tcW w:w="343" w:type="pct"/>
            <w:tcBorders>
              <w:top w:val="single" w:sz="4" w:space="0" w:color="D9D9D9"/>
              <w:left w:val="nil"/>
              <w:bottom w:val="single" w:sz="4" w:space="0" w:color="D9D9D9"/>
              <w:right w:val="single" w:sz="4" w:space="0" w:color="D9D9D9"/>
            </w:tcBorders>
            <w:shd w:val="clear" w:color="000000" w:fill="203764"/>
            <w:vAlign w:val="center"/>
            <w:hideMark/>
          </w:tcPr>
          <w:p w14:paraId="0EC6C444" w14:textId="77777777" w:rsidR="00E90C48" w:rsidRPr="00E90C48" w:rsidRDefault="00E90C48" w:rsidP="00E90C48">
            <w:pPr>
              <w:spacing w:after="0" w:line="240" w:lineRule="auto"/>
              <w:jc w:val="center"/>
              <w:rPr>
                <w:rFonts w:eastAsia="Times New Roman" w:cs="Times New Roman"/>
                <w:b/>
                <w:bCs/>
                <w:color w:val="FFFFFF"/>
                <w:sz w:val="14"/>
                <w:szCs w:val="14"/>
                <w:lang w:eastAsia="pt-BR"/>
              </w:rPr>
            </w:pPr>
            <w:r w:rsidRPr="00E90C48">
              <w:rPr>
                <w:rFonts w:eastAsia="Times New Roman" w:cs="Times New Roman"/>
                <w:b/>
                <w:bCs/>
                <w:color w:val="FFFFFF"/>
                <w:sz w:val="14"/>
                <w:szCs w:val="14"/>
                <w:lang w:eastAsia="pt-BR"/>
              </w:rPr>
              <w:t>PCPG</w:t>
            </w:r>
          </w:p>
        </w:tc>
        <w:tc>
          <w:tcPr>
            <w:tcW w:w="318" w:type="pct"/>
            <w:tcBorders>
              <w:top w:val="single" w:sz="4" w:space="0" w:color="D9D9D9"/>
              <w:left w:val="nil"/>
              <w:bottom w:val="single" w:sz="4" w:space="0" w:color="D9D9D9"/>
              <w:right w:val="single" w:sz="4" w:space="0" w:color="D9D9D9"/>
            </w:tcBorders>
            <w:shd w:val="clear" w:color="000000" w:fill="203764"/>
            <w:vAlign w:val="center"/>
            <w:hideMark/>
          </w:tcPr>
          <w:p w14:paraId="7A64157A" w14:textId="1BDB4D98" w:rsidR="00E90C48" w:rsidRPr="00E90C48" w:rsidRDefault="00E90C48" w:rsidP="00A700AD">
            <w:pPr>
              <w:spacing w:after="0" w:line="240" w:lineRule="auto"/>
              <w:jc w:val="center"/>
              <w:rPr>
                <w:rFonts w:eastAsia="Times New Roman" w:cs="Times New Roman"/>
                <w:b/>
                <w:bCs/>
                <w:color w:val="FFFFFF"/>
                <w:sz w:val="14"/>
                <w:szCs w:val="14"/>
                <w:lang w:eastAsia="pt-BR"/>
              </w:rPr>
            </w:pPr>
            <w:r w:rsidRPr="00E90C48">
              <w:rPr>
                <w:rFonts w:eastAsia="Times New Roman" w:cs="Times New Roman"/>
                <w:b/>
                <w:bCs/>
                <w:color w:val="FFFFFF"/>
                <w:sz w:val="14"/>
                <w:szCs w:val="14"/>
                <w:lang w:eastAsia="pt-BR"/>
              </w:rPr>
              <w:t>FORN</w:t>
            </w:r>
          </w:p>
        </w:tc>
        <w:tc>
          <w:tcPr>
            <w:tcW w:w="238" w:type="pct"/>
            <w:tcBorders>
              <w:top w:val="single" w:sz="4" w:space="0" w:color="D9D9D9"/>
              <w:left w:val="nil"/>
              <w:bottom w:val="single" w:sz="4" w:space="0" w:color="D9D9D9"/>
              <w:right w:val="single" w:sz="4" w:space="0" w:color="D9D9D9"/>
            </w:tcBorders>
            <w:shd w:val="clear" w:color="000000" w:fill="203764"/>
            <w:vAlign w:val="center"/>
            <w:hideMark/>
          </w:tcPr>
          <w:p w14:paraId="6C98F309" w14:textId="77777777" w:rsidR="00E90C48" w:rsidRPr="00E90C48" w:rsidRDefault="00E90C48" w:rsidP="00E90C48">
            <w:pPr>
              <w:spacing w:after="0" w:line="240" w:lineRule="auto"/>
              <w:jc w:val="center"/>
              <w:rPr>
                <w:rFonts w:eastAsia="Times New Roman" w:cs="Times New Roman"/>
                <w:b/>
                <w:bCs/>
                <w:color w:val="FFFFFF"/>
                <w:sz w:val="14"/>
                <w:szCs w:val="14"/>
                <w:lang w:eastAsia="pt-BR"/>
              </w:rPr>
            </w:pPr>
            <w:r w:rsidRPr="00E90C48">
              <w:rPr>
                <w:rFonts w:eastAsia="Times New Roman" w:cs="Times New Roman"/>
                <w:b/>
                <w:bCs/>
                <w:color w:val="FFFFFF"/>
                <w:sz w:val="14"/>
                <w:szCs w:val="14"/>
                <w:lang w:eastAsia="pt-BR"/>
              </w:rPr>
              <w:t>ORD</w:t>
            </w:r>
          </w:p>
        </w:tc>
        <w:tc>
          <w:tcPr>
            <w:tcW w:w="444" w:type="pct"/>
            <w:tcBorders>
              <w:top w:val="single" w:sz="4" w:space="0" w:color="D9D9D9"/>
              <w:left w:val="nil"/>
              <w:bottom w:val="single" w:sz="4" w:space="0" w:color="D9D9D9"/>
              <w:right w:val="single" w:sz="4" w:space="0" w:color="D9D9D9"/>
            </w:tcBorders>
            <w:shd w:val="clear" w:color="000000" w:fill="203764"/>
            <w:vAlign w:val="center"/>
            <w:hideMark/>
          </w:tcPr>
          <w:p w14:paraId="42B09B14" w14:textId="77777777" w:rsidR="00E90C48" w:rsidRPr="00E90C48" w:rsidRDefault="00E90C48" w:rsidP="00E90C48">
            <w:pPr>
              <w:spacing w:after="0" w:line="240" w:lineRule="auto"/>
              <w:jc w:val="center"/>
              <w:rPr>
                <w:rFonts w:eastAsia="Times New Roman" w:cs="Times New Roman"/>
                <w:b/>
                <w:bCs/>
                <w:color w:val="FFFFFF"/>
                <w:sz w:val="14"/>
                <w:szCs w:val="14"/>
                <w:lang w:eastAsia="pt-BR"/>
              </w:rPr>
            </w:pPr>
            <w:r w:rsidRPr="00E90C48">
              <w:rPr>
                <w:rFonts w:eastAsia="Times New Roman" w:cs="Times New Roman"/>
                <w:b/>
                <w:bCs/>
                <w:color w:val="FFFFFF"/>
                <w:sz w:val="14"/>
                <w:szCs w:val="14"/>
                <w:lang w:eastAsia="pt-BR"/>
              </w:rPr>
              <w:t>PROC-DP</w:t>
            </w:r>
          </w:p>
        </w:tc>
        <w:tc>
          <w:tcPr>
            <w:tcW w:w="1302" w:type="pct"/>
            <w:tcBorders>
              <w:top w:val="single" w:sz="4" w:space="0" w:color="D9D9D9"/>
              <w:left w:val="nil"/>
              <w:bottom w:val="single" w:sz="4" w:space="0" w:color="D9D9D9"/>
              <w:right w:val="single" w:sz="4" w:space="0" w:color="D9D9D9"/>
            </w:tcBorders>
            <w:shd w:val="clear" w:color="000000" w:fill="203764"/>
            <w:vAlign w:val="center"/>
            <w:hideMark/>
          </w:tcPr>
          <w:p w14:paraId="0C3A1D05" w14:textId="77777777" w:rsidR="00E90C48" w:rsidRPr="00E90C48" w:rsidRDefault="00E90C48" w:rsidP="00E90C48">
            <w:pPr>
              <w:spacing w:after="0" w:line="240" w:lineRule="auto"/>
              <w:jc w:val="center"/>
              <w:rPr>
                <w:rFonts w:eastAsia="Times New Roman" w:cs="Times New Roman"/>
                <w:b/>
                <w:bCs/>
                <w:color w:val="FFFFFF"/>
                <w:sz w:val="14"/>
                <w:szCs w:val="14"/>
                <w:lang w:eastAsia="pt-BR"/>
              </w:rPr>
            </w:pPr>
            <w:r w:rsidRPr="00E90C48">
              <w:rPr>
                <w:rFonts w:eastAsia="Times New Roman" w:cs="Times New Roman"/>
                <w:b/>
                <w:bCs/>
                <w:color w:val="FFFFFF"/>
                <w:sz w:val="14"/>
                <w:szCs w:val="14"/>
                <w:lang w:eastAsia="pt-BR"/>
              </w:rPr>
              <w:t>HISTÓRICO</w:t>
            </w:r>
          </w:p>
        </w:tc>
        <w:tc>
          <w:tcPr>
            <w:tcW w:w="877" w:type="pct"/>
            <w:tcBorders>
              <w:top w:val="single" w:sz="4" w:space="0" w:color="D9D9D9"/>
              <w:left w:val="nil"/>
              <w:bottom w:val="single" w:sz="4" w:space="0" w:color="D9D9D9"/>
              <w:right w:val="single" w:sz="4" w:space="0" w:color="D9D9D9"/>
            </w:tcBorders>
            <w:shd w:val="clear" w:color="000000" w:fill="203764"/>
            <w:vAlign w:val="center"/>
            <w:hideMark/>
          </w:tcPr>
          <w:p w14:paraId="2C77F89F" w14:textId="77777777" w:rsidR="00E90C48" w:rsidRPr="00E90C48" w:rsidRDefault="00E90C48" w:rsidP="00E90C48">
            <w:pPr>
              <w:spacing w:after="0" w:line="240" w:lineRule="auto"/>
              <w:jc w:val="center"/>
              <w:rPr>
                <w:rFonts w:eastAsia="Times New Roman" w:cs="Times New Roman"/>
                <w:b/>
                <w:bCs/>
                <w:color w:val="FFFFFF"/>
                <w:sz w:val="14"/>
                <w:szCs w:val="14"/>
                <w:lang w:eastAsia="pt-BR"/>
              </w:rPr>
            </w:pPr>
            <w:r w:rsidRPr="00E90C48">
              <w:rPr>
                <w:rFonts w:eastAsia="Times New Roman" w:cs="Times New Roman"/>
                <w:b/>
                <w:bCs/>
                <w:color w:val="FFFFFF"/>
                <w:sz w:val="14"/>
                <w:szCs w:val="14"/>
                <w:lang w:eastAsia="pt-BR"/>
              </w:rPr>
              <w:t>OBSERVAÇÃO</w:t>
            </w:r>
          </w:p>
        </w:tc>
      </w:tr>
      <w:tr w:rsidR="00A700AD" w:rsidRPr="00E90C48" w14:paraId="74F32A00" w14:textId="77777777" w:rsidTr="00F96627">
        <w:trPr>
          <w:trHeight w:val="339"/>
        </w:trPr>
        <w:tc>
          <w:tcPr>
            <w:tcW w:w="287" w:type="pct"/>
            <w:tcBorders>
              <w:top w:val="nil"/>
              <w:left w:val="single" w:sz="4" w:space="0" w:color="D9D9D9"/>
              <w:bottom w:val="single" w:sz="4" w:space="0" w:color="D9D9D9"/>
              <w:right w:val="single" w:sz="4" w:space="0" w:color="D9D9D9"/>
            </w:tcBorders>
            <w:shd w:val="clear" w:color="auto" w:fill="auto"/>
            <w:hideMark/>
          </w:tcPr>
          <w:p w14:paraId="473C7AD0" w14:textId="77777777" w:rsidR="00A700AD"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2632</w:t>
            </w:r>
            <w:r w:rsidR="00FC7AAF">
              <w:rPr>
                <w:rFonts w:eastAsia="Times New Roman" w:cs="Times New Roman"/>
                <w:color w:val="000000"/>
                <w:sz w:val="14"/>
                <w:szCs w:val="14"/>
                <w:lang w:eastAsia="pt-BR"/>
              </w:rPr>
              <w:t>/</w:t>
            </w:r>
          </w:p>
          <w:p w14:paraId="6CC7BE1E" w14:textId="7640648C" w:rsidR="00E90C48" w:rsidRPr="00E90C48" w:rsidRDefault="00FC7AAF" w:rsidP="00E90C48">
            <w:pPr>
              <w:spacing w:after="0" w:line="240" w:lineRule="auto"/>
              <w:rPr>
                <w:rFonts w:eastAsia="Times New Roman" w:cs="Times New Roman"/>
                <w:color w:val="000000"/>
                <w:sz w:val="14"/>
                <w:szCs w:val="14"/>
                <w:lang w:eastAsia="pt-BR"/>
              </w:rPr>
            </w:pPr>
            <w:r>
              <w:rPr>
                <w:rFonts w:eastAsia="Times New Roman" w:cs="Times New Roman"/>
                <w:color w:val="000000"/>
                <w:sz w:val="14"/>
                <w:szCs w:val="14"/>
                <w:lang w:eastAsia="pt-BR"/>
              </w:rPr>
              <w:t>2022</w:t>
            </w:r>
          </w:p>
        </w:tc>
        <w:tc>
          <w:tcPr>
            <w:tcW w:w="438" w:type="pct"/>
            <w:tcBorders>
              <w:top w:val="nil"/>
              <w:left w:val="nil"/>
              <w:bottom w:val="single" w:sz="4" w:space="0" w:color="D9D9D9"/>
              <w:right w:val="single" w:sz="4" w:space="0" w:color="D9D9D9"/>
            </w:tcBorders>
            <w:shd w:val="clear" w:color="auto" w:fill="auto"/>
            <w:hideMark/>
          </w:tcPr>
          <w:p w14:paraId="45D56721" w14:textId="5DA33068"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1710</w:t>
            </w:r>
            <w:r w:rsidR="00FC7AAF">
              <w:rPr>
                <w:rFonts w:eastAsia="Times New Roman" w:cs="Times New Roman"/>
                <w:color w:val="000000"/>
                <w:sz w:val="14"/>
                <w:szCs w:val="14"/>
                <w:lang w:eastAsia="pt-BR"/>
              </w:rPr>
              <w:t>/2022</w:t>
            </w:r>
          </w:p>
        </w:tc>
        <w:tc>
          <w:tcPr>
            <w:tcW w:w="294" w:type="pct"/>
            <w:tcBorders>
              <w:top w:val="nil"/>
              <w:left w:val="nil"/>
              <w:bottom w:val="single" w:sz="4" w:space="0" w:color="D9D9D9"/>
              <w:right w:val="single" w:sz="4" w:space="0" w:color="D9D9D9"/>
            </w:tcBorders>
            <w:shd w:val="clear" w:color="auto" w:fill="auto"/>
            <w:hideMark/>
          </w:tcPr>
          <w:p w14:paraId="26E23BED" w14:textId="77777777" w:rsidR="00E90C48" w:rsidRPr="00E90C48" w:rsidRDefault="00E90C48" w:rsidP="00E90C48">
            <w:pPr>
              <w:spacing w:after="0" w:line="240" w:lineRule="auto"/>
              <w:jc w:val="center"/>
              <w:rPr>
                <w:rFonts w:eastAsia="Times New Roman" w:cs="Times New Roman"/>
                <w:color w:val="000000"/>
                <w:sz w:val="14"/>
                <w:szCs w:val="14"/>
                <w:lang w:eastAsia="pt-BR"/>
              </w:rPr>
            </w:pPr>
            <w:r w:rsidRPr="00E90C48">
              <w:rPr>
                <w:rFonts w:eastAsia="Times New Roman" w:cs="Times New Roman"/>
                <w:color w:val="000000"/>
                <w:sz w:val="14"/>
                <w:szCs w:val="14"/>
                <w:lang w:eastAsia="pt-BR"/>
              </w:rPr>
              <w:t>21</w:t>
            </w:r>
          </w:p>
        </w:tc>
        <w:tc>
          <w:tcPr>
            <w:tcW w:w="457" w:type="pct"/>
            <w:tcBorders>
              <w:top w:val="nil"/>
              <w:left w:val="nil"/>
              <w:bottom w:val="single" w:sz="4" w:space="0" w:color="D9D9D9"/>
              <w:right w:val="single" w:sz="4" w:space="0" w:color="D9D9D9"/>
            </w:tcBorders>
            <w:shd w:val="clear" w:color="auto" w:fill="auto"/>
            <w:hideMark/>
          </w:tcPr>
          <w:p w14:paraId="5021ABE5" w14:textId="30187378" w:rsidR="00E90C48" w:rsidRPr="00E90C48" w:rsidRDefault="00A700AD" w:rsidP="00E90C48">
            <w:pPr>
              <w:spacing w:after="0" w:line="240" w:lineRule="auto"/>
              <w:rPr>
                <w:rFonts w:eastAsia="Times New Roman" w:cs="Times New Roman"/>
                <w:color w:val="000000"/>
                <w:sz w:val="14"/>
                <w:szCs w:val="14"/>
                <w:lang w:eastAsia="pt-BR"/>
              </w:rPr>
            </w:pPr>
            <w:r>
              <w:rPr>
                <w:rFonts w:eastAsia="Times New Roman" w:cs="Times New Roman"/>
                <w:color w:val="000000"/>
                <w:sz w:val="14"/>
                <w:szCs w:val="14"/>
                <w:lang w:eastAsia="pt-BR"/>
              </w:rPr>
              <w:t xml:space="preserve"> R$ </w:t>
            </w:r>
            <w:r w:rsidR="00E90C48" w:rsidRPr="00E90C48">
              <w:rPr>
                <w:rFonts w:eastAsia="Times New Roman" w:cs="Times New Roman"/>
                <w:color w:val="000000"/>
                <w:sz w:val="14"/>
                <w:szCs w:val="14"/>
                <w:lang w:eastAsia="pt-BR"/>
              </w:rPr>
              <w:t xml:space="preserve">1.029,56 </w:t>
            </w:r>
          </w:p>
        </w:tc>
        <w:tc>
          <w:tcPr>
            <w:tcW w:w="343" w:type="pct"/>
            <w:tcBorders>
              <w:top w:val="nil"/>
              <w:left w:val="nil"/>
              <w:bottom w:val="single" w:sz="4" w:space="0" w:color="D9D9D9"/>
              <w:right w:val="single" w:sz="4" w:space="0" w:color="D9D9D9"/>
            </w:tcBorders>
            <w:shd w:val="clear" w:color="auto" w:fill="auto"/>
            <w:hideMark/>
          </w:tcPr>
          <w:p w14:paraId="36CC3DE5"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140400/2021</w:t>
            </w:r>
          </w:p>
        </w:tc>
        <w:tc>
          <w:tcPr>
            <w:tcW w:w="318" w:type="pct"/>
            <w:tcBorders>
              <w:top w:val="nil"/>
              <w:left w:val="nil"/>
              <w:bottom w:val="single" w:sz="4" w:space="0" w:color="D9D9D9"/>
              <w:right w:val="single" w:sz="4" w:space="0" w:color="D9D9D9"/>
            </w:tcBorders>
            <w:shd w:val="clear" w:color="auto" w:fill="auto"/>
            <w:hideMark/>
          </w:tcPr>
          <w:p w14:paraId="546F3B87"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 xml:space="preserve">PASEP </w:t>
            </w:r>
          </w:p>
        </w:tc>
        <w:tc>
          <w:tcPr>
            <w:tcW w:w="238" w:type="pct"/>
            <w:tcBorders>
              <w:top w:val="nil"/>
              <w:left w:val="nil"/>
              <w:bottom w:val="single" w:sz="4" w:space="0" w:color="D9D9D9"/>
              <w:right w:val="single" w:sz="4" w:space="0" w:color="D9D9D9"/>
            </w:tcBorders>
            <w:shd w:val="clear" w:color="auto" w:fill="auto"/>
            <w:hideMark/>
          </w:tcPr>
          <w:p w14:paraId="4A4B92DE"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53</w:t>
            </w:r>
          </w:p>
        </w:tc>
        <w:tc>
          <w:tcPr>
            <w:tcW w:w="444" w:type="pct"/>
            <w:tcBorders>
              <w:top w:val="nil"/>
              <w:left w:val="nil"/>
              <w:bottom w:val="single" w:sz="4" w:space="0" w:color="D9D9D9"/>
              <w:right w:val="single" w:sz="4" w:space="0" w:color="D9D9D9"/>
            </w:tcBorders>
            <w:shd w:val="clear" w:color="auto" w:fill="auto"/>
            <w:hideMark/>
          </w:tcPr>
          <w:p w14:paraId="504E2CE8"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SB.019933/2022-97</w:t>
            </w:r>
          </w:p>
        </w:tc>
        <w:tc>
          <w:tcPr>
            <w:tcW w:w="1302" w:type="pct"/>
            <w:tcBorders>
              <w:top w:val="nil"/>
              <w:left w:val="nil"/>
              <w:bottom w:val="single" w:sz="4" w:space="0" w:color="D9D9D9"/>
              <w:right w:val="single" w:sz="4" w:space="0" w:color="D9D9D9"/>
            </w:tcBorders>
            <w:shd w:val="clear" w:color="auto" w:fill="auto"/>
            <w:hideMark/>
          </w:tcPr>
          <w:p w14:paraId="621DAD73"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REGULARIZAÇÃO DE APROPRIAÇÕES DE RETENÇÕES DE 1% OCORRIDAS NAS TRANSFERÊNCIAS DA UNIÃO AO MUNICÍPIO PPSB14040/2021</w:t>
            </w:r>
          </w:p>
        </w:tc>
        <w:tc>
          <w:tcPr>
            <w:tcW w:w="877" w:type="pct"/>
            <w:tcBorders>
              <w:top w:val="nil"/>
              <w:left w:val="nil"/>
              <w:bottom w:val="single" w:sz="4" w:space="0" w:color="D9D9D9"/>
              <w:right w:val="single" w:sz="4" w:space="0" w:color="D9D9D9"/>
            </w:tcBorders>
            <w:shd w:val="clear" w:color="auto" w:fill="auto"/>
            <w:hideMark/>
          </w:tcPr>
          <w:p w14:paraId="27940792"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CONCILIAÇÃO TESOURO ESTÁ SEPARADO NAS CONTAS FPM5: R$ 88.549,37 E INCRA5: R$ 30,39</w:t>
            </w:r>
          </w:p>
        </w:tc>
      </w:tr>
      <w:tr w:rsidR="00A700AD" w:rsidRPr="00E90C48" w14:paraId="40EE68B0" w14:textId="77777777" w:rsidTr="00F96627">
        <w:trPr>
          <w:trHeight w:val="324"/>
        </w:trPr>
        <w:tc>
          <w:tcPr>
            <w:tcW w:w="287" w:type="pct"/>
            <w:tcBorders>
              <w:top w:val="nil"/>
              <w:left w:val="single" w:sz="4" w:space="0" w:color="D9D9D9"/>
              <w:bottom w:val="single" w:sz="4" w:space="0" w:color="D9D9D9"/>
              <w:right w:val="single" w:sz="4" w:space="0" w:color="D9D9D9"/>
            </w:tcBorders>
            <w:shd w:val="clear" w:color="auto" w:fill="auto"/>
            <w:hideMark/>
          </w:tcPr>
          <w:p w14:paraId="2F9F4A85" w14:textId="02484304"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8297</w:t>
            </w:r>
            <w:r w:rsidR="00FC7AAF">
              <w:rPr>
                <w:rFonts w:eastAsia="Times New Roman" w:cs="Times New Roman"/>
                <w:color w:val="000000"/>
                <w:sz w:val="14"/>
                <w:szCs w:val="14"/>
                <w:lang w:eastAsia="pt-BR"/>
              </w:rPr>
              <w:t>/</w:t>
            </w:r>
            <w:r w:rsidR="00A700AD">
              <w:rPr>
                <w:rFonts w:eastAsia="Times New Roman" w:cs="Times New Roman"/>
                <w:color w:val="000000"/>
                <w:sz w:val="14"/>
                <w:szCs w:val="14"/>
                <w:lang w:eastAsia="pt-BR"/>
              </w:rPr>
              <w:t xml:space="preserve"> </w:t>
            </w:r>
            <w:r w:rsidR="00FC7AAF">
              <w:rPr>
                <w:rFonts w:eastAsia="Times New Roman" w:cs="Times New Roman"/>
                <w:color w:val="000000"/>
                <w:sz w:val="14"/>
                <w:szCs w:val="14"/>
                <w:lang w:eastAsia="pt-BR"/>
              </w:rPr>
              <w:t>2022</w:t>
            </w:r>
          </w:p>
        </w:tc>
        <w:tc>
          <w:tcPr>
            <w:tcW w:w="438" w:type="pct"/>
            <w:tcBorders>
              <w:top w:val="nil"/>
              <w:left w:val="nil"/>
              <w:bottom w:val="single" w:sz="4" w:space="0" w:color="D9D9D9"/>
              <w:right w:val="single" w:sz="4" w:space="0" w:color="D9D9D9"/>
            </w:tcBorders>
            <w:shd w:val="clear" w:color="auto" w:fill="auto"/>
            <w:hideMark/>
          </w:tcPr>
          <w:p w14:paraId="0CFAA85C" w14:textId="5884FCF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5078</w:t>
            </w:r>
            <w:r w:rsidR="00FC7AAF">
              <w:rPr>
                <w:rFonts w:eastAsia="Times New Roman" w:cs="Times New Roman"/>
                <w:color w:val="000000"/>
                <w:sz w:val="14"/>
                <w:szCs w:val="14"/>
                <w:lang w:eastAsia="pt-BR"/>
              </w:rPr>
              <w:t>/2022</w:t>
            </w:r>
          </w:p>
        </w:tc>
        <w:tc>
          <w:tcPr>
            <w:tcW w:w="294" w:type="pct"/>
            <w:tcBorders>
              <w:top w:val="nil"/>
              <w:left w:val="nil"/>
              <w:bottom w:val="single" w:sz="4" w:space="0" w:color="D9D9D9"/>
              <w:right w:val="single" w:sz="4" w:space="0" w:color="D9D9D9"/>
            </w:tcBorders>
            <w:shd w:val="clear" w:color="auto" w:fill="auto"/>
            <w:hideMark/>
          </w:tcPr>
          <w:p w14:paraId="07199550" w14:textId="77777777" w:rsidR="00E90C48" w:rsidRPr="00E90C48" w:rsidRDefault="00E90C48" w:rsidP="00E90C48">
            <w:pPr>
              <w:spacing w:after="0" w:line="240" w:lineRule="auto"/>
              <w:jc w:val="center"/>
              <w:rPr>
                <w:rFonts w:eastAsia="Times New Roman" w:cs="Times New Roman"/>
                <w:color w:val="000000"/>
                <w:sz w:val="14"/>
                <w:szCs w:val="14"/>
                <w:lang w:eastAsia="pt-BR"/>
              </w:rPr>
            </w:pPr>
            <w:r w:rsidRPr="00E90C48">
              <w:rPr>
                <w:rFonts w:eastAsia="Times New Roman" w:cs="Times New Roman"/>
                <w:color w:val="000000"/>
                <w:sz w:val="14"/>
                <w:szCs w:val="14"/>
                <w:lang w:eastAsia="pt-BR"/>
              </w:rPr>
              <w:t>21</w:t>
            </w:r>
          </w:p>
        </w:tc>
        <w:tc>
          <w:tcPr>
            <w:tcW w:w="457" w:type="pct"/>
            <w:tcBorders>
              <w:top w:val="nil"/>
              <w:left w:val="nil"/>
              <w:bottom w:val="single" w:sz="4" w:space="0" w:color="D9D9D9"/>
              <w:right w:val="single" w:sz="4" w:space="0" w:color="D9D9D9"/>
            </w:tcBorders>
            <w:shd w:val="clear" w:color="auto" w:fill="auto"/>
            <w:hideMark/>
          </w:tcPr>
          <w:p w14:paraId="7B81C0E7" w14:textId="35129EC2" w:rsidR="00E90C48" w:rsidRPr="00E90C48" w:rsidRDefault="00A700AD" w:rsidP="00E90C48">
            <w:pPr>
              <w:spacing w:after="0" w:line="240" w:lineRule="auto"/>
              <w:rPr>
                <w:rFonts w:eastAsia="Times New Roman" w:cs="Times New Roman"/>
                <w:color w:val="000000"/>
                <w:sz w:val="14"/>
                <w:szCs w:val="14"/>
                <w:lang w:eastAsia="pt-BR"/>
              </w:rPr>
            </w:pPr>
            <w:r>
              <w:rPr>
                <w:rFonts w:eastAsia="Times New Roman" w:cs="Times New Roman"/>
                <w:color w:val="000000"/>
                <w:sz w:val="14"/>
                <w:szCs w:val="14"/>
                <w:lang w:eastAsia="pt-BR"/>
              </w:rPr>
              <w:t xml:space="preserve"> R$ </w:t>
            </w:r>
            <w:r w:rsidR="00E90C48" w:rsidRPr="00E90C48">
              <w:rPr>
                <w:rFonts w:eastAsia="Times New Roman" w:cs="Times New Roman"/>
                <w:color w:val="000000"/>
                <w:sz w:val="14"/>
                <w:szCs w:val="14"/>
                <w:lang w:eastAsia="pt-BR"/>
              </w:rPr>
              <w:t xml:space="preserve">1.033,96 </w:t>
            </w:r>
          </w:p>
        </w:tc>
        <w:tc>
          <w:tcPr>
            <w:tcW w:w="343" w:type="pct"/>
            <w:tcBorders>
              <w:top w:val="nil"/>
              <w:left w:val="nil"/>
              <w:bottom w:val="single" w:sz="4" w:space="0" w:color="D9D9D9"/>
              <w:right w:val="single" w:sz="4" w:space="0" w:color="D9D9D9"/>
            </w:tcBorders>
            <w:shd w:val="clear" w:color="auto" w:fill="auto"/>
            <w:hideMark/>
          </w:tcPr>
          <w:p w14:paraId="3BD24984"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140400/2021</w:t>
            </w:r>
          </w:p>
        </w:tc>
        <w:tc>
          <w:tcPr>
            <w:tcW w:w="318" w:type="pct"/>
            <w:tcBorders>
              <w:top w:val="nil"/>
              <w:left w:val="nil"/>
              <w:bottom w:val="single" w:sz="4" w:space="0" w:color="D9D9D9"/>
              <w:right w:val="single" w:sz="4" w:space="0" w:color="D9D9D9"/>
            </w:tcBorders>
            <w:shd w:val="clear" w:color="auto" w:fill="auto"/>
            <w:hideMark/>
          </w:tcPr>
          <w:p w14:paraId="0D5B2080"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 xml:space="preserve">PASEP </w:t>
            </w:r>
          </w:p>
        </w:tc>
        <w:tc>
          <w:tcPr>
            <w:tcW w:w="238" w:type="pct"/>
            <w:tcBorders>
              <w:top w:val="nil"/>
              <w:left w:val="nil"/>
              <w:bottom w:val="single" w:sz="4" w:space="0" w:color="D9D9D9"/>
              <w:right w:val="single" w:sz="4" w:space="0" w:color="D9D9D9"/>
            </w:tcBorders>
            <w:shd w:val="clear" w:color="auto" w:fill="auto"/>
            <w:hideMark/>
          </w:tcPr>
          <w:p w14:paraId="7BFA9647"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53</w:t>
            </w:r>
          </w:p>
        </w:tc>
        <w:tc>
          <w:tcPr>
            <w:tcW w:w="444" w:type="pct"/>
            <w:tcBorders>
              <w:top w:val="nil"/>
              <w:left w:val="nil"/>
              <w:bottom w:val="single" w:sz="4" w:space="0" w:color="D9D9D9"/>
              <w:right w:val="single" w:sz="4" w:space="0" w:color="D9D9D9"/>
            </w:tcBorders>
            <w:shd w:val="clear" w:color="auto" w:fill="auto"/>
            <w:hideMark/>
          </w:tcPr>
          <w:p w14:paraId="57642272"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SB.060249/2022-51</w:t>
            </w:r>
          </w:p>
        </w:tc>
        <w:tc>
          <w:tcPr>
            <w:tcW w:w="1302" w:type="pct"/>
            <w:tcBorders>
              <w:top w:val="nil"/>
              <w:left w:val="nil"/>
              <w:bottom w:val="single" w:sz="4" w:space="0" w:color="D9D9D9"/>
              <w:right w:val="single" w:sz="4" w:space="0" w:color="D9D9D9"/>
            </w:tcBorders>
            <w:shd w:val="clear" w:color="auto" w:fill="auto"/>
            <w:hideMark/>
          </w:tcPr>
          <w:p w14:paraId="378A449C"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DESPESA REFERENTE A REGULARIZAÇÃO DE APROPRIAÇÕES DE RETENÇÕES DE 1% OCORRIDAS NAS TRANSFERÊNCIAS DA UNIÃO AO MUNICÍPIO PPSB14040/2021</w:t>
            </w:r>
          </w:p>
        </w:tc>
        <w:tc>
          <w:tcPr>
            <w:tcW w:w="877" w:type="pct"/>
            <w:tcBorders>
              <w:top w:val="nil"/>
              <w:left w:val="nil"/>
              <w:bottom w:val="single" w:sz="4" w:space="0" w:color="D9D9D9"/>
              <w:right w:val="single" w:sz="4" w:space="0" w:color="D9D9D9"/>
            </w:tcBorders>
            <w:shd w:val="clear" w:color="auto" w:fill="auto"/>
            <w:hideMark/>
          </w:tcPr>
          <w:p w14:paraId="4E76DC4E"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REF. A RETENÇÃO CIDE REALIZADA EM 10/01/2020</w:t>
            </w:r>
          </w:p>
        </w:tc>
      </w:tr>
      <w:tr w:rsidR="00A700AD" w:rsidRPr="00E90C48" w14:paraId="158DEF35" w14:textId="77777777" w:rsidTr="00F96627">
        <w:trPr>
          <w:trHeight w:val="299"/>
        </w:trPr>
        <w:tc>
          <w:tcPr>
            <w:tcW w:w="287" w:type="pct"/>
            <w:tcBorders>
              <w:top w:val="nil"/>
              <w:left w:val="single" w:sz="4" w:space="0" w:color="D9D9D9"/>
              <w:bottom w:val="single" w:sz="4" w:space="0" w:color="D9D9D9"/>
              <w:right w:val="single" w:sz="4" w:space="0" w:color="D9D9D9"/>
            </w:tcBorders>
            <w:shd w:val="clear" w:color="auto" w:fill="auto"/>
            <w:hideMark/>
          </w:tcPr>
          <w:p w14:paraId="01909926" w14:textId="77777777" w:rsidR="00A700AD"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8298</w:t>
            </w:r>
            <w:r w:rsidR="00FC7AAF">
              <w:rPr>
                <w:rFonts w:eastAsia="Times New Roman" w:cs="Times New Roman"/>
                <w:color w:val="000000"/>
                <w:sz w:val="14"/>
                <w:szCs w:val="14"/>
                <w:lang w:eastAsia="pt-BR"/>
              </w:rPr>
              <w:t>/</w:t>
            </w:r>
          </w:p>
          <w:p w14:paraId="1533054D" w14:textId="234FE827" w:rsidR="00E90C48" w:rsidRPr="00E90C48" w:rsidRDefault="00FC7AAF" w:rsidP="00E90C48">
            <w:pPr>
              <w:spacing w:after="0" w:line="240" w:lineRule="auto"/>
              <w:rPr>
                <w:rFonts w:eastAsia="Times New Roman" w:cs="Times New Roman"/>
                <w:color w:val="000000"/>
                <w:sz w:val="14"/>
                <w:szCs w:val="14"/>
                <w:lang w:eastAsia="pt-BR"/>
              </w:rPr>
            </w:pPr>
            <w:r>
              <w:rPr>
                <w:rFonts w:eastAsia="Times New Roman" w:cs="Times New Roman"/>
                <w:color w:val="000000"/>
                <w:sz w:val="14"/>
                <w:szCs w:val="14"/>
                <w:lang w:eastAsia="pt-BR"/>
              </w:rPr>
              <w:t>2022</w:t>
            </w:r>
          </w:p>
        </w:tc>
        <w:tc>
          <w:tcPr>
            <w:tcW w:w="438" w:type="pct"/>
            <w:tcBorders>
              <w:top w:val="nil"/>
              <w:left w:val="nil"/>
              <w:bottom w:val="single" w:sz="4" w:space="0" w:color="D9D9D9"/>
              <w:right w:val="single" w:sz="4" w:space="0" w:color="D9D9D9"/>
            </w:tcBorders>
            <w:shd w:val="clear" w:color="auto" w:fill="auto"/>
            <w:hideMark/>
          </w:tcPr>
          <w:p w14:paraId="615F1AE3" w14:textId="00E978C9"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5078</w:t>
            </w:r>
            <w:r w:rsidR="00FC7AAF">
              <w:rPr>
                <w:rFonts w:eastAsia="Times New Roman" w:cs="Times New Roman"/>
                <w:color w:val="000000"/>
                <w:sz w:val="14"/>
                <w:szCs w:val="14"/>
                <w:lang w:eastAsia="pt-BR"/>
              </w:rPr>
              <w:t>/2022</w:t>
            </w:r>
          </w:p>
        </w:tc>
        <w:tc>
          <w:tcPr>
            <w:tcW w:w="294" w:type="pct"/>
            <w:tcBorders>
              <w:top w:val="nil"/>
              <w:left w:val="nil"/>
              <w:bottom w:val="single" w:sz="4" w:space="0" w:color="D9D9D9"/>
              <w:right w:val="single" w:sz="4" w:space="0" w:color="D9D9D9"/>
            </w:tcBorders>
            <w:shd w:val="clear" w:color="auto" w:fill="auto"/>
            <w:hideMark/>
          </w:tcPr>
          <w:p w14:paraId="18974DFC" w14:textId="77777777" w:rsidR="00E90C48" w:rsidRPr="00E90C48" w:rsidRDefault="00E90C48" w:rsidP="00E90C48">
            <w:pPr>
              <w:spacing w:after="0" w:line="240" w:lineRule="auto"/>
              <w:jc w:val="center"/>
              <w:rPr>
                <w:rFonts w:eastAsia="Times New Roman" w:cs="Times New Roman"/>
                <w:color w:val="000000"/>
                <w:sz w:val="14"/>
                <w:szCs w:val="14"/>
                <w:lang w:eastAsia="pt-BR"/>
              </w:rPr>
            </w:pPr>
            <w:r w:rsidRPr="00E90C48">
              <w:rPr>
                <w:rFonts w:eastAsia="Times New Roman" w:cs="Times New Roman"/>
                <w:color w:val="000000"/>
                <w:sz w:val="14"/>
                <w:szCs w:val="14"/>
                <w:lang w:eastAsia="pt-BR"/>
              </w:rPr>
              <w:t>21</w:t>
            </w:r>
          </w:p>
        </w:tc>
        <w:tc>
          <w:tcPr>
            <w:tcW w:w="457" w:type="pct"/>
            <w:tcBorders>
              <w:top w:val="nil"/>
              <w:left w:val="nil"/>
              <w:bottom w:val="single" w:sz="4" w:space="0" w:color="D9D9D9"/>
              <w:right w:val="single" w:sz="4" w:space="0" w:color="D9D9D9"/>
            </w:tcBorders>
            <w:shd w:val="clear" w:color="auto" w:fill="auto"/>
            <w:hideMark/>
          </w:tcPr>
          <w:p w14:paraId="7F977603" w14:textId="571FDBAF" w:rsidR="00E90C48" w:rsidRPr="00E90C48" w:rsidRDefault="00FC7AAF" w:rsidP="00E90C48">
            <w:pPr>
              <w:spacing w:after="0" w:line="240" w:lineRule="auto"/>
              <w:rPr>
                <w:rFonts w:eastAsia="Times New Roman" w:cs="Times New Roman"/>
                <w:color w:val="000000"/>
                <w:sz w:val="14"/>
                <w:szCs w:val="14"/>
                <w:lang w:eastAsia="pt-BR"/>
              </w:rPr>
            </w:pPr>
            <w:r>
              <w:rPr>
                <w:rFonts w:eastAsia="Times New Roman" w:cs="Times New Roman"/>
                <w:color w:val="000000"/>
                <w:sz w:val="14"/>
                <w:szCs w:val="14"/>
                <w:lang w:eastAsia="pt-BR"/>
              </w:rPr>
              <w:t xml:space="preserve"> R$    </w:t>
            </w:r>
            <w:r w:rsidR="00E90C48" w:rsidRPr="00E90C48">
              <w:rPr>
                <w:rFonts w:eastAsia="Times New Roman" w:cs="Times New Roman"/>
                <w:color w:val="000000"/>
                <w:sz w:val="14"/>
                <w:szCs w:val="14"/>
                <w:lang w:eastAsia="pt-BR"/>
              </w:rPr>
              <w:t xml:space="preserve">938,70 </w:t>
            </w:r>
          </w:p>
        </w:tc>
        <w:tc>
          <w:tcPr>
            <w:tcW w:w="343" w:type="pct"/>
            <w:tcBorders>
              <w:top w:val="nil"/>
              <w:left w:val="nil"/>
              <w:bottom w:val="single" w:sz="4" w:space="0" w:color="D9D9D9"/>
              <w:right w:val="single" w:sz="4" w:space="0" w:color="D9D9D9"/>
            </w:tcBorders>
            <w:shd w:val="clear" w:color="auto" w:fill="auto"/>
            <w:hideMark/>
          </w:tcPr>
          <w:p w14:paraId="70975D81"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140400/2021</w:t>
            </w:r>
          </w:p>
        </w:tc>
        <w:tc>
          <w:tcPr>
            <w:tcW w:w="318" w:type="pct"/>
            <w:tcBorders>
              <w:top w:val="nil"/>
              <w:left w:val="nil"/>
              <w:bottom w:val="single" w:sz="4" w:space="0" w:color="D9D9D9"/>
              <w:right w:val="single" w:sz="4" w:space="0" w:color="D9D9D9"/>
            </w:tcBorders>
            <w:shd w:val="clear" w:color="auto" w:fill="auto"/>
            <w:hideMark/>
          </w:tcPr>
          <w:p w14:paraId="79EB06FC"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 xml:space="preserve">PASEP </w:t>
            </w:r>
          </w:p>
        </w:tc>
        <w:tc>
          <w:tcPr>
            <w:tcW w:w="238" w:type="pct"/>
            <w:tcBorders>
              <w:top w:val="nil"/>
              <w:left w:val="nil"/>
              <w:bottom w:val="single" w:sz="4" w:space="0" w:color="D9D9D9"/>
              <w:right w:val="single" w:sz="4" w:space="0" w:color="D9D9D9"/>
            </w:tcBorders>
            <w:shd w:val="clear" w:color="auto" w:fill="auto"/>
            <w:hideMark/>
          </w:tcPr>
          <w:p w14:paraId="4877EBC1"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53</w:t>
            </w:r>
          </w:p>
        </w:tc>
        <w:tc>
          <w:tcPr>
            <w:tcW w:w="444" w:type="pct"/>
            <w:tcBorders>
              <w:top w:val="nil"/>
              <w:left w:val="nil"/>
              <w:bottom w:val="single" w:sz="4" w:space="0" w:color="D9D9D9"/>
              <w:right w:val="single" w:sz="4" w:space="0" w:color="D9D9D9"/>
            </w:tcBorders>
            <w:shd w:val="clear" w:color="auto" w:fill="auto"/>
            <w:hideMark/>
          </w:tcPr>
          <w:p w14:paraId="3B9C2ED8"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SB.060251/2022-09</w:t>
            </w:r>
          </w:p>
        </w:tc>
        <w:tc>
          <w:tcPr>
            <w:tcW w:w="1302" w:type="pct"/>
            <w:tcBorders>
              <w:top w:val="nil"/>
              <w:left w:val="nil"/>
              <w:bottom w:val="single" w:sz="4" w:space="0" w:color="D9D9D9"/>
              <w:right w:val="single" w:sz="4" w:space="0" w:color="D9D9D9"/>
            </w:tcBorders>
            <w:shd w:val="clear" w:color="auto" w:fill="auto"/>
            <w:hideMark/>
          </w:tcPr>
          <w:p w14:paraId="71BDE53D"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DESPESA REFERENTE A REGULARIZAÇÃO DE APROPRIAÇÕES DE RETENÇÕES DE 1% OCORRIDAS NAS TRANSFERÊNCIAS DA UNIÃO AO MUNICÍPIO PPSB14040/2021</w:t>
            </w:r>
          </w:p>
        </w:tc>
        <w:tc>
          <w:tcPr>
            <w:tcW w:w="877" w:type="pct"/>
            <w:tcBorders>
              <w:top w:val="nil"/>
              <w:left w:val="nil"/>
              <w:bottom w:val="single" w:sz="4" w:space="0" w:color="D9D9D9"/>
              <w:right w:val="single" w:sz="4" w:space="0" w:color="D9D9D9"/>
            </w:tcBorders>
            <w:shd w:val="clear" w:color="auto" w:fill="auto"/>
            <w:hideMark/>
          </w:tcPr>
          <w:p w14:paraId="1D104E06"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REF. RETENÇÃO CIDE REALIZADA EM 09/04/2020</w:t>
            </w:r>
          </w:p>
        </w:tc>
      </w:tr>
      <w:tr w:rsidR="00A700AD" w:rsidRPr="00E90C48" w14:paraId="26F156A9" w14:textId="77777777" w:rsidTr="00F96627">
        <w:trPr>
          <w:trHeight w:val="297"/>
        </w:trPr>
        <w:tc>
          <w:tcPr>
            <w:tcW w:w="287" w:type="pct"/>
            <w:tcBorders>
              <w:top w:val="nil"/>
              <w:left w:val="single" w:sz="4" w:space="0" w:color="D9D9D9"/>
              <w:bottom w:val="single" w:sz="4" w:space="0" w:color="D9D9D9"/>
              <w:right w:val="single" w:sz="4" w:space="0" w:color="D9D9D9"/>
            </w:tcBorders>
            <w:shd w:val="clear" w:color="auto" w:fill="auto"/>
            <w:hideMark/>
          </w:tcPr>
          <w:p w14:paraId="5A5A021A" w14:textId="77777777" w:rsidR="00A700AD"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8299</w:t>
            </w:r>
            <w:r w:rsidR="00FC7AAF">
              <w:rPr>
                <w:rFonts w:eastAsia="Times New Roman" w:cs="Times New Roman"/>
                <w:color w:val="000000"/>
                <w:sz w:val="14"/>
                <w:szCs w:val="14"/>
                <w:lang w:eastAsia="pt-BR"/>
              </w:rPr>
              <w:t>/</w:t>
            </w:r>
          </w:p>
          <w:p w14:paraId="011E927C" w14:textId="4A0F7DB4" w:rsidR="00E90C48" w:rsidRPr="00E90C48" w:rsidRDefault="00FC7AAF" w:rsidP="00E90C48">
            <w:pPr>
              <w:spacing w:after="0" w:line="240" w:lineRule="auto"/>
              <w:rPr>
                <w:rFonts w:eastAsia="Times New Roman" w:cs="Times New Roman"/>
                <w:color w:val="000000"/>
                <w:sz w:val="14"/>
                <w:szCs w:val="14"/>
                <w:lang w:eastAsia="pt-BR"/>
              </w:rPr>
            </w:pPr>
            <w:r>
              <w:rPr>
                <w:rFonts w:eastAsia="Times New Roman" w:cs="Times New Roman"/>
                <w:color w:val="000000"/>
                <w:sz w:val="14"/>
                <w:szCs w:val="14"/>
                <w:lang w:eastAsia="pt-BR"/>
              </w:rPr>
              <w:t>2022</w:t>
            </w:r>
          </w:p>
        </w:tc>
        <w:tc>
          <w:tcPr>
            <w:tcW w:w="438" w:type="pct"/>
            <w:tcBorders>
              <w:top w:val="nil"/>
              <w:left w:val="nil"/>
              <w:bottom w:val="single" w:sz="4" w:space="0" w:color="D9D9D9"/>
              <w:right w:val="single" w:sz="4" w:space="0" w:color="D9D9D9"/>
            </w:tcBorders>
            <w:shd w:val="clear" w:color="auto" w:fill="auto"/>
            <w:hideMark/>
          </w:tcPr>
          <w:p w14:paraId="0CE64471" w14:textId="6FCD324F"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5078</w:t>
            </w:r>
            <w:r w:rsidR="00FC7AAF">
              <w:rPr>
                <w:rFonts w:eastAsia="Times New Roman" w:cs="Times New Roman"/>
                <w:color w:val="000000"/>
                <w:sz w:val="14"/>
                <w:szCs w:val="14"/>
                <w:lang w:eastAsia="pt-BR"/>
              </w:rPr>
              <w:t>/2022</w:t>
            </w:r>
          </w:p>
        </w:tc>
        <w:tc>
          <w:tcPr>
            <w:tcW w:w="294" w:type="pct"/>
            <w:tcBorders>
              <w:top w:val="nil"/>
              <w:left w:val="nil"/>
              <w:bottom w:val="single" w:sz="4" w:space="0" w:color="D9D9D9"/>
              <w:right w:val="single" w:sz="4" w:space="0" w:color="D9D9D9"/>
            </w:tcBorders>
            <w:shd w:val="clear" w:color="auto" w:fill="auto"/>
            <w:hideMark/>
          </w:tcPr>
          <w:p w14:paraId="78DC48AA" w14:textId="77777777" w:rsidR="00E90C48" w:rsidRPr="00E90C48" w:rsidRDefault="00E90C48" w:rsidP="00E90C48">
            <w:pPr>
              <w:spacing w:after="0" w:line="240" w:lineRule="auto"/>
              <w:jc w:val="center"/>
              <w:rPr>
                <w:rFonts w:eastAsia="Times New Roman" w:cs="Times New Roman"/>
                <w:color w:val="000000"/>
                <w:sz w:val="14"/>
                <w:szCs w:val="14"/>
                <w:lang w:eastAsia="pt-BR"/>
              </w:rPr>
            </w:pPr>
            <w:r w:rsidRPr="00E90C48">
              <w:rPr>
                <w:rFonts w:eastAsia="Times New Roman" w:cs="Times New Roman"/>
                <w:color w:val="000000"/>
                <w:sz w:val="14"/>
                <w:szCs w:val="14"/>
                <w:lang w:eastAsia="pt-BR"/>
              </w:rPr>
              <w:t>21</w:t>
            </w:r>
          </w:p>
        </w:tc>
        <w:tc>
          <w:tcPr>
            <w:tcW w:w="457" w:type="pct"/>
            <w:tcBorders>
              <w:top w:val="nil"/>
              <w:left w:val="nil"/>
              <w:bottom w:val="single" w:sz="4" w:space="0" w:color="D9D9D9"/>
              <w:right w:val="single" w:sz="4" w:space="0" w:color="D9D9D9"/>
            </w:tcBorders>
            <w:shd w:val="clear" w:color="auto" w:fill="auto"/>
            <w:hideMark/>
          </w:tcPr>
          <w:p w14:paraId="35DC8E24" w14:textId="2DA5985F" w:rsidR="00E90C48" w:rsidRPr="00E90C48" w:rsidRDefault="00FC7AAF" w:rsidP="00FC7AAF">
            <w:pPr>
              <w:spacing w:after="0" w:line="240" w:lineRule="auto"/>
              <w:rPr>
                <w:rFonts w:eastAsia="Times New Roman" w:cs="Times New Roman"/>
                <w:color w:val="000000"/>
                <w:sz w:val="14"/>
                <w:szCs w:val="14"/>
                <w:lang w:eastAsia="pt-BR"/>
              </w:rPr>
            </w:pPr>
            <w:r>
              <w:rPr>
                <w:rFonts w:eastAsia="Times New Roman" w:cs="Times New Roman"/>
                <w:color w:val="000000"/>
                <w:sz w:val="14"/>
                <w:szCs w:val="14"/>
                <w:lang w:eastAsia="pt-BR"/>
              </w:rPr>
              <w:t xml:space="preserve"> R$    </w:t>
            </w:r>
            <w:r w:rsidR="00E90C48" w:rsidRPr="00E90C48">
              <w:rPr>
                <w:rFonts w:eastAsia="Times New Roman" w:cs="Times New Roman"/>
                <w:color w:val="000000"/>
                <w:sz w:val="14"/>
                <w:szCs w:val="14"/>
                <w:lang w:eastAsia="pt-BR"/>
              </w:rPr>
              <w:t>602,67</w:t>
            </w:r>
          </w:p>
        </w:tc>
        <w:tc>
          <w:tcPr>
            <w:tcW w:w="343" w:type="pct"/>
            <w:tcBorders>
              <w:top w:val="nil"/>
              <w:left w:val="nil"/>
              <w:bottom w:val="single" w:sz="4" w:space="0" w:color="D9D9D9"/>
              <w:right w:val="single" w:sz="4" w:space="0" w:color="D9D9D9"/>
            </w:tcBorders>
            <w:shd w:val="clear" w:color="auto" w:fill="auto"/>
            <w:hideMark/>
          </w:tcPr>
          <w:p w14:paraId="6945DE5B"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140400/2021</w:t>
            </w:r>
          </w:p>
        </w:tc>
        <w:tc>
          <w:tcPr>
            <w:tcW w:w="318" w:type="pct"/>
            <w:tcBorders>
              <w:top w:val="nil"/>
              <w:left w:val="nil"/>
              <w:bottom w:val="single" w:sz="4" w:space="0" w:color="D9D9D9"/>
              <w:right w:val="single" w:sz="4" w:space="0" w:color="D9D9D9"/>
            </w:tcBorders>
            <w:shd w:val="clear" w:color="auto" w:fill="auto"/>
            <w:hideMark/>
          </w:tcPr>
          <w:p w14:paraId="38703CC0"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 xml:space="preserve">PASEP </w:t>
            </w:r>
          </w:p>
        </w:tc>
        <w:tc>
          <w:tcPr>
            <w:tcW w:w="238" w:type="pct"/>
            <w:tcBorders>
              <w:top w:val="nil"/>
              <w:left w:val="nil"/>
              <w:bottom w:val="single" w:sz="4" w:space="0" w:color="D9D9D9"/>
              <w:right w:val="single" w:sz="4" w:space="0" w:color="D9D9D9"/>
            </w:tcBorders>
            <w:shd w:val="clear" w:color="auto" w:fill="auto"/>
            <w:hideMark/>
          </w:tcPr>
          <w:p w14:paraId="44D7569C"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53</w:t>
            </w:r>
          </w:p>
        </w:tc>
        <w:tc>
          <w:tcPr>
            <w:tcW w:w="444" w:type="pct"/>
            <w:tcBorders>
              <w:top w:val="nil"/>
              <w:left w:val="nil"/>
              <w:bottom w:val="single" w:sz="4" w:space="0" w:color="D9D9D9"/>
              <w:right w:val="single" w:sz="4" w:space="0" w:color="D9D9D9"/>
            </w:tcBorders>
            <w:shd w:val="clear" w:color="auto" w:fill="auto"/>
            <w:hideMark/>
          </w:tcPr>
          <w:p w14:paraId="142275BE"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SB.060253/2022-21</w:t>
            </w:r>
          </w:p>
        </w:tc>
        <w:tc>
          <w:tcPr>
            <w:tcW w:w="1302" w:type="pct"/>
            <w:tcBorders>
              <w:top w:val="nil"/>
              <w:left w:val="nil"/>
              <w:bottom w:val="single" w:sz="4" w:space="0" w:color="D9D9D9"/>
              <w:right w:val="single" w:sz="4" w:space="0" w:color="D9D9D9"/>
            </w:tcBorders>
            <w:shd w:val="clear" w:color="auto" w:fill="auto"/>
            <w:hideMark/>
          </w:tcPr>
          <w:p w14:paraId="090BB00D"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DESPESA REFERENTE A REGULARIZAÇÃO DE APROPRIAÇÕES DE RETENÇÕES DE 1% OCORRIDAS NAS TRANSFERÊCIAS DA UNIÃO AO MUNICÍPIO PPSB14040/2021</w:t>
            </w:r>
          </w:p>
        </w:tc>
        <w:tc>
          <w:tcPr>
            <w:tcW w:w="877" w:type="pct"/>
            <w:tcBorders>
              <w:top w:val="nil"/>
              <w:left w:val="nil"/>
              <w:bottom w:val="single" w:sz="4" w:space="0" w:color="D9D9D9"/>
              <w:right w:val="single" w:sz="4" w:space="0" w:color="D9D9D9"/>
            </w:tcBorders>
            <w:shd w:val="clear" w:color="auto" w:fill="auto"/>
            <w:hideMark/>
          </w:tcPr>
          <w:p w14:paraId="206D94C7"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REF. A RETENÇÃO CIDE REALIZADA EM 10/07/2020</w:t>
            </w:r>
          </w:p>
        </w:tc>
      </w:tr>
      <w:tr w:rsidR="00A700AD" w:rsidRPr="00E90C48" w14:paraId="220F6E65" w14:textId="77777777" w:rsidTr="00F96627">
        <w:trPr>
          <w:trHeight w:val="301"/>
        </w:trPr>
        <w:tc>
          <w:tcPr>
            <w:tcW w:w="287" w:type="pct"/>
            <w:tcBorders>
              <w:top w:val="nil"/>
              <w:left w:val="single" w:sz="4" w:space="0" w:color="D9D9D9"/>
              <w:bottom w:val="single" w:sz="4" w:space="0" w:color="D9D9D9"/>
              <w:right w:val="single" w:sz="4" w:space="0" w:color="D9D9D9"/>
            </w:tcBorders>
            <w:shd w:val="clear" w:color="auto" w:fill="auto"/>
            <w:hideMark/>
          </w:tcPr>
          <w:p w14:paraId="4F564F8F" w14:textId="77777777" w:rsidR="00A700AD"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8300</w:t>
            </w:r>
            <w:r w:rsidR="00FC7AAF">
              <w:rPr>
                <w:rFonts w:eastAsia="Times New Roman" w:cs="Times New Roman"/>
                <w:color w:val="000000"/>
                <w:sz w:val="14"/>
                <w:szCs w:val="14"/>
                <w:lang w:eastAsia="pt-BR"/>
              </w:rPr>
              <w:t>/</w:t>
            </w:r>
          </w:p>
          <w:p w14:paraId="139645FF" w14:textId="3D3713BD" w:rsidR="00E90C48" w:rsidRPr="00E90C48" w:rsidRDefault="00FC7AAF" w:rsidP="00E90C48">
            <w:pPr>
              <w:spacing w:after="0" w:line="240" w:lineRule="auto"/>
              <w:rPr>
                <w:rFonts w:eastAsia="Times New Roman" w:cs="Times New Roman"/>
                <w:color w:val="000000"/>
                <w:sz w:val="14"/>
                <w:szCs w:val="14"/>
                <w:lang w:eastAsia="pt-BR"/>
              </w:rPr>
            </w:pPr>
            <w:r>
              <w:rPr>
                <w:rFonts w:eastAsia="Times New Roman" w:cs="Times New Roman"/>
                <w:color w:val="000000"/>
                <w:sz w:val="14"/>
                <w:szCs w:val="14"/>
                <w:lang w:eastAsia="pt-BR"/>
              </w:rPr>
              <w:t>2022</w:t>
            </w:r>
          </w:p>
        </w:tc>
        <w:tc>
          <w:tcPr>
            <w:tcW w:w="438" w:type="pct"/>
            <w:tcBorders>
              <w:top w:val="nil"/>
              <w:left w:val="nil"/>
              <w:bottom w:val="single" w:sz="4" w:space="0" w:color="D9D9D9"/>
              <w:right w:val="single" w:sz="4" w:space="0" w:color="D9D9D9"/>
            </w:tcBorders>
            <w:shd w:val="clear" w:color="auto" w:fill="auto"/>
            <w:hideMark/>
          </w:tcPr>
          <w:p w14:paraId="07080EBF" w14:textId="2E10001E"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5078</w:t>
            </w:r>
            <w:r w:rsidR="00FC7AAF">
              <w:rPr>
                <w:rFonts w:eastAsia="Times New Roman" w:cs="Times New Roman"/>
                <w:color w:val="000000"/>
                <w:sz w:val="14"/>
                <w:szCs w:val="14"/>
                <w:lang w:eastAsia="pt-BR"/>
              </w:rPr>
              <w:t>/2022</w:t>
            </w:r>
          </w:p>
        </w:tc>
        <w:tc>
          <w:tcPr>
            <w:tcW w:w="294" w:type="pct"/>
            <w:tcBorders>
              <w:top w:val="nil"/>
              <w:left w:val="nil"/>
              <w:bottom w:val="single" w:sz="4" w:space="0" w:color="D9D9D9"/>
              <w:right w:val="single" w:sz="4" w:space="0" w:color="D9D9D9"/>
            </w:tcBorders>
            <w:shd w:val="clear" w:color="auto" w:fill="auto"/>
            <w:hideMark/>
          </w:tcPr>
          <w:p w14:paraId="5B2A7753" w14:textId="77777777" w:rsidR="00E90C48" w:rsidRPr="00E90C48" w:rsidRDefault="00E90C48" w:rsidP="00E90C48">
            <w:pPr>
              <w:spacing w:after="0" w:line="240" w:lineRule="auto"/>
              <w:jc w:val="center"/>
              <w:rPr>
                <w:rFonts w:eastAsia="Times New Roman" w:cs="Times New Roman"/>
                <w:color w:val="000000"/>
                <w:sz w:val="14"/>
                <w:szCs w:val="14"/>
                <w:lang w:eastAsia="pt-BR"/>
              </w:rPr>
            </w:pPr>
            <w:r w:rsidRPr="00E90C48">
              <w:rPr>
                <w:rFonts w:eastAsia="Times New Roman" w:cs="Times New Roman"/>
                <w:color w:val="000000"/>
                <w:sz w:val="14"/>
                <w:szCs w:val="14"/>
                <w:lang w:eastAsia="pt-BR"/>
              </w:rPr>
              <w:t>21</w:t>
            </w:r>
          </w:p>
        </w:tc>
        <w:tc>
          <w:tcPr>
            <w:tcW w:w="457" w:type="pct"/>
            <w:tcBorders>
              <w:top w:val="nil"/>
              <w:left w:val="nil"/>
              <w:bottom w:val="single" w:sz="4" w:space="0" w:color="D9D9D9"/>
              <w:right w:val="single" w:sz="4" w:space="0" w:color="D9D9D9"/>
            </w:tcBorders>
            <w:shd w:val="clear" w:color="auto" w:fill="auto"/>
            <w:hideMark/>
          </w:tcPr>
          <w:p w14:paraId="07307F00" w14:textId="44D341C3" w:rsidR="00E90C48" w:rsidRPr="00E90C48" w:rsidRDefault="00FC7AAF" w:rsidP="00FC7AAF">
            <w:pPr>
              <w:spacing w:after="0" w:line="240" w:lineRule="auto"/>
              <w:rPr>
                <w:rFonts w:eastAsia="Times New Roman" w:cs="Times New Roman"/>
                <w:color w:val="000000"/>
                <w:sz w:val="14"/>
                <w:szCs w:val="14"/>
                <w:lang w:eastAsia="pt-BR"/>
              </w:rPr>
            </w:pPr>
            <w:r>
              <w:rPr>
                <w:rFonts w:eastAsia="Times New Roman" w:cs="Times New Roman"/>
                <w:color w:val="000000"/>
                <w:sz w:val="14"/>
                <w:szCs w:val="14"/>
                <w:lang w:eastAsia="pt-BR"/>
              </w:rPr>
              <w:t xml:space="preserve"> R$    </w:t>
            </w:r>
            <w:r w:rsidR="00E90C48" w:rsidRPr="00E90C48">
              <w:rPr>
                <w:rFonts w:eastAsia="Times New Roman" w:cs="Times New Roman"/>
                <w:color w:val="000000"/>
                <w:sz w:val="14"/>
                <w:szCs w:val="14"/>
                <w:lang w:eastAsia="pt-BR"/>
              </w:rPr>
              <w:t>891,85</w:t>
            </w:r>
          </w:p>
        </w:tc>
        <w:tc>
          <w:tcPr>
            <w:tcW w:w="343" w:type="pct"/>
            <w:tcBorders>
              <w:top w:val="nil"/>
              <w:left w:val="nil"/>
              <w:bottom w:val="single" w:sz="4" w:space="0" w:color="D9D9D9"/>
              <w:right w:val="single" w:sz="4" w:space="0" w:color="D9D9D9"/>
            </w:tcBorders>
            <w:shd w:val="clear" w:color="auto" w:fill="auto"/>
            <w:hideMark/>
          </w:tcPr>
          <w:p w14:paraId="6A84E04A"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140400/2021</w:t>
            </w:r>
          </w:p>
        </w:tc>
        <w:tc>
          <w:tcPr>
            <w:tcW w:w="318" w:type="pct"/>
            <w:tcBorders>
              <w:top w:val="nil"/>
              <w:left w:val="nil"/>
              <w:bottom w:val="single" w:sz="4" w:space="0" w:color="D9D9D9"/>
              <w:right w:val="single" w:sz="4" w:space="0" w:color="D9D9D9"/>
            </w:tcBorders>
            <w:shd w:val="clear" w:color="auto" w:fill="auto"/>
            <w:hideMark/>
          </w:tcPr>
          <w:p w14:paraId="069D670E"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 xml:space="preserve">PASEP </w:t>
            </w:r>
          </w:p>
        </w:tc>
        <w:tc>
          <w:tcPr>
            <w:tcW w:w="238" w:type="pct"/>
            <w:tcBorders>
              <w:top w:val="nil"/>
              <w:left w:val="nil"/>
              <w:bottom w:val="single" w:sz="4" w:space="0" w:color="D9D9D9"/>
              <w:right w:val="single" w:sz="4" w:space="0" w:color="D9D9D9"/>
            </w:tcBorders>
            <w:shd w:val="clear" w:color="auto" w:fill="auto"/>
            <w:hideMark/>
          </w:tcPr>
          <w:p w14:paraId="5F873457"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53</w:t>
            </w:r>
          </w:p>
        </w:tc>
        <w:tc>
          <w:tcPr>
            <w:tcW w:w="444" w:type="pct"/>
            <w:tcBorders>
              <w:top w:val="nil"/>
              <w:left w:val="nil"/>
              <w:bottom w:val="single" w:sz="4" w:space="0" w:color="D9D9D9"/>
              <w:right w:val="single" w:sz="4" w:space="0" w:color="D9D9D9"/>
            </w:tcBorders>
            <w:shd w:val="clear" w:color="auto" w:fill="auto"/>
            <w:hideMark/>
          </w:tcPr>
          <w:p w14:paraId="60EFC68B"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SB.060254/2022-82</w:t>
            </w:r>
          </w:p>
        </w:tc>
        <w:tc>
          <w:tcPr>
            <w:tcW w:w="1302" w:type="pct"/>
            <w:tcBorders>
              <w:top w:val="nil"/>
              <w:left w:val="nil"/>
              <w:bottom w:val="single" w:sz="4" w:space="0" w:color="D9D9D9"/>
              <w:right w:val="single" w:sz="4" w:space="0" w:color="D9D9D9"/>
            </w:tcBorders>
            <w:shd w:val="clear" w:color="auto" w:fill="auto"/>
            <w:hideMark/>
          </w:tcPr>
          <w:p w14:paraId="69A0B3A3"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DESPESA REFERENTE A REGULARIZAÇÃO DE APROPRIAÇÕES DE RETENÇÕES DE 1% OCORRIDAS NAS TRANSFERÊNCIAS DA UNIÃO AO MUNICÍPIO PPSB14040/2021</w:t>
            </w:r>
          </w:p>
        </w:tc>
        <w:tc>
          <w:tcPr>
            <w:tcW w:w="877" w:type="pct"/>
            <w:tcBorders>
              <w:top w:val="nil"/>
              <w:left w:val="nil"/>
              <w:bottom w:val="single" w:sz="4" w:space="0" w:color="D9D9D9"/>
              <w:right w:val="single" w:sz="4" w:space="0" w:color="D9D9D9"/>
            </w:tcBorders>
            <w:shd w:val="clear" w:color="auto" w:fill="auto"/>
            <w:hideMark/>
          </w:tcPr>
          <w:p w14:paraId="551858B1"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REF. A RETENÇÃO CIDE REALIZADA EM 09/10/2020</w:t>
            </w:r>
          </w:p>
        </w:tc>
      </w:tr>
      <w:tr w:rsidR="00A700AD" w:rsidRPr="00E90C48" w14:paraId="77D093EE" w14:textId="77777777" w:rsidTr="00F96627">
        <w:trPr>
          <w:trHeight w:val="299"/>
        </w:trPr>
        <w:tc>
          <w:tcPr>
            <w:tcW w:w="287" w:type="pct"/>
            <w:tcBorders>
              <w:top w:val="nil"/>
              <w:left w:val="single" w:sz="4" w:space="0" w:color="D9D9D9"/>
              <w:bottom w:val="single" w:sz="4" w:space="0" w:color="D9D9D9"/>
              <w:right w:val="single" w:sz="4" w:space="0" w:color="D9D9D9"/>
            </w:tcBorders>
            <w:shd w:val="clear" w:color="auto" w:fill="auto"/>
            <w:hideMark/>
          </w:tcPr>
          <w:p w14:paraId="04FD1DFE" w14:textId="77777777" w:rsidR="00A700AD"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8295</w:t>
            </w:r>
            <w:r w:rsidR="00FC7AAF">
              <w:rPr>
                <w:rFonts w:eastAsia="Times New Roman" w:cs="Times New Roman"/>
                <w:color w:val="000000"/>
                <w:sz w:val="14"/>
                <w:szCs w:val="14"/>
                <w:lang w:eastAsia="pt-BR"/>
              </w:rPr>
              <w:t>/</w:t>
            </w:r>
          </w:p>
          <w:p w14:paraId="450AE857" w14:textId="7D745510" w:rsidR="00E90C48" w:rsidRPr="00E90C48" w:rsidRDefault="00FC7AAF" w:rsidP="00E90C48">
            <w:pPr>
              <w:spacing w:after="0" w:line="240" w:lineRule="auto"/>
              <w:rPr>
                <w:rFonts w:eastAsia="Times New Roman" w:cs="Times New Roman"/>
                <w:color w:val="000000"/>
                <w:sz w:val="14"/>
                <w:szCs w:val="14"/>
                <w:lang w:eastAsia="pt-BR"/>
              </w:rPr>
            </w:pPr>
            <w:r>
              <w:rPr>
                <w:rFonts w:eastAsia="Times New Roman" w:cs="Times New Roman"/>
                <w:color w:val="000000"/>
                <w:sz w:val="14"/>
                <w:szCs w:val="14"/>
                <w:lang w:eastAsia="pt-BR"/>
              </w:rPr>
              <w:t>2022</w:t>
            </w:r>
          </w:p>
        </w:tc>
        <w:tc>
          <w:tcPr>
            <w:tcW w:w="438" w:type="pct"/>
            <w:tcBorders>
              <w:top w:val="nil"/>
              <w:left w:val="nil"/>
              <w:bottom w:val="single" w:sz="4" w:space="0" w:color="D9D9D9"/>
              <w:right w:val="single" w:sz="4" w:space="0" w:color="D9D9D9"/>
            </w:tcBorders>
            <w:shd w:val="clear" w:color="auto" w:fill="auto"/>
            <w:hideMark/>
          </w:tcPr>
          <w:p w14:paraId="4E802EAA" w14:textId="36E14110"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1710</w:t>
            </w:r>
            <w:r w:rsidR="00FC7AAF">
              <w:rPr>
                <w:rFonts w:eastAsia="Times New Roman" w:cs="Times New Roman"/>
                <w:color w:val="000000"/>
                <w:sz w:val="14"/>
                <w:szCs w:val="14"/>
                <w:lang w:eastAsia="pt-BR"/>
              </w:rPr>
              <w:t>/2022</w:t>
            </w:r>
          </w:p>
        </w:tc>
        <w:tc>
          <w:tcPr>
            <w:tcW w:w="294" w:type="pct"/>
            <w:tcBorders>
              <w:top w:val="nil"/>
              <w:left w:val="nil"/>
              <w:bottom w:val="single" w:sz="4" w:space="0" w:color="D9D9D9"/>
              <w:right w:val="single" w:sz="4" w:space="0" w:color="D9D9D9"/>
            </w:tcBorders>
            <w:shd w:val="clear" w:color="auto" w:fill="auto"/>
            <w:hideMark/>
          </w:tcPr>
          <w:p w14:paraId="268B2087" w14:textId="77777777" w:rsidR="00E90C48" w:rsidRPr="00E90C48" w:rsidRDefault="00E90C48" w:rsidP="00E90C48">
            <w:pPr>
              <w:spacing w:after="0" w:line="240" w:lineRule="auto"/>
              <w:jc w:val="center"/>
              <w:rPr>
                <w:rFonts w:eastAsia="Times New Roman" w:cs="Times New Roman"/>
                <w:color w:val="000000"/>
                <w:sz w:val="14"/>
                <w:szCs w:val="14"/>
                <w:lang w:eastAsia="pt-BR"/>
              </w:rPr>
            </w:pPr>
            <w:r w:rsidRPr="00E90C48">
              <w:rPr>
                <w:rFonts w:eastAsia="Times New Roman" w:cs="Times New Roman"/>
                <w:color w:val="000000"/>
                <w:sz w:val="14"/>
                <w:szCs w:val="14"/>
                <w:lang w:eastAsia="pt-BR"/>
              </w:rPr>
              <w:t>21</w:t>
            </w:r>
          </w:p>
        </w:tc>
        <w:tc>
          <w:tcPr>
            <w:tcW w:w="457" w:type="pct"/>
            <w:tcBorders>
              <w:top w:val="nil"/>
              <w:left w:val="nil"/>
              <w:bottom w:val="single" w:sz="4" w:space="0" w:color="D9D9D9"/>
              <w:right w:val="single" w:sz="4" w:space="0" w:color="D9D9D9"/>
            </w:tcBorders>
            <w:shd w:val="clear" w:color="auto" w:fill="auto"/>
            <w:hideMark/>
          </w:tcPr>
          <w:p w14:paraId="426B9CAE" w14:textId="651A8E8E" w:rsidR="00E90C48" w:rsidRPr="00E90C48" w:rsidRDefault="00FC7AAF" w:rsidP="00E90C48">
            <w:pPr>
              <w:spacing w:after="0" w:line="240" w:lineRule="auto"/>
              <w:rPr>
                <w:rFonts w:eastAsia="Times New Roman" w:cs="Times New Roman"/>
                <w:color w:val="000000"/>
                <w:sz w:val="14"/>
                <w:szCs w:val="14"/>
                <w:lang w:eastAsia="pt-BR"/>
              </w:rPr>
            </w:pPr>
            <w:r>
              <w:rPr>
                <w:rFonts w:eastAsia="Times New Roman" w:cs="Times New Roman"/>
                <w:color w:val="000000"/>
                <w:sz w:val="14"/>
                <w:szCs w:val="14"/>
                <w:lang w:eastAsia="pt-BR"/>
              </w:rPr>
              <w:t xml:space="preserve"> R$    </w:t>
            </w:r>
            <w:r w:rsidR="00E90C48" w:rsidRPr="00E90C48">
              <w:rPr>
                <w:rFonts w:eastAsia="Times New Roman" w:cs="Times New Roman"/>
                <w:color w:val="000000"/>
                <w:sz w:val="14"/>
                <w:szCs w:val="14"/>
                <w:lang w:eastAsia="pt-BR"/>
              </w:rPr>
              <w:t xml:space="preserve">970,44 </w:t>
            </w:r>
          </w:p>
        </w:tc>
        <w:tc>
          <w:tcPr>
            <w:tcW w:w="343" w:type="pct"/>
            <w:tcBorders>
              <w:top w:val="nil"/>
              <w:left w:val="nil"/>
              <w:bottom w:val="single" w:sz="4" w:space="0" w:color="D9D9D9"/>
              <w:right w:val="single" w:sz="4" w:space="0" w:color="D9D9D9"/>
            </w:tcBorders>
            <w:shd w:val="clear" w:color="auto" w:fill="auto"/>
            <w:hideMark/>
          </w:tcPr>
          <w:p w14:paraId="35669D8C"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140400/2021</w:t>
            </w:r>
          </w:p>
        </w:tc>
        <w:tc>
          <w:tcPr>
            <w:tcW w:w="318" w:type="pct"/>
            <w:tcBorders>
              <w:top w:val="nil"/>
              <w:left w:val="nil"/>
              <w:bottom w:val="single" w:sz="4" w:space="0" w:color="D9D9D9"/>
              <w:right w:val="single" w:sz="4" w:space="0" w:color="D9D9D9"/>
            </w:tcBorders>
            <w:shd w:val="clear" w:color="auto" w:fill="auto"/>
            <w:hideMark/>
          </w:tcPr>
          <w:p w14:paraId="3CB6D1A3"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 xml:space="preserve">PASEP </w:t>
            </w:r>
          </w:p>
        </w:tc>
        <w:tc>
          <w:tcPr>
            <w:tcW w:w="238" w:type="pct"/>
            <w:tcBorders>
              <w:top w:val="nil"/>
              <w:left w:val="nil"/>
              <w:bottom w:val="single" w:sz="4" w:space="0" w:color="D9D9D9"/>
              <w:right w:val="single" w:sz="4" w:space="0" w:color="D9D9D9"/>
            </w:tcBorders>
            <w:shd w:val="clear" w:color="auto" w:fill="auto"/>
            <w:hideMark/>
          </w:tcPr>
          <w:p w14:paraId="4C952285"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53</w:t>
            </w:r>
          </w:p>
        </w:tc>
        <w:tc>
          <w:tcPr>
            <w:tcW w:w="444" w:type="pct"/>
            <w:tcBorders>
              <w:top w:val="nil"/>
              <w:left w:val="nil"/>
              <w:bottom w:val="single" w:sz="4" w:space="0" w:color="D9D9D9"/>
              <w:right w:val="single" w:sz="4" w:space="0" w:color="D9D9D9"/>
            </w:tcBorders>
            <w:shd w:val="clear" w:color="auto" w:fill="auto"/>
            <w:hideMark/>
          </w:tcPr>
          <w:p w14:paraId="105A2D06"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SB.060247/2022-39</w:t>
            </w:r>
          </w:p>
        </w:tc>
        <w:tc>
          <w:tcPr>
            <w:tcW w:w="1302" w:type="pct"/>
            <w:tcBorders>
              <w:top w:val="nil"/>
              <w:left w:val="nil"/>
              <w:bottom w:val="single" w:sz="4" w:space="0" w:color="D9D9D9"/>
              <w:right w:val="single" w:sz="4" w:space="0" w:color="D9D9D9"/>
            </w:tcBorders>
            <w:shd w:val="clear" w:color="auto" w:fill="auto"/>
            <w:hideMark/>
          </w:tcPr>
          <w:p w14:paraId="6E7DF773"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DESPESA REFERENTE A REGULARIZAÇÃO DE APROPRIAÇÕES DE RETENÇÕES DE 1% OCORRIDAS NAS TRANSFERÊNCIAS DA UNIÃO AO MUNICÍPIO PPSB14040/2021</w:t>
            </w:r>
          </w:p>
        </w:tc>
        <w:tc>
          <w:tcPr>
            <w:tcW w:w="877" w:type="pct"/>
            <w:tcBorders>
              <w:top w:val="nil"/>
              <w:left w:val="nil"/>
              <w:bottom w:val="single" w:sz="4" w:space="0" w:color="D9D9D9"/>
              <w:right w:val="single" w:sz="4" w:space="0" w:color="D9D9D9"/>
            </w:tcBorders>
            <w:shd w:val="clear" w:color="auto" w:fill="auto"/>
            <w:hideMark/>
          </w:tcPr>
          <w:p w14:paraId="718AE06C"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O VALOR DA CONCILIAÇÃO TESOURO ESTÁ SEPARADO NAS CONTAS FPM5: R$ 88.825,56 E INCRA5: R$ 23,32</w:t>
            </w:r>
          </w:p>
        </w:tc>
      </w:tr>
      <w:tr w:rsidR="00A700AD" w:rsidRPr="00E90C48" w14:paraId="396B2482" w14:textId="77777777" w:rsidTr="00F96627">
        <w:trPr>
          <w:trHeight w:val="713"/>
        </w:trPr>
        <w:tc>
          <w:tcPr>
            <w:tcW w:w="287" w:type="pct"/>
            <w:tcBorders>
              <w:top w:val="nil"/>
              <w:left w:val="single" w:sz="4" w:space="0" w:color="D9D9D9"/>
              <w:bottom w:val="single" w:sz="4" w:space="0" w:color="D9D9D9"/>
              <w:right w:val="single" w:sz="4" w:space="0" w:color="D9D9D9"/>
            </w:tcBorders>
            <w:shd w:val="clear" w:color="auto" w:fill="auto"/>
            <w:hideMark/>
          </w:tcPr>
          <w:p w14:paraId="72F04510" w14:textId="77777777" w:rsidR="00A700AD"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8295</w:t>
            </w:r>
            <w:r w:rsidR="00FC7AAF">
              <w:rPr>
                <w:rFonts w:eastAsia="Times New Roman" w:cs="Times New Roman"/>
                <w:color w:val="000000"/>
                <w:sz w:val="14"/>
                <w:szCs w:val="14"/>
                <w:lang w:eastAsia="pt-BR"/>
              </w:rPr>
              <w:t>/</w:t>
            </w:r>
          </w:p>
          <w:p w14:paraId="17C805AD" w14:textId="06967991" w:rsidR="00E90C48" w:rsidRPr="00E90C48" w:rsidRDefault="00FC7AAF" w:rsidP="00E90C48">
            <w:pPr>
              <w:spacing w:after="0" w:line="240" w:lineRule="auto"/>
              <w:rPr>
                <w:rFonts w:eastAsia="Times New Roman" w:cs="Times New Roman"/>
                <w:color w:val="000000"/>
                <w:sz w:val="14"/>
                <w:szCs w:val="14"/>
                <w:lang w:eastAsia="pt-BR"/>
              </w:rPr>
            </w:pPr>
            <w:r>
              <w:rPr>
                <w:rFonts w:eastAsia="Times New Roman" w:cs="Times New Roman"/>
                <w:color w:val="000000"/>
                <w:sz w:val="14"/>
                <w:szCs w:val="14"/>
                <w:lang w:eastAsia="pt-BR"/>
              </w:rPr>
              <w:t>2022</w:t>
            </w:r>
          </w:p>
        </w:tc>
        <w:tc>
          <w:tcPr>
            <w:tcW w:w="438" w:type="pct"/>
            <w:tcBorders>
              <w:top w:val="nil"/>
              <w:left w:val="nil"/>
              <w:bottom w:val="single" w:sz="4" w:space="0" w:color="D9D9D9"/>
              <w:right w:val="single" w:sz="4" w:space="0" w:color="D9D9D9"/>
            </w:tcBorders>
            <w:shd w:val="clear" w:color="auto" w:fill="auto"/>
            <w:hideMark/>
          </w:tcPr>
          <w:p w14:paraId="6F8E8D32" w14:textId="125F0CD2"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5078</w:t>
            </w:r>
            <w:r w:rsidR="00FC7AAF">
              <w:rPr>
                <w:rFonts w:eastAsia="Times New Roman" w:cs="Times New Roman"/>
                <w:color w:val="000000"/>
                <w:sz w:val="14"/>
                <w:szCs w:val="14"/>
                <w:lang w:eastAsia="pt-BR"/>
              </w:rPr>
              <w:t>/2022</w:t>
            </w:r>
          </w:p>
        </w:tc>
        <w:tc>
          <w:tcPr>
            <w:tcW w:w="294" w:type="pct"/>
            <w:tcBorders>
              <w:top w:val="nil"/>
              <w:left w:val="nil"/>
              <w:bottom w:val="single" w:sz="4" w:space="0" w:color="D9D9D9"/>
              <w:right w:val="single" w:sz="4" w:space="0" w:color="D9D9D9"/>
            </w:tcBorders>
            <w:shd w:val="clear" w:color="auto" w:fill="auto"/>
            <w:hideMark/>
          </w:tcPr>
          <w:p w14:paraId="4ACB9EB7" w14:textId="77777777" w:rsidR="00E90C48" w:rsidRPr="00E90C48" w:rsidRDefault="00E90C48" w:rsidP="00E90C48">
            <w:pPr>
              <w:spacing w:after="0" w:line="240" w:lineRule="auto"/>
              <w:jc w:val="center"/>
              <w:rPr>
                <w:rFonts w:eastAsia="Times New Roman" w:cs="Times New Roman"/>
                <w:color w:val="000000"/>
                <w:sz w:val="14"/>
                <w:szCs w:val="14"/>
                <w:lang w:eastAsia="pt-BR"/>
              </w:rPr>
            </w:pPr>
            <w:r w:rsidRPr="00E90C48">
              <w:rPr>
                <w:rFonts w:eastAsia="Times New Roman" w:cs="Times New Roman"/>
                <w:color w:val="000000"/>
                <w:sz w:val="14"/>
                <w:szCs w:val="14"/>
                <w:lang w:eastAsia="pt-BR"/>
              </w:rPr>
              <w:t>21</w:t>
            </w:r>
          </w:p>
        </w:tc>
        <w:tc>
          <w:tcPr>
            <w:tcW w:w="457" w:type="pct"/>
            <w:tcBorders>
              <w:top w:val="nil"/>
              <w:left w:val="nil"/>
              <w:bottom w:val="single" w:sz="4" w:space="0" w:color="D9D9D9"/>
              <w:right w:val="single" w:sz="4" w:space="0" w:color="D9D9D9"/>
            </w:tcBorders>
            <w:shd w:val="clear" w:color="auto" w:fill="auto"/>
            <w:hideMark/>
          </w:tcPr>
          <w:p w14:paraId="0094AD86" w14:textId="778EBA17" w:rsidR="00E90C48" w:rsidRPr="00E90C48" w:rsidRDefault="00FC7AAF" w:rsidP="00FC7AAF">
            <w:pPr>
              <w:spacing w:after="0" w:line="240" w:lineRule="auto"/>
              <w:rPr>
                <w:rFonts w:eastAsia="Times New Roman" w:cs="Times New Roman"/>
                <w:color w:val="000000"/>
                <w:sz w:val="14"/>
                <w:szCs w:val="14"/>
                <w:lang w:eastAsia="pt-BR"/>
              </w:rPr>
            </w:pPr>
            <w:r>
              <w:rPr>
                <w:rFonts w:eastAsia="Times New Roman" w:cs="Times New Roman"/>
                <w:color w:val="000000"/>
                <w:sz w:val="14"/>
                <w:szCs w:val="14"/>
                <w:lang w:eastAsia="pt-BR"/>
              </w:rPr>
              <w:t xml:space="preserve"> R$    </w:t>
            </w:r>
            <w:r w:rsidR="00E90C48" w:rsidRPr="00E90C48">
              <w:rPr>
                <w:rFonts w:eastAsia="Times New Roman" w:cs="Times New Roman"/>
                <w:color w:val="000000"/>
                <w:sz w:val="14"/>
                <w:szCs w:val="14"/>
                <w:lang w:eastAsia="pt-BR"/>
              </w:rPr>
              <w:t>192,14</w:t>
            </w:r>
          </w:p>
        </w:tc>
        <w:tc>
          <w:tcPr>
            <w:tcW w:w="343" w:type="pct"/>
            <w:tcBorders>
              <w:top w:val="nil"/>
              <w:left w:val="nil"/>
              <w:bottom w:val="single" w:sz="4" w:space="0" w:color="D9D9D9"/>
              <w:right w:val="single" w:sz="4" w:space="0" w:color="D9D9D9"/>
            </w:tcBorders>
            <w:shd w:val="clear" w:color="auto" w:fill="auto"/>
            <w:hideMark/>
          </w:tcPr>
          <w:p w14:paraId="62D19564"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140400/2021</w:t>
            </w:r>
          </w:p>
        </w:tc>
        <w:tc>
          <w:tcPr>
            <w:tcW w:w="318" w:type="pct"/>
            <w:tcBorders>
              <w:top w:val="nil"/>
              <w:left w:val="nil"/>
              <w:bottom w:val="single" w:sz="4" w:space="0" w:color="D9D9D9"/>
              <w:right w:val="single" w:sz="4" w:space="0" w:color="D9D9D9"/>
            </w:tcBorders>
            <w:shd w:val="clear" w:color="auto" w:fill="auto"/>
            <w:hideMark/>
          </w:tcPr>
          <w:p w14:paraId="1D5D0183"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 xml:space="preserve">PASEP </w:t>
            </w:r>
          </w:p>
        </w:tc>
        <w:tc>
          <w:tcPr>
            <w:tcW w:w="238" w:type="pct"/>
            <w:tcBorders>
              <w:top w:val="nil"/>
              <w:left w:val="nil"/>
              <w:bottom w:val="single" w:sz="4" w:space="0" w:color="D9D9D9"/>
              <w:right w:val="single" w:sz="4" w:space="0" w:color="D9D9D9"/>
            </w:tcBorders>
            <w:shd w:val="clear" w:color="auto" w:fill="auto"/>
            <w:hideMark/>
          </w:tcPr>
          <w:p w14:paraId="140FB7EA"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53</w:t>
            </w:r>
          </w:p>
        </w:tc>
        <w:tc>
          <w:tcPr>
            <w:tcW w:w="444" w:type="pct"/>
            <w:tcBorders>
              <w:top w:val="nil"/>
              <w:left w:val="nil"/>
              <w:bottom w:val="single" w:sz="4" w:space="0" w:color="D9D9D9"/>
              <w:right w:val="single" w:sz="4" w:space="0" w:color="D9D9D9"/>
            </w:tcBorders>
            <w:shd w:val="clear" w:color="auto" w:fill="auto"/>
            <w:hideMark/>
          </w:tcPr>
          <w:p w14:paraId="3A0F3DC3"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SB.060247/2022-39</w:t>
            </w:r>
          </w:p>
        </w:tc>
        <w:tc>
          <w:tcPr>
            <w:tcW w:w="1302" w:type="pct"/>
            <w:tcBorders>
              <w:top w:val="nil"/>
              <w:left w:val="nil"/>
              <w:bottom w:val="single" w:sz="4" w:space="0" w:color="D9D9D9"/>
              <w:right w:val="single" w:sz="4" w:space="0" w:color="D9D9D9"/>
            </w:tcBorders>
            <w:shd w:val="clear" w:color="auto" w:fill="auto"/>
            <w:hideMark/>
          </w:tcPr>
          <w:p w14:paraId="75C12CB1"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DESPESA REFERENTE A REGULARIZAÇÃO DE APROPRIAÇÕES DE RETENÇÕES DE 1% OCORRIDAS NAS TRANSFERÊNCIAS DA UNIÃO AO MUNICÍPIO PPSB14040/2021</w:t>
            </w:r>
          </w:p>
        </w:tc>
        <w:tc>
          <w:tcPr>
            <w:tcW w:w="877" w:type="pct"/>
            <w:tcBorders>
              <w:top w:val="nil"/>
              <w:left w:val="nil"/>
              <w:bottom w:val="single" w:sz="4" w:space="0" w:color="D9D9D9"/>
              <w:right w:val="single" w:sz="4" w:space="0" w:color="D9D9D9"/>
            </w:tcBorders>
            <w:shd w:val="clear" w:color="auto" w:fill="auto"/>
            <w:hideMark/>
          </w:tcPr>
          <w:p w14:paraId="0EDC6DC0" w14:textId="77777777" w:rsidR="00E90C48" w:rsidRPr="00E90C48" w:rsidRDefault="00E90C48" w:rsidP="00E90C48">
            <w:pPr>
              <w:spacing w:after="0" w:line="240" w:lineRule="auto"/>
              <w:rPr>
                <w:rFonts w:eastAsia="Times New Roman" w:cs="Times New Roman"/>
                <w:color w:val="000000"/>
                <w:sz w:val="14"/>
                <w:szCs w:val="14"/>
                <w:lang w:eastAsia="pt-BR"/>
              </w:rPr>
            </w:pPr>
            <w:r w:rsidRPr="00E90C48">
              <w:rPr>
                <w:rFonts w:eastAsia="Times New Roman" w:cs="Times New Roman"/>
                <w:color w:val="000000"/>
                <w:sz w:val="14"/>
                <w:szCs w:val="14"/>
                <w:lang w:eastAsia="pt-BR"/>
              </w:rPr>
              <w:t>O VALOR DA CONCILIAÇÃO TESOURO ESTÁ SEPARADO NAS CONTAS FPM5: R$ 88.825,56 E INCRA5: R$ 23,32</w:t>
            </w:r>
          </w:p>
        </w:tc>
      </w:tr>
      <w:tr w:rsidR="00F96627" w:rsidRPr="00E90C48" w14:paraId="21231AD2" w14:textId="77777777" w:rsidTr="00F96627">
        <w:trPr>
          <w:trHeight w:val="170"/>
        </w:trPr>
        <w:tc>
          <w:tcPr>
            <w:tcW w:w="287" w:type="pct"/>
            <w:tcBorders>
              <w:top w:val="single" w:sz="4" w:space="0" w:color="D9D9D9"/>
              <w:left w:val="single" w:sz="4" w:space="0" w:color="D9D9D9"/>
              <w:bottom w:val="single" w:sz="4" w:space="0" w:color="D9D9D9"/>
            </w:tcBorders>
            <w:shd w:val="clear" w:color="auto" w:fill="1F3864" w:themeFill="accent1" w:themeFillShade="80"/>
          </w:tcPr>
          <w:p w14:paraId="49A37BDB" w14:textId="5AC8A93A" w:rsidR="00F96627" w:rsidRPr="00F96627" w:rsidRDefault="00F96627" w:rsidP="00E90C48">
            <w:pPr>
              <w:spacing w:after="0" w:line="240" w:lineRule="auto"/>
              <w:rPr>
                <w:rFonts w:eastAsia="Times New Roman" w:cs="Times New Roman"/>
                <w:b/>
                <w:color w:val="FFFFFF" w:themeColor="background1"/>
                <w:sz w:val="14"/>
                <w:szCs w:val="14"/>
                <w:lang w:eastAsia="pt-BR"/>
              </w:rPr>
            </w:pPr>
            <w:r w:rsidRPr="00F96627">
              <w:rPr>
                <w:rFonts w:eastAsia="Times New Roman" w:cs="Times New Roman"/>
                <w:b/>
                <w:color w:val="FFFFFF" w:themeColor="background1"/>
                <w:sz w:val="14"/>
                <w:szCs w:val="14"/>
                <w:lang w:eastAsia="pt-BR"/>
              </w:rPr>
              <w:t>Total</w:t>
            </w:r>
          </w:p>
        </w:tc>
        <w:tc>
          <w:tcPr>
            <w:tcW w:w="438" w:type="pct"/>
            <w:tcBorders>
              <w:top w:val="single" w:sz="4" w:space="0" w:color="D9D9D9"/>
              <w:bottom w:val="single" w:sz="4" w:space="0" w:color="D9D9D9"/>
            </w:tcBorders>
            <w:shd w:val="clear" w:color="auto" w:fill="1F3864" w:themeFill="accent1" w:themeFillShade="80"/>
          </w:tcPr>
          <w:p w14:paraId="1FD34A5E" w14:textId="77777777" w:rsidR="00F96627" w:rsidRPr="00F96627" w:rsidRDefault="00F96627" w:rsidP="00E90C48">
            <w:pPr>
              <w:spacing w:after="0" w:line="240" w:lineRule="auto"/>
              <w:rPr>
                <w:rFonts w:eastAsia="Times New Roman" w:cs="Times New Roman"/>
                <w:b/>
                <w:color w:val="FFFFFF" w:themeColor="background1"/>
                <w:sz w:val="14"/>
                <w:szCs w:val="14"/>
                <w:lang w:eastAsia="pt-BR"/>
              </w:rPr>
            </w:pPr>
          </w:p>
        </w:tc>
        <w:tc>
          <w:tcPr>
            <w:tcW w:w="294" w:type="pct"/>
            <w:tcBorders>
              <w:top w:val="single" w:sz="4" w:space="0" w:color="D9D9D9"/>
              <w:bottom w:val="single" w:sz="4" w:space="0" w:color="D9D9D9"/>
            </w:tcBorders>
            <w:shd w:val="clear" w:color="auto" w:fill="1F3864" w:themeFill="accent1" w:themeFillShade="80"/>
          </w:tcPr>
          <w:p w14:paraId="07D8A868" w14:textId="77777777" w:rsidR="00F96627" w:rsidRPr="00F96627" w:rsidRDefault="00F96627" w:rsidP="00E90C48">
            <w:pPr>
              <w:spacing w:after="0" w:line="240" w:lineRule="auto"/>
              <w:jc w:val="center"/>
              <w:rPr>
                <w:rFonts w:eastAsia="Times New Roman" w:cs="Times New Roman"/>
                <w:b/>
                <w:color w:val="FFFFFF" w:themeColor="background1"/>
                <w:sz w:val="14"/>
                <w:szCs w:val="14"/>
                <w:lang w:eastAsia="pt-BR"/>
              </w:rPr>
            </w:pPr>
          </w:p>
        </w:tc>
        <w:tc>
          <w:tcPr>
            <w:tcW w:w="457" w:type="pct"/>
            <w:tcBorders>
              <w:top w:val="single" w:sz="4" w:space="0" w:color="D9D9D9"/>
              <w:bottom w:val="single" w:sz="4" w:space="0" w:color="D9D9D9"/>
            </w:tcBorders>
            <w:shd w:val="clear" w:color="auto" w:fill="1F3864" w:themeFill="accent1" w:themeFillShade="80"/>
          </w:tcPr>
          <w:p w14:paraId="1DC1505C" w14:textId="2B23690A" w:rsidR="00F96627" w:rsidRPr="00F96627" w:rsidRDefault="00F96627" w:rsidP="00FC7AAF">
            <w:pPr>
              <w:spacing w:after="0" w:line="240" w:lineRule="auto"/>
              <w:rPr>
                <w:rFonts w:eastAsia="Times New Roman" w:cs="Times New Roman"/>
                <w:b/>
                <w:color w:val="FFFFFF" w:themeColor="background1"/>
                <w:sz w:val="14"/>
                <w:szCs w:val="14"/>
                <w:lang w:eastAsia="pt-BR"/>
              </w:rPr>
            </w:pPr>
            <w:r w:rsidRPr="00F96627">
              <w:rPr>
                <w:rFonts w:eastAsia="Times New Roman" w:cs="Times New Roman"/>
                <w:b/>
                <w:bCs/>
                <w:color w:val="FFFFFF" w:themeColor="background1"/>
                <w:sz w:val="14"/>
                <w:szCs w:val="14"/>
                <w:lang w:eastAsia="pt-BR"/>
              </w:rPr>
              <w:t xml:space="preserve">R$ </w:t>
            </w:r>
            <w:r w:rsidRPr="00E90C48">
              <w:rPr>
                <w:rFonts w:eastAsia="Times New Roman" w:cs="Times New Roman"/>
                <w:b/>
                <w:bCs/>
                <w:color w:val="FFFFFF" w:themeColor="background1"/>
                <w:sz w:val="14"/>
                <w:szCs w:val="14"/>
                <w:lang w:eastAsia="pt-BR"/>
              </w:rPr>
              <w:t>5.659,32</w:t>
            </w:r>
          </w:p>
        </w:tc>
        <w:tc>
          <w:tcPr>
            <w:tcW w:w="343" w:type="pct"/>
            <w:tcBorders>
              <w:top w:val="single" w:sz="4" w:space="0" w:color="D9D9D9"/>
              <w:bottom w:val="single" w:sz="4" w:space="0" w:color="D9D9D9"/>
            </w:tcBorders>
            <w:shd w:val="clear" w:color="auto" w:fill="1F3864" w:themeFill="accent1" w:themeFillShade="80"/>
          </w:tcPr>
          <w:p w14:paraId="1C34A434" w14:textId="77777777" w:rsidR="00F96627" w:rsidRPr="00F96627" w:rsidRDefault="00F96627" w:rsidP="00E90C48">
            <w:pPr>
              <w:spacing w:after="0" w:line="240" w:lineRule="auto"/>
              <w:rPr>
                <w:rFonts w:eastAsia="Times New Roman" w:cs="Times New Roman"/>
                <w:b/>
                <w:color w:val="FFFFFF" w:themeColor="background1"/>
                <w:sz w:val="14"/>
                <w:szCs w:val="14"/>
                <w:lang w:eastAsia="pt-BR"/>
              </w:rPr>
            </w:pPr>
          </w:p>
        </w:tc>
        <w:tc>
          <w:tcPr>
            <w:tcW w:w="318" w:type="pct"/>
            <w:tcBorders>
              <w:top w:val="single" w:sz="4" w:space="0" w:color="D9D9D9"/>
              <w:bottom w:val="single" w:sz="4" w:space="0" w:color="D9D9D9"/>
            </w:tcBorders>
            <w:shd w:val="clear" w:color="auto" w:fill="1F3864" w:themeFill="accent1" w:themeFillShade="80"/>
          </w:tcPr>
          <w:p w14:paraId="2A8C1D02" w14:textId="77777777" w:rsidR="00F96627" w:rsidRPr="00F96627" w:rsidRDefault="00F96627" w:rsidP="00E90C48">
            <w:pPr>
              <w:spacing w:after="0" w:line="240" w:lineRule="auto"/>
              <w:rPr>
                <w:rFonts w:eastAsia="Times New Roman" w:cs="Times New Roman"/>
                <w:b/>
                <w:color w:val="FFFFFF" w:themeColor="background1"/>
                <w:sz w:val="14"/>
                <w:szCs w:val="14"/>
                <w:lang w:eastAsia="pt-BR"/>
              </w:rPr>
            </w:pPr>
          </w:p>
        </w:tc>
        <w:tc>
          <w:tcPr>
            <w:tcW w:w="238" w:type="pct"/>
            <w:tcBorders>
              <w:top w:val="single" w:sz="4" w:space="0" w:color="D9D9D9"/>
              <w:bottom w:val="single" w:sz="4" w:space="0" w:color="D9D9D9"/>
            </w:tcBorders>
            <w:shd w:val="clear" w:color="auto" w:fill="1F3864" w:themeFill="accent1" w:themeFillShade="80"/>
          </w:tcPr>
          <w:p w14:paraId="5C419F74" w14:textId="77777777" w:rsidR="00F96627" w:rsidRPr="00F96627" w:rsidRDefault="00F96627" w:rsidP="00E90C48">
            <w:pPr>
              <w:spacing w:after="0" w:line="240" w:lineRule="auto"/>
              <w:rPr>
                <w:rFonts w:eastAsia="Times New Roman" w:cs="Times New Roman"/>
                <w:b/>
                <w:color w:val="FFFFFF" w:themeColor="background1"/>
                <w:sz w:val="14"/>
                <w:szCs w:val="14"/>
                <w:lang w:eastAsia="pt-BR"/>
              </w:rPr>
            </w:pPr>
          </w:p>
        </w:tc>
        <w:tc>
          <w:tcPr>
            <w:tcW w:w="444" w:type="pct"/>
            <w:tcBorders>
              <w:top w:val="single" w:sz="4" w:space="0" w:color="D9D9D9"/>
              <w:bottom w:val="single" w:sz="4" w:space="0" w:color="D9D9D9"/>
            </w:tcBorders>
            <w:shd w:val="clear" w:color="auto" w:fill="1F3864" w:themeFill="accent1" w:themeFillShade="80"/>
          </w:tcPr>
          <w:p w14:paraId="5C8F1B27" w14:textId="77777777" w:rsidR="00F96627" w:rsidRPr="00F96627" w:rsidRDefault="00F96627" w:rsidP="00E90C48">
            <w:pPr>
              <w:spacing w:after="0" w:line="240" w:lineRule="auto"/>
              <w:rPr>
                <w:rFonts w:eastAsia="Times New Roman" w:cs="Times New Roman"/>
                <w:b/>
                <w:color w:val="FFFFFF" w:themeColor="background1"/>
                <w:sz w:val="14"/>
                <w:szCs w:val="14"/>
                <w:lang w:eastAsia="pt-BR"/>
              </w:rPr>
            </w:pPr>
          </w:p>
        </w:tc>
        <w:tc>
          <w:tcPr>
            <w:tcW w:w="1302" w:type="pct"/>
            <w:tcBorders>
              <w:top w:val="single" w:sz="4" w:space="0" w:color="D9D9D9"/>
              <w:bottom w:val="single" w:sz="4" w:space="0" w:color="D9D9D9"/>
            </w:tcBorders>
            <w:shd w:val="clear" w:color="auto" w:fill="1F3864" w:themeFill="accent1" w:themeFillShade="80"/>
          </w:tcPr>
          <w:p w14:paraId="7911843A" w14:textId="77777777" w:rsidR="00F96627" w:rsidRPr="00F96627" w:rsidRDefault="00F96627" w:rsidP="00E90C48">
            <w:pPr>
              <w:spacing w:after="0" w:line="240" w:lineRule="auto"/>
              <w:rPr>
                <w:rFonts w:eastAsia="Times New Roman" w:cs="Times New Roman"/>
                <w:b/>
                <w:color w:val="FFFFFF" w:themeColor="background1"/>
                <w:sz w:val="14"/>
                <w:szCs w:val="14"/>
                <w:lang w:eastAsia="pt-BR"/>
              </w:rPr>
            </w:pPr>
          </w:p>
        </w:tc>
        <w:tc>
          <w:tcPr>
            <w:tcW w:w="877" w:type="pct"/>
            <w:tcBorders>
              <w:top w:val="single" w:sz="4" w:space="0" w:color="D9D9D9"/>
              <w:bottom w:val="single" w:sz="4" w:space="0" w:color="D9D9D9"/>
              <w:right w:val="single" w:sz="4" w:space="0" w:color="D9D9D9"/>
            </w:tcBorders>
            <w:shd w:val="clear" w:color="auto" w:fill="1F3864" w:themeFill="accent1" w:themeFillShade="80"/>
          </w:tcPr>
          <w:p w14:paraId="300A95D7" w14:textId="77777777" w:rsidR="00F96627" w:rsidRPr="00F96627" w:rsidRDefault="00F96627" w:rsidP="00E90C48">
            <w:pPr>
              <w:spacing w:after="0" w:line="240" w:lineRule="auto"/>
              <w:rPr>
                <w:rFonts w:eastAsia="Times New Roman" w:cs="Times New Roman"/>
                <w:b/>
                <w:color w:val="FFFFFF" w:themeColor="background1"/>
                <w:sz w:val="14"/>
                <w:szCs w:val="14"/>
                <w:lang w:eastAsia="pt-BR"/>
              </w:rPr>
            </w:pPr>
          </w:p>
        </w:tc>
      </w:tr>
    </w:tbl>
    <w:p w14:paraId="025ACDD4" w14:textId="77777777" w:rsidR="00A700AD" w:rsidRPr="00A700AD" w:rsidRDefault="00A700AD" w:rsidP="00A700AD">
      <w:pPr>
        <w:jc w:val="both"/>
        <w:rPr>
          <w:sz w:val="18"/>
          <w:szCs w:val="18"/>
        </w:rPr>
      </w:pPr>
      <w:r w:rsidRPr="00A700AD">
        <w:rPr>
          <w:sz w:val="18"/>
          <w:szCs w:val="18"/>
        </w:rPr>
        <w:t>Uni. Orçamentária 21 = Departamento de Contabilidade e Custos</w:t>
      </w:r>
    </w:p>
    <w:p w14:paraId="1F4C01FF" w14:textId="79D95E44" w:rsidR="006C5C23" w:rsidRDefault="00C456F6" w:rsidP="000216B7">
      <w:pPr>
        <w:jc w:val="both"/>
      </w:pPr>
      <w:r>
        <w:rPr>
          <w:noProof/>
          <w:lang w:eastAsia="pt-BR"/>
        </w:rPr>
        <w:drawing>
          <wp:anchor distT="0" distB="0" distL="114300" distR="114300" simplePos="0" relativeHeight="251857920" behindDoc="0" locked="0" layoutInCell="1" allowOverlap="1" wp14:anchorId="3C49F55B" wp14:editId="205C6180">
            <wp:simplePos x="0" y="0"/>
            <wp:positionH relativeFrom="margin">
              <wp:align>right</wp:align>
            </wp:positionH>
            <wp:positionV relativeFrom="paragraph">
              <wp:posOffset>5687</wp:posOffset>
            </wp:positionV>
            <wp:extent cx="375285" cy="362585"/>
            <wp:effectExtent l="0" t="0" r="5715" b="0"/>
            <wp:wrapSquare wrapText="bothSides"/>
            <wp:docPr id="459" name="Imagem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Exclamação_não conformidad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5285" cy="362585"/>
                    </a:xfrm>
                    <a:prstGeom prst="rect">
                      <a:avLst/>
                    </a:prstGeom>
                  </pic:spPr>
                </pic:pic>
              </a:graphicData>
            </a:graphic>
            <wp14:sizeRelH relativeFrom="page">
              <wp14:pctWidth>0</wp14:pctWidth>
            </wp14:sizeRelH>
            <wp14:sizeRelV relativeFrom="page">
              <wp14:pctHeight>0</wp14:pctHeight>
            </wp14:sizeRelV>
          </wp:anchor>
        </w:drawing>
      </w:r>
      <w:r w:rsidR="000216B7">
        <w:tab/>
      </w:r>
      <w:r w:rsidR="002D5C0F">
        <w:t>Nota-se que</w:t>
      </w:r>
      <w:r w:rsidR="00E94C25">
        <w:t xml:space="preserve"> </w:t>
      </w:r>
      <w:r w:rsidR="002D5C0F">
        <w:t xml:space="preserve">o valor gasto </w:t>
      </w:r>
      <w:r w:rsidR="001B021F">
        <w:t xml:space="preserve">no período de janeiro a </w:t>
      </w:r>
      <w:r w:rsidR="001E3393">
        <w:t>maio</w:t>
      </w:r>
      <w:r w:rsidR="001B021F">
        <w:t xml:space="preserve">/2022 </w:t>
      </w:r>
      <w:r w:rsidR="0085032E">
        <w:t xml:space="preserve">foi de </w:t>
      </w:r>
      <w:r w:rsidR="001B021F" w:rsidRPr="003D3903">
        <w:rPr>
          <w:b/>
          <w:bCs/>
        </w:rPr>
        <w:t>R$ 5.659,32</w:t>
      </w:r>
      <w:r w:rsidR="0085032E">
        <w:t xml:space="preserve"> </w:t>
      </w:r>
      <w:r w:rsidR="002D5C0F">
        <w:t>para</w:t>
      </w:r>
      <w:r w:rsidR="009C6A37">
        <w:t xml:space="preserve"> </w:t>
      </w:r>
      <w:r w:rsidR="001012A3">
        <w:t xml:space="preserve">fins de </w:t>
      </w:r>
      <w:r w:rsidR="001B021F">
        <w:t>regularização de apropriações de retenções do PASEP.</w:t>
      </w:r>
      <w:r w:rsidR="002D5C0F">
        <w:t xml:space="preserve"> </w:t>
      </w:r>
      <w:r w:rsidR="002D5C0F" w:rsidRPr="00A03C68">
        <w:rPr>
          <w:u w:val="single"/>
        </w:rPr>
        <w:t>Não havendo</w:t>
      </w:r>
      <w:r w:rsidR="0085032E" w:rsidRPr="00A03C68">
        <w:rPr>
          <w:u w:val="single"/>
        </w:rPr>
        <w:t xml:space="preserve">, </w:t>
      </w:r>
      <w:r w:rsidR="0085032E" w:rsidRPr="00A03C68">
        <w:rPr>
          <w:u w:val="single"/>
        </w:rPr>
        <w:lastRenderedPageBreak/>
        <w:t>portanto,</w:t>
      </w:r>
      <w:r w:rsidR="002D5C0F" w:rsidRPr="00A03C68">
        <w:rPr>
          <w:u w:val="single"/>
        </w:rPr>
        <w:t xml:space="preserve"> </w:t>
      </w:r>
      <w:r w:rsidR="0085032E" w:rsidRPr="00A03C68">
        <w:rPr>
          <w:u w:val="single"/>
        </w:rPr>
        <w:t xml:space="preserve">registro de </w:t>
      </w:r>
      <w:r w:rsidR="002D5C0F" w:rsidRPr="00A03C68">
        <w:rPr>
          <w:u w:val="single"/>
        </w:rPr>
        <w:t>dispêndio</w:t>
      </w:r>
      <w:r w:rsidR="003D3903">
        <w:rPr>
          <w:u w:val="single"/>
        </w:rPr>
        <w:t>s</w:t>
      </w:r>
      <w:r w:rsidR="002D5C0F" w:rsidRPr="00A03C68">
        <w:rPr>
          <w:u w:val="single"/>
        </w:rPr>
        <w:t xml:space="preserve"> com financiamento </w:t>
      </w:r>
      <w:bookmarkStart w:id="2" w:name="_Hlk106982534"/>
      <w:r w:rsidR="002D5C0F" w:rsidRPr="00A03C68">
        <w:rPr>
          <w:u w:val="single"/>
        </w:rPr>
        <w:t>de programas de infraestrutura de transportes</w:t>
      </w:r>
      <w:r w:rsidR="0085032E">
        <w:t xml:space="preserve"> (Art. 1º-B da Lei Federal 10.336/2001)</w:t>
      </w:r>
      <w:bookmarkEnd w:id="2"/>
      <w:r w:rsidR="002D5C0F">
        <w:t xml:space="preserve">. </w:t>
      </w:r>
      <w:r w:rsidR="001B021F">
        <w:t xml:space="preserve"> </w:t>
      </w:r>
    </w:p>
    <w:p w14:paraId="41A53A36" w14:textId="67BC3C62" w:rsidR="005F0816" w:rsidRDefault="000216B7" w:rsidP="000216B7">
      <w:pPr>
        <w:jc w:val="both"/>
      </w:pPr>
      <w:r>
        <w:tab/>
      </w:r>
      <w:r w:rsidR="00D03A7D">
        <w:t>Diante deste fato,</w:t>
      </w:r>
      <w:r w:rsidR="009C6A37">
        <w:t xml:space="preserve"> </w:t>
      </w:r>
      <w:r>
        <w:t xml:space="preserve">resolvemos </w:t>
      </w:r>
      <w:r w:rsidR="009C6A37">
        <w:t>a</w:t>
      </w:r>
      <w:r w:rsidR="00E40F76">
        <w:t>mplia</w:t>
      </w:r>
      <w:r>
        <w:t>r</w:t>
      </w:r>
      <w:r w:rsidR="00E40F76">
        <w:t xml:space="preserve"> o período d</w:t>
      </w:r>
      <w:r w:rsidR="00524373">
        <w:t>e</w:t>
      </w:r>
      <w:r w:rsidR="006C5C23">
        <w:t xml:space="preserve"> </w:t>
      </w:r>
      <w:r w:rsidR="00E40F76">
        <w:t>a</w:t>
      </w:r>
      <w:r w:rsidR="006C5C23">
        <w:t>nálise</w:t>
      </w:r>
      <w:r w:rsidR="001604EF">
        <w:t xml:space="preserve"> </w:t>
      </w:r>
      <w:r w:rsidR="00E40F76">
        <w:t xml:space="preserve">para </w:t>
      </w:r>
      <w:r w:rsidR="009C6A37">
        <w:t>obtermos uma visão macro d</w:t>
      </w:r>
      <w:r w:rsidR="005F0816">
        <w:t>o volume das</w:t>
      </w:r>
      <w:r w:rsidR="009C6A37">
        <w:t xml:space="preserve"> despesas</w:t>
      </w:r>
      <w:r w:rsidR="00706848">
        <w:t xml:space="preserve"> e poder </w:t>
      </w:r>
      <w:r w:rsidR="00D03A7D">
        <w:t xml:space="preserve">atestar </w:t>
      </w:r>
      <w:r w:rsidR="00FF13B2">
        <w:t>o efetivo cumprimento à</w:t>
      </w:r>
      <w:r w:rsidR="00D03A7D">
        <w:t xml:space="preserve"> finalidade legal</w:t>
      </w:r>
      <w:r w:rsidR="00BE5BC0">
        <w:t xml:space="preserve"> supramencionada</w:t>
      </w:r>
      <w:r w:rsidR="00D03A7D">
        <w:t>.</w:t>
      </w:r>
      <w:r w:rsidR="009C6A37">
        <w:t xml:space="preserve"> </w:t>
      </w:r>
    </w:p>
    <w:p w14:paraId="279C9E5D" w14:textId="1385FFE2" w:rsidR="001012A3" w:rsidRDefault="00C456F6" w:rsidP="000216B7">
      <w:pPr>
        <w:jc w:val="both"/>
      </w:pPr>
      <w:r>
        <w:rPr>
          <w:noProof/>
          <w:lang w:eastAsia="pt-BR"/>
        </w:rPr>
        <w:drawing>
          <wp:anchor distT="0" distB="0" distL="114300" distR="114300" simplePos="0" relativeHeight="251859968" behindDoc="0" locked="0" layoutInCell="1" allowOverlap="1" wp14:anchorId="38EE5178" wp14:editId="1B7E688D">
            <wp:simplePos x="0" y="0"/>
            <wp:positionH relativeFrom="margin">
              <wp:align>right</wp:align>
            </wp:positionH>
            <wp:positionV relativeFrom="paragraph">
              <wp:posOffset>60183</wp:posOffset>
            </wp:positionV>
            <wp:extent cx="375285" cy="362585"/>
            <wp:effectExtent l="0" t="0" r="5715" b="0"/>
            <wp:wrapSquare wrapText="bothSides"/>
            <wp:docPr id="460" name="Imagem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Exclamação_não conformidad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5285" cy="362585"/>
                    </a:xfrm>
                    <a:prstGeom prst="rect">
                      <a:avLst/>
                    </a:prstGeom>
                  </pic:spPr>
                </pic:pic>
              </a:graphicData>
            </a:graphic>
            <wp14:sizeRelH relativeFrom="page">
              <wp14:pctWidth>0</wp14:pctWidth>
            </wp14:sizeRelH>
            <wp14:sizeRelV relativeFrom="page">
              <wp14:pctHeight>0</wp14:pctHeight>
            </wp14:sizeRelV>
          </wp:anchor>
        </w:drawing>
      </w:r>
      <w:r w:rsidR="000216B7">
        <w:tab/>
      </w:r>
      <w:r w:rsidR="00D77CEA">
        <w:t>Não obstante,</w:t>
      </w:r>
      <w:r w:rsidR="005F0816">
        <w:t xml:space="preserve"> </w:t>
      </w:r>
      <w:r w:rsidR="00706848">
        <w:t xml:space="preserve">verificamos </w:t>
      </w:r>
      <w:r w:rsidR="005F0816">
        <w:t xml:space="preserve">que </w:t>
      </w:r>
      <w:r w:rsidR="00706848">
        <w:t>as despesas orçamentárias</w:t>
      </w:r>
      <w:r w:rsidR="00E56B9C">
        <w:t xml:space="preserve"> relacionadas </w:t>
      </w:r>
      <w:r w:rsidR="006B2362">
        <w:t>à</w:t>
      </w:r>
      <w:r w:rsidR="00E56B9C">
        <w:t xml:space="preserve"> CIDE no</w:t>
      </w:r>
      <w:r w:rsidR="00D95096">
        <w:t xml:space="preserve"> período de</w:t>
      </w:r>
      <w:r w:rsidR="00524373">
        <w:t xml:space="preserve"> janeiro a dezembro/2021</w:t>
      </w:r>
      <w:r w:rsidR="00D95096">
        <w:t xml:space="preserve"> </w:t>
      </w:r>
      <w:r w:rsidR="005F0816">
        <w:t xml:space="preserve">totalizaram </w:t>
      </w:r>
      <w:r w:rsidR="005F0816" w:rsidRPr="00D77CEA">
        <w:rPr>
          <w:b/>
          <w:bCs/>
        </w:rPr>
        <w:t>R$ 4.151,26</w:t>
      </w:r>
      <w:r w:rsidR="00BE5BC0">
        <w:t xml:space="preserve"> e</w:t>
      </w:r>
      <w:r w:rsidR="00CD1BB8">
        <w:t xml:space="preserve"> que</w:t>
      </w:r>
      <w:r w:rsidR="00B7302B">
        <w:t>, de igual modo</w:t>
      </w:r>
      <w:r w:rsidR="00646A40">
        <w:t xml:space="preserve"> àquelas</w:t>
      </w:r>
      <w:r w:rsidR="00B7302B">
        <w:t>,</w:t>
      </w:r>
      <w:r w:rsidR="00BE5BC0">
        <w:t xml:space="preserve"> foram utilizadas </w:t>
      </w:r>
      <w:r w:rsidR="00646A40">
        <w:t xml:space="preserve">apenas </w:t>
      </w:r>
      <w:r w:rsidR="00334AF6">
        <w:t>para</w:t>
      </w:r>
      <w:r w:rsidR="001012A3">
        <w:t xml:space="preserve"> regularização de apropriações de retenções do PASEP</w:t>
      </w:r>
      <w:r w:rsidR="00646A40">
        <w:t xml:space="preserve">, </w:t>
      </w:r>
      <w:r w:rsidR="00646A40" w:rsidRPr="00646A40">
        <w:rPr>
          <w:u w:val="single"/>
        </w:rPr>
        <w:t>não incorrendo em</w:t>
      </w:r>
      <w:r w:rsidR="00A03C68" w:rsidRPr="00646A40">
        <w:rPr>
          <w:u w:val="single"/>
        </w:rPr>
        <w:t xml:space="preserve"> gasto</w:t>
      </w:r>
      <w:r w:rsidR="00646A40" w:rsidRPr="00646A40">
        <w:rPr>
          <w:u w:val="single"/>
        </w:rPr>
        <w:t>s com financiamento de programas de infraestrutura de transportes</w:t>
      </w:r>
      <w:r w:rsidR="00D77CEA">
        <w:rPr>
          <w:u w:val="single"/>
        </w:rPr>
        <w:t>,</w:t>
      </w:r>
      <w:r w:rsidR="00D77CEA">
        <w:t xml:space="preserve"> conforme s</w:t>
      </w:r>
      <w:r w:rsidR="00646A40">
        <w:t xml:space="preserve">egue </w:t>
      </w:r>
      <w:r w:rsidR="00D77CEA">
        <w:t>demonstrado a seguir:</w:t>
      </w:r>
      <w:r w:rsidR="00B7302B">
        <w:rPr>
          <w:rStyle w:val="Refdenotaderodap"/>
        </w:rPr>
        <w:footnoteReference w:id="15"/>
      </w:r>
      <w:r w:rsidR="005F0816">
        <w:t xml:space="preserve"> </w:t>
      </w:r>
    </w:p>
    <w:p w14:paraId="7D94A30C" w14:textId="119993D9" w:rsidR="00181986" w:rsidRPr="00D81E7D" w:rsidRDefault="00181986" w:rsidP="00181986">
      <w:pPr>
        <w:spacing w:after="0"/>
        <w:jc w:val="both"/>
        <w:rPr>
          <w:bCs/>
          <w:sz w:val="20"/>
          <w:szCs w:val="20"/>
        </w:rPr>
      </w:pPr>
      <w:r w:rsidRPr="00D81E7D">
        <w:rPr>
          <w:bCs/>
          <w:sz w:val="20"/>
          <w:szCs w:val="20"/>
        </w:rPr>
        <w:t xml:space="preserve">TABELA </w:t>
      </w:r>
      <w:r w:rsidR="003E57B4">
        <w:rPr>
          <w:bCs/>
          <w:sz w:val="20"/>
          <w:szCs w:val="20"/>
        </w:rPr>
        <w:t>21</w:t>
      </w:r>
      <w:r w:rsidRPr="00D81E7D">
        <w:rPr>
          <w:bCs/>
          <w:sz w:val="20"/>
          <w:szCs w:val="20"/>
        </w:rPr>
        <w:t xml:space="preserve"> – Despesas vinculadas à CIDE (2021)</w:t>
      </w:r>
    </w:p>
    <w:tbl>
      <w:tblPr>
        <w:tblW w:w="5588" w:type="pct"/>
        <w:tblLayout w:type="fixed"/>
        <w:tblCellMar>
          <w:left w:w="70" w:type="dxa"/>
          <w:right w:w="70" w:type="dxa"/>
        </w:tblCellMar>
        <w:tblLook w:val="04A0" w:firstRow="1" w:lastRow="0" w:firstColumn="1" w:lastColumn="0" w:noHBand="0" w:noVBand="1"/>
      </w:tblPr>
      <w:tblGrid>
        <w:gridCol w:w="567"/>
        <w:gridCol w:w="850"/>
        <w:gridCol w:w="568"/>
        <w:gridCol w:w="847"/>
        <w:gridCol w:w="991"/>
        <w:gridCol w:w="566"/>
        <w:gridCol w:w="425"/>
        <w:gridCol w:w="851"/>
        <w:gridCol w:w="2552"/>
        <w:gridCol w:w="1276"/>
      </w:tblGrid>
      <w:tr w:rsidR="00181986" w:rsidRPr="000622B0" w14:paraId="5BC85658" w14:textId="77777777" w:rsidTr="005624D3">
        <w:trPr>
          <w:trHeight w:val="248"/>
        </w:trPr>
        <w:tc>
          <w:tcPr>
            <w:tcW w:w="299" w:type="pct"/>
            <w:tcBorders>
              <w:top w:val="single" w:sz="4" w:space="0" w:color="BFBFBF"/>
              <w:left w:val="single" w:sz="4" w:space="0" w:color="BFBFBF"/>
              <w:bottom w:val="single" w:sz="4" w:space="0" w:color="BFBFBF"/>
              <w:right w:val="single" w:sz="4" w:space="0" w:color="BFBFBF"/>
            </w:tcBorders>
            <w:shd w:val="clear" w:color="auto" w:fill="1F3864" w:themeFill="accent1" w:themeFillShade="80"/>
            <w:vAlign w:val="center"/>
            <w:hideMark/>
          </w:tcPr>
          <w:p w14:paraId="0DC6EBC7" w14:textId="77777777" w:rsidR="000622B0" w:rsidRPr="000622B0" w:rsidRDefault="000622B0" w:rsidP="000622B0">
            <w:pPr>
              <w:spacing w:after="0" w:line="240" w:lineRule="auto"/>
              <w:jc w:val="center"/>
              <w:rPr>
                <w:rFonts w:eastAsia="Times New Roman" w:cs="Times New Roman"/>
                <w:b/>
                <w:bCs/>
                <w:color w:val="FFFFFF"/>
                <w:sz w:val="14"/>
                <w:szCs w:val="14"/>
                <w:lang w:eastAsia="pt-BR"/>
              </w:rPr>
            </w:pPr>
            <w:r w:rsidRPr="000622B0">
              <w:rPr>
                <w:rFonts w:eastAsia="Times New Roman" w:cs="Times New Roman"/>
                <w:b/>
                <w:bCs/>
                <w:color w:val="FFFFFF"/>
                <w:sz w:val="14"/>
                <w:szCs w:val="14"/>
                <w:lang w:eastAsia="pt-BR"/>
              </w:rPr>
              <w:t>OP</w:t>
            </w:r>
          </w:p>
        </w:tc>
        <w:tc>
          <w:tcPr>
            <w:tcW w:w="448" w:type="pct"/>
            <w:tcBorders>
              <w:top w:val="single" w:sz="4" w:space="0" w:color="BFBFBF"/>
              <w:left w:val="nil"/>
              <w:bottom w:val="single" w:sz="4" w:space="0" w:color="BFBFBF"/>
              <w:right w:val="single" w:sz="4" w:space="0" w:color="BFBFBF"/>
            </w:tcBorders>
            <w:shd w:val="clear" w:color="auto" w:fill="1F3864" w:themeFill="accent1" w:themeFillShade="80"/>
            <w:vAlign w:val="center"/>
            <w:hideMark/>
          </w:tcPr>
          <w:p w14:paraId="234FEDFD" w14:textId="77777777" w:rsidR="000622B0" w:rsidRPr="000622B0" w:rsidRDefault="000622B0" w:rsidP="000622B0">
            <w:pPr>
              <w:spacing w:after="0" w:line="240" w:lineRule="auto"/>
              <w:jc w:val="center"/>
              <w:rPr>
                <w:rFonts w:eastAsia="Times New Roman" w:cs="Times New Roman"/>
                <w:b/>
                <w:bCs/>
                <w:color w:val="FFFFFF"/>
                <w:sz w:val="14"/>
                <w:szCs w:val="14"/>
                <w:lang w:eastAsia="pt-BR"/>
              </w:rPr>
            </w:pPr>
            <w:r w:rsidRPr="000622B0">
              <w:rPr>
                <w:rFonts w:eastAsia="Times New Roman" w:cs="Times New Roman"/>
                <w:b/>
                <w:bCs/>
                <w:color w:val="FFFFFF"/>
                <w:sz w:val="14"/>
                <w:szCs w:val="14"/>
                <w:lang w:eastAsia="pt-BR"/>
              </w:rPr>
              <w:t>EMPENHO</w:t>
            </w:r>
          </w:p>
        </w:tc>
        <w:tc>
          <w:tcPr>
            <w:tcW w:w="299" w:type="pct"/>
            <w:tcBorders>
              <w:top w:val="single" w:sz="4" w:space="0" w:color="BFBFBF"/>
              <w:left w:val="nil"/>
              <w:bottom w:val="single" w:sz="4" w:space="0" w:color="BFBFBF"/>
              <w:right w:val="single" w:sz="4" w:space="0" w:color="BFBFBF"/>
            </w:tcBorders>
            <w:shd w:val="clear" w:color="auto" w:fill="1F3864" w:themeFill="accent1" w:themeFillShade="80"/>
            <w:vAlign w:val="center"/>
            <w:hideMark/>
          </w:tcPr>
          <w:p w14:paraId="4C69BB55" w14:textId="77777777" w:rsidR="000622B0" w:rsidRPr="000622B0" w:rsidRDefault="000622B0" w:rsidP="000622B0">
            <w:pPr>
              <w:spacing w:after="0" w:line="240" w:lineRule="auto"/>
              <w:jc w:val="center"/>
              <w:rPr>
                <w:rFonts w:eastAsia="Times New Roman" w:cs="Times New Roman"/>
                <w:b/>
                <w:bCs/>
                <w:color w:val="FFFFFF"/>
                <w:sz w:val="14"/>
                <w:szCs w:val="14"/>
                <w:lang w:eastAsia="pt-BR"/>
              </w:rPr>
            </w:pPr>
            <w:r w:rsidRPr="000622B0">
              <w:rPr>
                <w:rFonts w:eastAsia="Times New Roman" w:cs="Times New Roman"/>
                <w:b/>
                <w:bCs/>
                <w:color w:val="FFFFFF"/>
                <w:sz w:val="14"/>
                <w:szCs w:val="14"/>
                <w:lang w:eastAsia="pt-BR"/>
              </w:rPr>
              <w:t>UNIO</w:t>
            </w:r>
          </w:p>
        </w:tc>
        <w:tc>
          <w:tcPr>
            <w:tcW w:w="446" w:type="pct"/>
            <w:tcBorders>
              <w:top w:val="single" w:sz="4" w:space="0" w:color="BFBFBF"/>
              <w:left w:val="nil"/>
              <w:bottom w:val="single" w:sz="4" w:space="0" w:color="BFBFBF"/>
              <w:right w:val="single" w:sz="4" w:space="0" w:color="BFBFBF"/>
            </w:tcBorders>
            <w:shd w:val="clear" w:color="auto" w:fill="1F3864" w:themeFill="accent1" w:themeFillShade="80"/>
            <w:vAlign w:val="center"/>
            <w:hideMark/>
          </w:tcPr>
          <w:p w14:paraId="0F447D1B" w14:textId="77777777" w:rsidR="000622B0" w:rsidRPr="000622B0" w:rsidRDefault="000622B0" w:rsidP="000622B0">
            <w:pPr>
              <w:spacing w:after="0" w:line="240" w:lineRule="auto"/>
              <w:jc w:val="center"/>
              <w:rPr>
                <w:rFonts w:eastAsia="Times New Roman" w:cs="Times New Roman"/>
                <w:b/>
                <w:bCs/>
                <w:color w:val="FFFFFF"/>
                <w:sz w:val="14"/>
                <w:szCs w:val="14"/>
                <w:lang w:eastAsia="pt-BR"/>
              </w:rPr>
            </w:pPr>
            <w:r w:rsidRPr="000622B0">
              <w:rPr>
                <w:rFonts w:eastAsia="Times New Roman" w:cs="Times New Roman"/>
                <w:b/>
                <w:bCs/>
                <w:color w:val="FFFFFF"/>
                <w:sz w:val="14"/>
                <w:szCs w:val="14"/>
                <w:lang w:eastAsia="pt-BR"/>
              </w:rPr>
              <w:t xml:space="preserve"> VALOR </w:t>
            </w:r>
          </w:p>
        </w:tc>
        <w:tc>
          <w:tcPr>
            <w:tcW w:w="522" w:type="pct"/>
            <w:tcBorders>
              <w:top w:val="single" w:sz="4" w:space="0" w:color="BFBFBF"/>
              <w:left w:val="nil"/>
              <w:bottom w:val="single" w:sz="4" w:space="0" w:color="BFBFBF"/>
              <w:right w:val="single" w:sz="4" w:space="0" w:color="BFBFBF"/>
            </w:tcBorders>
            <w:shd w:val="clear" w:color="auto" w:fill="1F3864" w:themeFill="accent1" w:themeFillShade="80"/>
            <w:vAlign w:val="center"/>
            <w:hideMark/>
          </w:tcPr>
          <w:p w14:paraId="51802463" w14:textId="77777777" w:rsidR="000622B0" w:rsidRPr="000622B0" w:rsidRDefault="000622B0" w:rsidP="000622B0">
            <w:pPr>
              <w:spacing w:after="0" w:line="240" w:lineRule="auto"/>
              <w:jc w:val="center"/>
              <w:rPr>
                <w:rFonts w:eastAsia="Times New Roman" w:cs="Times New Roman"/>
                <w:b/>
                <w:bCs/>
                <w:color w:val="FFFFFF"/>
                <w:sz w:val="14"/>
                <w:szCs w:val="14"/>
                <w:lang w:eastAsia="pt-BR"/>
              </w:rPr>
            </w:pPr>
            <w:r w:rsidRPr="000622B0">
              <w:rPr>
                <w:rFonts w:eastAsia="Times New Roman" w:cs="Times New Roman"/>
                <w:b/>
                <w:bCs/>
                <w:color w:val="FFFFFF"/>
                <w:sz w:val="14"/>
                <w:szCs w:val="14"/>
                <w:lang w:eastAsia="pt-BR"/>
              </w:rPr>
              <w:t>PCPG</w:t>
            </w:r>
          </w:p>
        </w:tc>
        <w:tc>
          <w:tcPr>
            <w:tcW w:w="298" w:type="pct"/>
            <w:tcBorders>
              <w:top w:val="single" w:sz="4" w:space="0" w:color="BFBFBF"/>
              <w:left w:val="nil"/>
              <w:bottom w:val="single" w:sz="4" w:space="0" w:color="BFBFBF"/>
              <w:right w:val="single" w:sz="4" w:space="0" w:color="BFBFBF"/>
            </w:tcBorders>
            <w:shd w:val="clear" w:color="auto" w:fill="1F3864" w:themeFill="accent1" w:themeFillShade="80"/>
            <w:vAlign w:val="center"/>
            <w:hideMark/>
          </w:tcPr>
          <w:p w14:paraId="3C00D0EB" w14:textId="77777777" w:rsidR="000622B0" w:rsidRPr="000622B0" w:rsidRDefault="000622B0" w:rsidP="000622B0">
            <w:pPr>
              <w:spacing w:after="0" w:line="240" w:lineRule="auto"/>
              <w:jc w:val="center"/>
              <w:rPr>
                <w:rFonts w:eastAsia="Times New Roman" w:cs="Times New Roman"/>
                <w:b/>
                <w:bCs/>
                <w:color w:val="FFFFFF"/>
                <w:sz w:val="14"/>
                <w:szCs w:val="14"/>
                <w:lang w:eastAsia="pt-BR"/>
              </w:rPr>
            </w:pPr>
            <w:r w:rsidRPr="000622B0">
              <w:rPr>
                <w:rFonts w:eastAsia="Times New Roman" w:cs="Times New Roman"/>
                <w:b/>
                <w:bCs/>
                <w:color w:val="FFFFFF"/>
                <w:sz w:val="14"/>
                <w:szCs w:val="14"/>
                <w:lang w:eastAsia="pt-BR"/>
              </w:rPr>
              <w:t>FORN</w:t>
            </w:r>
          </w:p>
        </w:tc>
        <w:tc>
          <w:tcPr>
            <w:tcW w:w="224" w:type="pct"/>
            <w:tcBorders>
              <w:top w:val="single" w:sz="4" w:space="0" w:color="BFBFBF"/>
              <w:left w:val="nil"/>
              <w:bottom w:val="single" w:sz="4" w:space="0" w:color="BFBFBF"/>
              <w:right w:val="single" w:sz="4" w:space="0" w:color="BFBFBF"/>
            </w:tcBorders>
            <w:shd w:val="clear" w:color="auto" w:fill="1F3864" w:themeFill="accent1" w:themeFillShade="80"/>
            <w:vAlign w:val="center"/>
            <w:hideMark/>
          </w:tcPr>
          <w:p w14:paraId="065B90E1" w14:textId="3D3BACB0" w:rsidR="000622B0" w:rsidRPr="000622B0" w:rsidRDefault="000622B0" w:rsidP="000622B0">
            <w:pPr>
              <w:spacing w:after="0" w:line="240" w:lineRule="auto"/>
              <w:jc w:val="center"/>
              <w:rPr>
                <w:rFonts w:eastAsia="Times New Roman" w:cs="Times New Roman"/>
                <w:b/>
                <w:bCs/>
                <w:color w:val="FFFFFF"/>
                <w:sz w:val="14"/>
                <w:szCs w:val="14"/>
                <w:lang w:eastAsia="pt-BR"/>
              </w:rPr>
            </w:pPr>
            <w:r w:rsidRPr="000622B0">
              <w:rPr>
                <w:rFonts w:eastAsia="Times New Roman" w:cs="Times New Roman"/>
                <w:b/>
                <w:bCs/>
                <w:color w:val="FFFFFF"/>
                <w:sz w:val="14"/>
                <w:szCs w:val="14"/>
                <w:lang w:eastAsia="pt-BR"/>
              </w:rPr>
              <w:t>ORD</w:t>
            </w:r>
          </w:p>
        </w:tc>
        <w:tc>
          <w:tcPr>
            <w:tcW w:w="448" w:type="pct"/>
            <w:tcBorders>
              <w:top w:val="single" w:sz="4" w:space="0" w:color="BFBFBF"/>
              <w:left w:val="nil"/>
              <w:bottom w:val="single" w:sz="4" w:space="0" w:color="BFBFBF"/>
              <w:right w:val="single" w:sz="4" w:space="0" w:color="BFBFBF"/>
            </w:tcBorders>
            <w:shd w:val="clear" w:color="auto" w:fill="1F3864" w:themeFill="accent1" w:themeFillShade="80"/>
            <w:vAlign w:val="center"/>
            <w:hideMark/>
          </w:tcPr>
          <w:p w14:paraId="01D1C27C" w14:textId="77777777" w:rsidR="000622B0" w:rsidRPr="000622B0" w:rsidRDefault="000622B0" w:rsidP="000622B0">
            <w:pPr>
              <w:spacing w:after="0" w:line="240" w:lineRule="auto"/>
              <w:jc w:val="center"/>
              <w:rPr>
                <w:rFonts w:eastAsia="Times New Roman" w:cs="Times New Roman"/>
                <w:b/>
                <w:bCs/>
                <w:color w:val="FFFFFF"/>
                <w:sz w:val="14"/>
                <w:szCs w:val="14"/>
                <w:lang w:eastAsia="pt-BR"/>
              </w:rPr>
            </w:pPr>
            <w:r w:rsidRPr="000622B0">
              <w:rPr>
                <w:rFonts w:eastAsia="Times New Roman" w:cs="Times New Roman"/>
                <w:b/>
                <w:bCs/>
                <w:color w:val="FFFFFF"/>
                <w:sz w:val="14"/>
                <w:szCs w:val="14"/>
                <w:lang w:eastAsia="pt-BR"/>
              </w:rPr>
              <w:t>PROC-DP</w:t>
            </w:r>
          </w:p>
        </w:tc>
        <w:tc>
          <w:tcPr>
            <w:tcW w:w="1344" w:type="pct"/>
            <w:tcBorders>
              <w:top w:val="single" w:sz="4" w:space="0" w:color="BFBFBF"/>
              <w:left w:val="nil"/>
              <w:bottom w:val="single" w:sz="4" w:space="0" w:color="BFBFBF"/>
              <w:right w:val="single" w:sz="4" w:space="0" w:color="BFBFBF"/>
            </w:tcBorders>
            <w:shd w:val="clear" w:color="auto" w:fill="1F3864" w:themeFill="accent1" w:themeFillShade="80"/>
            <w:vAlign w:val="center"/>
            <w:hideMark/>
          </w:tcPr>
          <w:p w14:paraId="671ED21B" w14:textId="75A29117" w:rsidR="000622B0" w:rsidRPr="000622B0" w:rsidRDefault="000622B0" w:rsidP="000622B0">
            <w:pPr>
              <w:spacing w:after="0" w:line="240" w:lineRule="auto"/>
              <w:jc w:val="center"/>
              <w:rPr>
                <w:rFonts w:eastAsia="Times New Roman" w:cs="Times New Roman"/>
                <w:b/>
                <w:bCs/>
                <w:color w:val="FFFFFF"/>
                <w:sz w:val="14"/>
                <w:szCs w:val="14"/>
                <w:lang w:eastAsia="pt-BR"/>
              </w:rPr>
            </w:pPr>
            <w:r w:rsidRPr="000622B0">
              <w:rPr>
                <w:rFonts w:eastAsia="Times New Roman" w:cs="Times New Roman"/>
                <w:b/>
                <w:bCs/>
                <w:color w:val="FFFFFF"/>
                <w:sz w:val="14"/>
                <w:szCs w:val="14"/>
                <w:lang w:eastAsia="pt-BR"/>
              </w:rPr>
              <w:t>HISTÓRICO</w:t>
            </w:r>
          </w:p>
        </w:tc>
        <w:tc>
          <w:tcPr>
            <w:tcW w:w="672" w:type="pct"/>
            <w:tcBorders>
              <w:top w:val="single" w:sz="4" w:space="0" w:color="BFBFBF"/>
              <w:left w:val="nil"/>
              <w:bottom w:val="single" w:sz="4" w:space="0" w:color="BFBFBF"/>
              <w:right w:val="single" w:sz="4" w:space="0" w:color="BFBFBF"/>
            </w:tcBorders>
            <w:shd w:val="clear" w:color="auto" w:fill="1F3864" w:themeFill="accent1" w:themeFillShade="80"/>
            <w:vAlign w:val="center"/>
            <w:hideMark/>
          </w:tcPr>
          <w:p w14:paraId="246F4575" w14:textId="77777777" w:rsidR="000622B0" w:rsidRPr="000622B0" w:rsidRDefault="000622B0" w:rsidP="000622B0">
            <w:pPr>
              <w:spacing w:after="0" w:line="240" w:lineRule="auto"/>
              <w:jc w:val="center"/>
              <w:rPr>
                <w:rFonts w:eastAsia="Times New Roman" w:cs="Times New Roman"/>
                <w:b/>
                <w:bCs/>
                <w:color w:val="FFFFFF"/>
                <w:sz w:val="14"/>
                <w:szCs w:val="14"/>
                <w:lang w:eastAsia="pt-BR"/>
              </w:rPr>
            </w:pPr>
            <w:r w:rsidRPr="000622B0">
              <w:rPr>
                <w:rFonts w:eastAsia="Times New Roman" w:cs="Times New Roman"/>
                <w:b/>
                <w:bCs/>
                <w:color w:val="FFFFFF"/>
                <w:sz w:val="14"/>
                <w:szCs w:val="14"/>
                <w:lang w:eastAsia="pt-BR"/>
              </w:rPr>
              <w:t>OBSERVAÇÃO</w:t>
            </w:r>
          </w:p>
        </w:tc>
      </w:tr>
      <w:tr w:rsidR="005624D3" w:rsidRPr="000622B0" w14:paraId="1FBC1A26" w14:textId="77777777" w:rsidTr="005624D3">
        <w:trPr>
          <w:trHeight w:val="767"/>
        </w:trPr>
        <w:tc>
          <w:tcPr>
            <w:tcW w:w="299" w:type="pct"/>
            <w:tcBorders>
              <w:top w:val="nil"/>
              <w:left w:val="single" w:sz="4" w:space="0" w:color="BFBFBF"/>
              <w:bottom w:val="single" w:sz="4" w:space="0" w:color="BFBFBF"/>
              <w:right w:val="single" w:sz="4" w:space="0" w:color="BFBFBF"/>
            </w:tcBorders>
            <w:shd w:val="clear" w:color="auto" w:fill="auto"/>
            <w:hideMark/>
          </w:tcPr>
          <w:p w14:paraId="3315F8F2" w14:textId="77777777" w:rsidR="00181986"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7503/</w:t>
            </w:r>
          </w:p>
          <w:p w14:paraId="2FA55AB1" w14:textId="6CFC3500"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2021</w:t>
            </w:r>
          </w:p>
        </w:tc>
        <w:tc>
          <w:tcPr>
            <w:tcW w:w="448" w:type="pct"/>
            <w:tcBorders>
              <w:top w:val="nil"/>
              <w:left w:val="nil"/>
              <w:bottom w:val="single" w:sz="4" w:space="0" w:color="BFBFBF"/>
              <w:right w:val="single" w:sz="4" w:space="0" w:color="BFBFBF"/>
            </w:tcBorders>
            <w:shd w:val="clear" w:color="auto" w:fill="auto"/>
            <w:hideMark/>
          </w:tcPr>
          <w:p w14:paraId="75950147"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1721/2021</w:t>
            </w:r>
          </w:p>
        </w:tc>
        <w:tc>
          <w:tcPr>
            <w:tcW w:w="299" w:type="pct"/>
            <w:tcBorders>
              <w:top w:val="nil"/>
              <w:left w:val="nil"/>
              <w:bottom w:val="single" w:sz="4" w:space="0" w:color="BFBFBF"/>
              <w:right w:val="single" w:sz="4" w:space="0" w:color="BFBFBF"/>
            </w:tcBorders>
            <w:shd w:val="clear" w:color="auto" w:fill="auto"/>
            <w:hideMark/>
          </w:tcPr>
          <w:p w14:paraId="705EFDD8" w14:textId="77777777" w:rsidR="000622B0" w:rsidRPr="000622B0" w:rsidRDefault="000622B0" w:rsidP="000622B0">
            <w:pPr>
              <w:spacing w:after="0" w:line="240" w:lineRule="auto"/>
              <w:jc w:val="center"/>
              <w:rPr>
                <w:rFonts w:eastAsia="Times New Roman" w:cs="Times New Roman"/>
                <w:color w:val="000000"/>
                <w:sz w:val="14"/>
                <w:szCs w:val="14"/>
                <w:lang w:eastAsia="pt-BR"/>
              </w:rPr>
            </w:pPr>
            <w:r w:rsidRPr="000622B0">
              <w:rPr>
                <w:rFonts w:eastAsia="Times New Roman" w:cs="Times New Roman"/>
                <w:color w:val="000000"/>
                <w:sz w:val="14"/>
                <w:szCs w:val="14"/>
                <w:lang w:eastAsia="pt-BR"/>
              </w:rPr>
              <w:t>39</w:t>
            </w:r>
          </w:p>
        </w:tc>
        <w:tc>
          <w:tcPr>
            <w:tcW w:w="446" w:type="pct"/>
            <w:tcBorders>
              <w:top w:val="nil"/>
              <w:left w:val="nil"/>
              <w:bottom w:val="single" w:sz="4" w:space="0" w:color="BFBFBF"/>
              <w:right w:val="single" w:sz="4" w:space="0" w:color="BFBFBF"/>
            </w:tcBorders>
            <w:shd w:val="clear" w:color="auto" w:fill="auto"/>
            <w:hideMark/>
          </w:tcPr>
          <w:p w14:paraId="073D4DD2" w14:textId="7F1D4494" w:rsidR="000622B0" w:rsidRPr="000622B0" w:rsidRDefault="00181986" w:rsidP="000622B0">
            <w:pPr>
              <w:spacing w:after="0" w:line="240" w:lineRule="auto"/>
              <w:rPr>
                <w:rFonts w:eastAsia="Times New Roman" w:cs="Times New Roman"/>
                <w:color w:val="000000"/>
                <w:sz w:val="14"/>
                <w:szCs w:val="14"/>
                <w:lang w:eastAsia="pt-BR"/>
              </w:rPr>
            </w:pPr>
            <w:r>
              <w:rPr>
                <w:rFonts w:eastAsia="Times New Roman" w:cs="Times New Roman"/>
                <w:color w:val="000000"/>
                <w:sz w:val="14"/>
                <w:szCs w:val="14"/>
                <w:lang w:eastAsia="pt-BR"/>
              </w:rPr>
              <w:t xml:space="preserve"> R$ </w:t>
            </w:r>
            <w:r w:rsidR="005624D3">
              <w:rPr>
                <w:rFonts w:eastAsia="Times New Roman" w:cs="Times New Roman"/>
                <w:color w:val="000000"/>
                <w:sz w:val="14"/>
                <w:szCs w:val="14"/>
                <w:lang w:eastAsia="pt-BR"/>
              </w:rPr>
              <w:t xml:space="preserve"> </w:t>
            </w:r>
            <w:r>
              <w:rPr>
                <w:rFonts w:eastAsia="Times New Roman" w:cs="Times New Roman"/>
                <w:color w:val="000000"/>
                <w:sz w:val="14"/>
                <w:szCs w:val="14"/>
                <w:lang w:eastAsia="pt-BR"/>
              </w:rPr>
              <w:t xml:space="preserve"> </w:t>
            </w:r>
            <w:r w:rsidR="000622B0" w:rsidRPr="000622B0">
              <w:rPr>
                <w:rFonts w:eastAsia="Times New Roman" w:cs="Times New Roman"/>
                <w:color w:val="000000"/>
                <w:sz w:val="14"/>
                <w:szCs w:val="14"/>
                <w:lang w:eastAsia="pt-BR"/>
              </w:rPr>
              <w:t xml:space="preserve">371,01 </w:t>
            </w:r>
          </w:p>
        </w:tc>
        <w:tc>
          <w:tcPr>
            <w:tcW w:w="522" w:type="pct"/>
            <w:tcBorders>
              <w:top w:val="nil"/>
              <w:left w:val="nil"/>
              <w:bottom w:val="single" w:sz="4" w:space="0" w:color="BFBFBF"/>
              <w:right w:val="single" w:sz="4" w:space="0" w:color="BFBFBF"/>
            </w:tcBorders>
            <w:shd w:val="clear" w:color="auto" w:fill="auto"/>
            <w:hideMark/>
          </w:tcPr>
          <w:p w14:paraId="55DF18A0"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000245/2021</w:t>
            </w:r>
          </w:p>
        </w:tc>
        <w:tc>
          <w:tcPr>
            <w:tcW w:w="298" w:type="pct"/>
            <w:tcBorders>
              <w:top w:val="nil"/>
              <w:left w:val="nil"/>
              <w:bottom w:val="single" w:sz="4" w:space="0" w:color="BFBFBF"/>
              <w:right w:val="single" w:sz="4" w:space="0" w:color="BFBFBF"/>
            </w:tcBorders>
            <w:shd w:val="clear" w:color="auto" w:fill="auto"/>
            <w:hideMark/>
          </w:tcPr>
          <w:p w14:paraId="6AC099D3" w14:textId="4296A5B8"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 xml:space="preserve">PASEP </w:t>
            </w:r>
          </w:p>
        </w:tc>
        <w:tc>
          <w:tcPr>
            <w:tcW w:w="224" w:type="pct"/>
            <w:tcBorders>
              <w:top w:val="nil"/>
              <w:left w:val="nil"/>
              <w:bottom w:val="single" w:sz="4" w:space="0" w:color="BFBFBF"/>
              <w:right w:val="single" w:sz="4" w:space="0" w:color="BFBFBF"/>
            </w:tcBorders>
            <w:shd w:val="clear" w:color="auto" w:fill="auto"/>
            <w:hideMark/>
          </w:tcPr>
          <w:p w14:paraId="79DA1C79" w14:textId="6CB57E6A"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54</w:t>
            </w:r>
          </w:p>
        </w:tc>
        <w:tc>
          <w:tcPr>
            <w:tcW w:w="448" w:type="pct"/>
            <w:tcBorders>
              <w:top w:val="nil"/>
              <w:left w:val="nil"/>
              <w:bottom w:val="single" w:sz="4" w:space="0" w:color="BFBFBF"/>
              <w:right w:val="single" w:sz="4" w:space="0" w:color="BFBFBF"/>
            </w:tcBorders>
            <w:shd w:val="clear" w:color="auto" w:fill="auto"/>
            <w:hideMark/>
          </w:tcPr>
          <w:p w14:paraId="3F835295"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SB.048361/2021-97</w:t>
            </w:r>
          </w:p>
        </w:tc>
        <w:tc>
          <w:tcPr>
            <w:tcW w:w="1344" w:type="pct"/>
            <w:tcBorders>
              <w:top w:val="nil"/>
              <w:left w:val="nil"/>
              <w:bottom w:val="single" w:sz="4" w:space="0" w:color="BFBFBF"/>
              <w:right w:val="single" w:sz="4" w:space="0" w:color="BFBFBF"/>
            </w:tcBorders>
            <w:shd w:val="clear" w:color="auto" w:fill="auto"/>
            <w:hideMark/>
          </w:tcPr>
          <w:p w14:paraId="2C03E516" w14:textId="4148997D"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DESPESA REFERENTE A REGULARIZAÇÃO DE APROPRIAÇÕE SDE RETENÇÕES DE 1% OCORRIDAS NAS TRANSFERÊNCIAS DA UNIÃO AO MUNICÍPIO PPSB245/2021</w:t>
            </w:r>
          </w:p>
        </w:tc>
        <w:tc>
          <w:tcPr>
            <w:tcW w:w="672" w:type="pct"/>
            <w:tcBorders>
              <w:top w:val="nil"/>
              <w:left w:val="nil"/>
              <w:bottom w:val="single" w:sz="4" w:space="0" w:color="BFBFBF"/>
              <w:right w:val="single" w:sz="4" w:space="0" w:color="BFBFBF"/>
            </w:tcBorders>
            <w:shd w:val="clear" w:color="auto" w:fill="auto"/>
            <w:hideMark/>
          </w:tcPr>
          <w:p w14:paraId="2C78575B"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 </w:t>
            </w:r>
          </w:p>
        </w:tc>
      </w:tr>
      <w:tr w:rsidR="005624D3" w:rsidRPr="000622B0" w14:paraId="6711280A" w14:textId="77777777" w:rsidTr="005624D3">
        <w:trPr>
          <w:trHeight w:val="707"/>
        </w:trPr>
        <w:tc>
          <w:tcPr>
            <w:tcW w:w="299" w:type="pct"/>
            <w:tcBorders>
              <w:top w:val="nil"/>
              <w:left w:val="single" w:sz="4" w:space="0" w:color="BFBFBF"/>
              <w:bottom w:val="single" w:sz="4" w:space="0" w:color="BFBFBF"/>
              <w:right w:val="single" w:sz="4" w:space="0" w:color="BFBFBF"/>
            </w:tcBorders>
            <w:shd w:val="clear" w:color="auto" w:fill="auto"/>
            <w:hideMark/>
          </w:tcPr>
          <w:p w14:paraId="228A4015" w14:textId="77777777" w:rsidR="00181986"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7504/</w:t>
            </w:r>
          </w:p>
          <w:p w14:paraId="0E43E05A" w14:textId="2CC91B81"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2021</w:t>
            </w:r>
          </w:p>
        </w:tc>
        <w:tc>
          <w:tcPr>
            <w:tcW w:w="448" w:type="pct"/>
            <w:tcBorders>
              <w:top w:val="nil"/>
              <w:left w:val="nil"/>
              <w:bottom w:val="single" w:sz="4" w:space="0" w:color="BFBFBF"/>
              <w:right w:val="single" w:sz="4" w:space="0" w:color="BFBFBF"/>
            </w:tcBorders>
            <w:shd w:val="clear" w:color="auto" w:fill="auto"/>
            <w:hideMark/>
          </w:tcPr>
          <w:p w14:paraId="5D02872E"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1721/2021</w:t>
            </w:r>
          </w:p>
        </w:tc>
        <w:tc>
          <w:tcPr>
            <w:tcW w:w="299" w:type="pct"/>
            <w:tcBorders>
              <w:top w:val="nil"/>
              <w:left w:val="nil"/>
              <w:bottom w:val="single" w:sz="4" w:space="0" w:color="BFBFBF"/>
              <w:right w:val="single" w:sz="4" w:space="0" w:color="BFBFBF"/>
            </w:tcBorders>
            <w:shd w:val="clear" w:color="auto" w:fill="auto"/>
            <w:hideMark/>
          </w:tcPr>
          <w:p w14:paraId="4508C92D" w14:textId="77777777" w:rsidR="000622B0" w:rsidRPr="000622B0" w:rsidRDefault="000622B0" w:rsidP="000622B0">
            <w:pPr>
              <w:spacing w:after="0" w:line="240" w:lineRule="auto"/>
              <w:jc w:val="center"/>
              <w:rPr>
                <w:rFonts w:eastAsia="Times New Roman" w:cs="Times New Roman"/>
                <w:color w:val="000000"/>
                <w:sz w:val="14"/>
                <w:szCs w:val="14"/>
                <w:lang w:eastAsia="pt-BR"/>
              </w:rPr>
            </w:pPr>
            <w:r w:rsidRPr="000622B0">
              <w:rPr>
                <w:rFonts w:eastAsia="Times New Roman" w:cs="Times New Roman"/>
                <w:color w:val="000000"/>
                <w:sz w:val="14"/>
                <w:szCs w:val="14"/>
                <w:lang w:eastAsia="pt-BR"/>
              </w:rPr>
              <w:t>39</w:t>
            </w:r>
          </w:p>
        </w:tc>
        <w:tc>
          <w:tcPr>
            <w:tcW w:w="446" w:type="pct"/>
            <w:tcBorders>
              <w:top w:val="nil"/>
              <w:left w:val="nil"/>
              <w:bottom w:val="single" w:sz="4" w:space="0" w:color="BFBFBF"/>
              <w:right w:val="single" w:sz="4" w:space="0" w:color="BFBFBF"/>
            </w:tcBorders>
            <w:shd w:val="clear" w:color="auto" w:fill="auto"/>
            <w:hideMark/>
          </w:tcPr>
          <w:p w14:paraId="7D1A988A" w14:textId="1172E08D" w:rsidR="000622B0" w:rsidRPr="000622B0" w:rsidRDefault="00181986" w:rsidP="000622B0">
            <w:pPr>
              <w:spacing w:after="0" w:line="240" w:lineRule="auto"/>
              <w:rPr>
                <w:rFonts w:eastAsia="Times New Roman" w:cs="Times New Roman"/>
                <w:color w:val="000000"/>
                <w:sz w:val="14"/>
                <w:szCs w:val="14"/>
                <w:lang w:eastAsia="pt-BR"/>
              </w:rPr>
            </w:pPr>
            <w:r>
              <w:rPr>
                <w:rFonts w:eastAsia="Times New Roman" w:cs="Times New Roman"/>
                <w:color w:val="000000"/>
                <w:sz w:val="14"/>
                <w:szCs w:val="14"/>
                <w:lang w:eastAsia="pt-BR"/>
              </w:rPr>
              <w:t xml:space="preserve"> R$ </w:t>
            </w:r>
            <w:r w:rsidR="005624D3">
              <w:rPr>
                <w:rFonts w:eastAsia="Times New Roman" w:cs="Times New Roman"/>
                <w:color w:val="000000"/>
                <w:sz w:val="14"/>
                <w:szCs w:val="14"/>
                <w:lang w:eastAsia="pt-BR"/>
              </w:rPr>
              <w:t xml:space="preserve"> </w:t>
            </w:r>
            <w:r>
              <w:rPr>
                <w:rFonts w:eastAsia="Times New Roman" w:cs="Times New Roman"/>
                <w:color w:val="000000"/>
                <w:sz w:val="14"/>
                <w:szCs w:val="14"/>
                <w:lang w:eastAsia="pt-BR"/>
              </w:rPr>
              <w:t xml:space="preserve"> </w:t>
            </w:r>
            <w:r w:rsidR="000622B0" w:rsidRPr="000622B0">
              <w:rPr>
                <w:rFonts w:eastAsia="Times New Roman" w:cs="Times New Roman"/>
                <w:color w:val="000000"/>
                <w:sz w:val="14"/>
                <w:szCs w:val="14"/>
                <w:lang w:eastAsia="pt-BR"/>
              </w:rPr>
              <w:t xml:space="preserve">467,39 </w:t>
            </w:r>
          </w:p>
        </w:tc>
        <w:tc>
          <w:tcPr>
            <w:tcW w:w="522" w:type="pct"/>
            <w:tcBorders>
              <w:top w:val="nil"/>
              <w:left w:val="nil"/>
              <w:bottom w:val="single" w:sz="4" w:space="0" w:color="BFBFBF"/>
              <w:right w:val="single" w:sz="4" w:space="0" w:color="BFBFBF"/>
            </w:tcBorders>
            <w:shd w:val="clear" w:color="auto" w:fill="auto"/>
            <w:hideMark/>
          </w:tcPr>
          <w:p w14:paraId="005AD422"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000245/2021</w:t>
            </w:r>
          </w:p>
        </w:tc>
        <w:tc>
          <w:tcPr>
            <w:tcW w:w="298" w:type="pct"/>
            <w:tcBorders>
              <w:top w:val="nil"/>
              <w:left w:val="nil"/>
              <w:bottom w:val="single" w:sz="4" w:space="0" w:color="BFBFBF"/>
              <w:right w:val="single" w:sz="4" w:space="0" w:color="BFBFBF"/>
            </w:tcBorders>
            <w:shd w:val="clear" w:color="auto" w:fill="auto"/>
            <w:hideMark/>
          </w:tcPr>
          <w:p w14:paraId="3788C257"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 xml:space="preserve">PASEP </w:t>
            </w:r>
          </w:p>
        </w:tc>
        <w:tc>
          <w:tcPr>
            <w:tcW w:w="224" w:type="pct"/>
            <w:tcBorders>
              <w:top w:val="nil"/>
              <w:left w:val="nil"/>
              <w:bottom w:val="single" w:sz="4" w:space="0" w:color="BFBFBF"/>
              <w:right w:val="single" w:sz="4" w:space="0" w:color="BFBFBF"/>
            </w:tcBorders>
            <w:shd w:val="clear" w:color="auto" w:fill="auto"/>
            <w:hideMark/>
          </w:tcPr>
          <w:p w14:paraId="149460F8"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54</w:t>
            </w:r>
          </w:p>
        </w:tc>
        <w:tc>
          <w:tcPr>
            <w:tcW w:w="448" w:type="pct"/>
            <w:tcBorders>
              <w:top w:val="nil"/>
              <w:left w:val="nil"/>
              <w:bottom w:val="single" w:sz="4" w:space="0" w:color="BFBFBF"/>
              <w:right w:val="single" w:sz="4" w:space="0" w:color="BFBFBF"/>
            </w:tcBorders>
            <w:shd w:val="clear" w:color="auto" w:fill="auto"/>
            <w:hideMark/>
          </w:tcPr>
          <w:p w14:paraId="1B58D865"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SB.048363/2021-19</w:t>
            </w:r>
          </w:p>
        </w:tc>
        <w:tc>
          <w:tcPr>
            <w:tcW w:w="1344" w:type="pct"/>
            <w:tcBorders>
              <w:top w:val="nil"/>
              <w:left w:val="nil"/>
              <w:bottom w:val="single" w:sz="4" w:space="0" w:color="BFBFBF"/>
              <w:right w:val="single" w:sz="4" w:space="0" w:color="BFBFBF"/>
            </w:tcBorders>
            <w:shd w:val="clear" w:color="auto" w:fill="auto"/>
            <w:hideMark/>
          </w:tcPr>
          <w:p w14:paraId="3A726D6A"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DESPESA REFERENTE A REGULARIZAÇÃO DE APROPRIAÇÕES DE RETENÇÕES DE 1% OCORRIDAS NAS TRANSFERÊNCIAS DA UNIÃO AO MUNICÍPIO PPSB245/2021</w:t>
            </w:r>
          </w:p>
        </w:tc>
        <w:tc>
          <w:tcPr>
            <w:tcW w:w="672" w:type="pct"/>
            <w:tcBorders>
              <w:top w:val="nil"/>
              <w:left w:val="nil"/>
              <w:bottom w:val="single" w:sz="4" w:space="0" w:color="BFBFBF"/>
              <w:right w:val="single" w:sz="4" w:space="0" w:color="BFBFBF"/>
            </w:tcBorders>
            <w:shd w:val="clear" w:color="auto" w:fill="auto"/>
            <w:hideMark/>
          </w:tcPr>
          <w:p w14:paraId="52DC435D"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 </w:t>
            </w:r>
          </w:p>
        </w:tc>
      </w:tr>
      <w:tr w:rsidR="005624D3" w:rsidRPr="000622B0" w14:paraId="71459CE2" w14:textId="77777777" w:rsidTr="005624D3">
        <w:trPr>
          <w:trHeight w:val="1077"/>
        </w:trPr>
        <w:tc>
          <w:tcPr>
            <w:tcW w:w="299" w:type="pct"/>
            <w:tcBorders>
              <w:top w:val="nil"/>
              <w:left w:val="single" w:sz="4" w:space="0" w:color="BFBFBF"/>
              <w:bottom w:val="single" w:sz="4" w:space="0" w:color="BFBFBF"/>
              <w:right w:val="single" w:sz="4" w:space="0" w:color="BFBFBF"/>
            </w:tcBorders>
            <w:shd w:val="clear" w:color="auto" w:fill="auto"/>
            <w:hideMark/>
          </w:tcPr>
          <w:p w14:paraId="1839FEFF"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12120/2021</w:t>
            </w:r>
          </w:p>
        </w:tc>
        <w:tc>
          <w:tcPr>
            <w:tcW w:w="448" w:type="pct"/>
            <w:tcBorders>
              <w:top w:val="nil"/>
              <w:left w:val="nil"/>
              <w:bottom w:val="single" w:sz="4" w:space="0" w:color="BFBFBF"/>
              <w:right w:val="single" w:sz="4" w:space="0" w:color="BFBFBF"/>
            </w:tcBorders>
            <w:shd w:val="clear" w:color="auto" w:fill="auto"/>
            <w:hideMark/>
          </w:tcPr>
          <w:p w14:paraId="03F83DAE"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1721/2021</w:t>
            </w:r>
          </w:p>
        </w:tc>
        <w:tc>
          <w:tcPr>
            <w:tcW w:w="299" w:type="pct"/>
            <w:tcBorders>
              <w:top w:val="nil"/>
              <w:left w:val="nil"/>
              <w:bottom w:val="single" w:sz="4" w:space="0" w:color="BFBFBF"/>
              <w:right w:val="single" w:sz="4" w:space="0" w:color="BFBFBF"/>
            </w:tcBorders>
            <w:shd w:val="clear" w:color="auto" w:fill="auto"/>
            <w:hideMark/>
          </w:tcPr>
          <w:p w14:paraId="6562E2CC" w14:textId="77777777" w:rsidR="000622B0" w:rsidRPr="000622B0" w:rsidRDefault="000622B0" w:rsidP="000622B0">
            <w:pPr>
              <w:spacing w:after="0" w:line="240" w:lineRule="auto"/>
              <w:jc w:val="center"/>
              <w:rPr>
                <w:rFonts w:eastAsia="Times New Roman" w:cs="Times New Roman"/>
                <w:color w:val="000000"/>
                <w:sz w:val="14"/>
                <w:szCs w:val="14"/>
                <w:lang w:eastAsia="pt-BR"/>
              </w:rPr>
            </w:pPr>
            <w:r w:rsidRPr="000622B0">
              <w:rPr>
                <w:rFonts w:eastAsia="Times New Roman" w:cs="Times New Roman"/>
                <w:color w:val="000000"/>
                <w:sz w:val="14"/>
                <w:szCs w:val="14"/>
                <w:lang w:eastAsia="pt-BR"/>
              </w:rPr>
              <w:t>39</w:t>
            </w:r>
          </w:p>
        </w:tc>
        <w:tc>
          <w:tcPr>
            <w:tcW w:w="446" w:type="pct"/>
            <w:tcBorders>
              <w:top w:val="nil"/>
              <w:left w:val="nil"/>
              <w:bottom w:val="single" w:sz="4" w:space="0" w:color="BFBFBF"/>
              <w:right w:val="single" w:sz="4" w:space="0" w:color="BFBFBF"/>
            </w:tcBorders>
            <w:shd w:val="clear" w:color="auto" w:fill="auto"/>
            <w:hideMark/>
          </w:tcPr>
          <w:p w14:paraId="1DA39ADB" w14:textId="0F1AC7E2" w:rsidR="000622B0" w:rsidRPr="000622B0" w:rsidRDefault="00181986" w:rsidP="000622B0">
            <w:pPr>
              <w:spacing w:after="0" w:line="240" w:lineRule="auto"/>
              <w:rPr>
                <w:rFonts w:eastAsia="Times New Roman" w:cs="Times New Roman"/>
                <w:color w:val="000000"/>
                <w:sz w:val="14"/>
                <w:szCs w:val="14"/>
                <w:lang w:eastAsia="pt-BR"/>
              </w:rPr>
            </w:pPr>
            <w:r>
              <w:rPr>
                <w:rFonts w:eastAsia="Times New Roman" w:cs="Times New Roman"/>
                <w:color w:val="000000"/>
                <w:sz w:val="14"/>
                <w:szCs w:val="14"/>
                <w:lang w:eastAsia="pt-BR"/>
              </w:rPr>
              <w:t xml:space="preserve"> R$  </w:t>
            </w:r>
            <w:r w:rsidR="005624D3">
              <w:rPr>
                <w:rFonts w:eastAsia="Times New Roman" w:cs="Times New Roman"/>
                <w:color w:val="000000"/>
                <w:sz w:val="14"/>
                <w:szCs w:val="14"/>
                <w:lang w:eastAsia="pt-BR"/>
              </w:rPr>
              <w:t xml:space="preserve"> </w:t>
            </w:r>
            <w:r w:rsidR="000622B0" w:rsidRPr="000622B0">
              <w:rPr>
                <w:rFonts w:eastAsia="Times New Roman" w:cs="Times New Roman"/>
                <w:color w:val="000000"/>
                <w:sz w:val="14"/>
                <w:szCs w:val="14"/>
                <w:lang w:eastAsia="pt-BR"/>
              </w:rPr>
              <w:t xml:space="preserve">516,32 </w:t>
            </w:r>
          </w:p>
        </w:tc>
        <w:tc>
          <w:tcPr>
            <w:tcW w:w="522" w:type="pct"/>
            <w:tcBorders>
              <w:top w:val="nil"/>
              <w:left w:val="nil"/>
              <w:bottom w:val="single" w:sz="4" w:space="0" w:color="BFBFBF"/>
              <w:right w:val="single" w:sz="4" w:space="0" w:color="BFBFBF"/>
            </w:tcBorders>
            <w:shd w:val="clear" w:color="auto" w:fill="auto"/>
            <w:hideMark/>
          </w:tcPr>
          <w:p w14:paraId="287888DE"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000245/2021</w:t>
            </w:r>
          </w:p>
        </w:tc>
        <w:tc>
          <w:tcPr>
            <w:tcW w:w="298" w:type="pct"/>
            <w:tcBorders>
              <w:top w:val="nil"/>
              <w:left w:val="nil"/>
              <w:bottom w:val="single" w:sz="4" w:space="0" w:color="BFBFBF"/>
              <w:right w:val="single" w:sz="4" w:space="0" w:color="BFBFBF"/>
            </w:tcBorders>
            <w:shd w:val="clear" w:color="auto" w:fill="auto"/>
            <w:hideMark/>
          </w:tcPr>
          <w:p w14:paraId="3327872A"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 xml:space="preserve">PASEP </w:t>
            </w:r>
          </w:p>
        </w:tc>
        <w:tc>
          <w:tcPr>
            <w:tcW w:w="224" w:type="pct"/>
            <w:tcBorders>
              <w:top w:val="nil"/>
              <w:left w:val="nil"/>
              <w:bottom w:val="single" w:sz="4" w:space="0" w:color="BFBFBF"/>
              <w:right w:val="single" w:sz="4" w:space="0" w:color="BFBFBF"/>
            </w:tcBorders>
            <w:shd w:val="clear" w:color="auto" w:fill="auto"/>
            <w:hideMark/>
          </w:tcPr>
          <w:p w14:paraId="0E7919EC" w14:textId="3A0EE536"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54</w:t>
            </w:r>
          </w:p>
        </w:tc>
        <w:tc>
          <w:tcPr>
            <w:tcW w:w="448" w:type="pct"/>
            <w:tcBorders>
              <w:top w:val="nil"/>
              <w:left w:val="nil"/>
              <w:bottom w:val="single" w:sz="4" w:space="0" w:color="BFBFBF"/>
              <w:right w:val="single" w:sz="4" w:space="0" w:color="BFBFBF"/>
            </w:tcBorders>
            <w:shd w:val="clear" w:color="auto" w:fill="auto"/>
            <w:hideMark/>
          </w:tcPr>
          <w:p w14:paraId="56E42709"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SB.086559/2021-85</w:t>
            </w:r>
          </w:p>
        </w:tc>
        <w:tc>
          <w:tcPr>
            <w:tcW w:w="1344" w:type="pct"/>
            <w:tcBorders>
              <w:top w:val="nil"/>
              <w:left w:val="nil"/>
              <w:bottom w:val="single" w:sz="4" w:space="0" w:color="BFBFBF"/>
              <w:right w:val="single" w:sz="4" w:space="0" w:color="BFBFBF"/>
            </w:tcBorders>
            <w:shd w:val="clear" w:color="auto" w:fill="auto"/>
            <w:hideMark/>
          </w:tcPr>
          <w:p w14:paraId="09BA55DF" w14:textId="5F31F63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DESPESA REFERENTE A REGULARIZAÇÃO DE APROPRIAÇÕES DE RETENÇÕES DE 1% OCORRIDAS NAS TRANSFERÊNCIAS DA UNIÃO AO MUNICÍPIO PPSB245/2021</w:t>
            </w:r>
          </w:p>
        </w:tc>
        <w:tc>
          <w:tcPr>
            <w:tcW w:w="672" w:type="pct"/>
            <w:tcBorders>
              <w:top w:val="nil"/>
              <w:left w:val="nil"/>
              <w:bottom w:val="single" w:sz="4" w:space="0" w:color="BFBFBF"/>
              <w:right w:val="single" w:sz="4" w:space="0" w:color="BFBFBF"/>
            </w:tcBorders>
            <w:shd w:val="clear" w:color="auto" w:fill="auto"/>
            <w:hideMark/>
          </w:tcPr>
          <w:p w14:paraId="4C7CF812"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O VALOR DA CONCILIAÇÃO TESOURO ESTÁ SEPARADO NAS CONTAS FPM5: R$ 94.208,95 E INCRA5: R$ 3,63</w:t>
            </w:r>
          </w:p>
        </w:tc>
      </w:tr>
      <w:tr w:rsidR="005624D3" w:rsidRPr="000622B0" w14:paraId="2C02B52B" w14:textId="77777777" w:rsidTr="005624D3">
        <w:trPr>
          <w:trHeight w:val="693"/>
        </w:trPr>
        <w:tc>
          <w:tcPr>
            <w:tcW w:w="299" w:type="pct"/>
            <w:tcBorders>
              <w:top w:val="nil"/>
              <w:left w:val="single" w:sz="4" w:space="0" w:color="BFBFBF"/>
              <w:bottom w:val="single" w:sz="4" w:space="0" w:color="BFBFBF"/>
              <w:right w:val="single" w:sz="4" w:space="0" w:color="BFBFBF"/>
            </w:tcBorders>
            <w:shd w:val="clear" w:color="auto" w:fill="auto"/>
            <w:hideMark/>
          </w:tcPr>
          <w:p w14:paraId="16A07BD8"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13278/2021</w:t>
            </w:r>
          </w:p>
        </w:tc>
        <w:tc>
          <w:tcPr>
            <w:tcW w:w="448" w:type="pct"/>
            <w:tcBorders>
              <w:top w:val="nil"/>
              <w:left w:val="nil"/>
              <w:bottom w:val="single" w:sz="4" w:space="0" w:color="BFBFBF"/>
              <w:right w:val="single" w:sz="4" w:space="0" w:color="BFBFBF"/>
            </w:tcBorders>
            <w:shd w:val="clear" w:color="auto" w:fill="auto"/>
            <w:hideMark/>
          </w:tcPr>
          <w:p w14:paraId="25BBDD1F"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1721/2021</w:t>
            </w:r>
          </w:p>
        </w:tc>
        <w:tc>
          <w:tcPr>
            <w:tcW w:w="299" w:type="pct"/>
            <w:tcBorders>
              <w:top w:val="nil"/>
              <w:left w:val="nil"/>
              <w:bottom w:val="single" w:sz="4" w:space="0" w:color="BFBFBF"/>
              <w:right w:val="single" w:sz="4" w:space="0" w:color="BFBFBF"/>
            </w:tcBorders>
            <w:shd w:val="clear" w:color="auto" w:fill="auto"/>
            <w:hideMark/>
          </w:tcPr>
          <w:p w14:paraId="331EA4F6" w14:textId="77777777" w:rsidR="000622B0" w:rsidRPr="000622B0" w:rsidRDefault="000622B0" w:rsidP="000622B0">
            <w:pPr>
              <w:spacing w:after="0" w:line="240" w:lineRule="auto"/>
              <w:jc w:val="center"/>
              <w:rPr>
                <w:rFonts w:eastAsia="Times New Roman" w:cs="Times New Roman"/>
                <w:color w:val="000000"/>
                <w:sz w:val="14"/>
                <w:szCs w:val="14"/>
                <w:lang w:eastAsia="pt-BR"/>
              </w:rPr>
            </w:pPr>
            <w:r w:rsidRPr="000622B0">
              <w:rPr>
                <w:rFonts w:eastAsia="Times New Roman" w:cs="Times New Roman"/>
                <w:color w:val="000000"/>
                <w:sz w:val="14"/>
                <w:szCs w:val="14"/>
                <w:lang w:eastAsia="pt-BR"/>
              </w:rPr>
              <w:t>39</w:t>
            </w:r>
          </w:p>
        </w:tc>
        <w:tc>
          <w:tcPr>
            <w:tcW w:w="446" w:type="pct"/>
            <w:tcBorders>
              <w:top w:val="nil"/>
              <w:left w:val="nil"/>
              <w:bottom w:val="single" w:sz="4" w:space="0" w:color="BFBFBF"/>
              <w:right w:val="single" w:sz="4" w:space="0" w:color="BFBFBF"/>
            </w:tcBorders>
            <w:shd w:val="clear" w:color="auto" w:fill="auto"/>
            <w:hideMark/>
          </w:tcPr>
          <w:p w14:paraId="39AB3BC6" w14:textId="52128C1D" w:rsidR="000622B0" w:rsidRPr="000622B0" w:rsidRDefault="00181986" w:rsidP="000622B0">
            <w:pPr>
              <w:spacing w:after="0" w:line="240" w:lineRule="auto"/>
              <w:rPr>
                <w:rFonts w:eastAsia="Times New Roman" w:cs="Times New Roman"/>
                <w:color w:val="000000"/>
                <w:sz w:val="14"/>
                <w:szCs w:val="14"/>
                <w:lang w:eastAsia="pt-BR"/>
              </w:rPr>
            </w:pPr>
            <w:r>
              <w:rPr>
                <w:rFonts w:eastAsia="Times New Roman" w:cs="Times New Roman"/>
                <w:color w:val="000000"/>
                <w:sz w:val="14"/>
                <w:szCs w:val="14"/>
                <w:lang w:eastAsia="pt-BR"/>
              </w:rPr>
              <w:t xml:space="preserve"> R$ </w:t>
            </w:r>
            <w:r w:rsidR="000622B0" w:rsidRPr="000622B0">
              <w:rPr>
                <w:rFonts w:eastAsia="Times New Roman" w:cs="Times New Roman"/>
                <w:color w:val="000000"/>
                <w:sz w:val="14"/>
                <w:szCs w:val="14"/>
                <w:lang w:eastAsia="pt-BR"/>
              </w:rPr>
              <w:t xml:space="preserve">1.962,37 </w:t>
            </w:r>
          </w:p>
        </w:tc>
        <w:tc>
          <w:tcPr>
            <w:tcW w:w="522" w:type="pct"/>
            <w:tcBorders>
              <w:top w:val="nil"/>
              <w:left w:val="nil"/>
              <w:bottom w:val="single" w:sz="4" w:space="0" w:color="BFBFBF"/>
              <w:right w:val="single" w:sz="4" w:space="0" w:color="BFBFBF"/>
            </w:tcBorders>
            <w:shd w:val="clear" w:color="auto" w:fill="auto"/>
            <w:hideMark/>
          </w:tcPr>
          <w:p w14:paraId="7920DC90" w14:textId="6600086B"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000245/2021</w:t>
            </w:r>
          </w:p>
        </w:tc>
        <w:tc>
          <w:tcPr>
            <w:tcW w:w="298" w:type="pct"/>
            <w:tcBorders>
              <w:top w:val="nil"/>
              <w:left w:val="nil"/>
              <w:bottom w:val="single" w:sz="4" w:space="0" w:color="BFBFBF"/>
              <w:right w:val="single" w:sz="4" w:space="0" w:color="BFBFBF"/>
            </w:tcBorders>
            <w:shd w:val="clear" w:color="auto" w:fill="auto"/>
            <w:hideMark/>
          </w:tcPr>
          <w:p w14:paraId="7CBA8502"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 xml:space="preserve">PASEP </w:t>
            </w:r>
          </w:p>
        </w:tc>
        <w:tc>
          <w:tcPr>
            <w:tcW w:w="224" w:type="pct"/>
            <w:tcBorders>
              <w:top w:val="nil"/>
              <w:left w:val="nil"/>
              <w:bottom w:val="single" w:sz="4" w:space="0" w:color="BFBFBF"/>
              <w:right w:val="single" w:sz="4" w:space="0" w:color="BFBFBF"/>
            </w:tcBorders>
            <w:shd w:val="clear" w:color="auto" w:fill="auto"/>
            <w:hideMark/>
          </w:tcPr>
          <w:p w14:paraId="1A8D91F1"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54</w:t>
            </w:r>
          </w:p>
        </w:tc>
        <w:tc>
          <w:tcPr>
            <w:tcW w:w="448" w:type="pct"/>
            <w:tcBorders>
              <w:top w:val="nil"/>
              <w:left w:val="nil"/>
              <w:bottom w:val="single" w:sz="4" w:space="0" w:color="BFBFBF"/>
              <w:right w:val="single" w:sz="4" w:space="0" w:color="BFBFBF"/>
            </w:tcBorders>
            <w:shd w:val="clear" w:color="auto" w:fill="auto"/>
            <w:hideMark/>
          </w:tcPr>
          <w:p w14:paraId="442499E6"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SB.094877/2021-45</w:t>
            </w:r>
          </w:p>
        </w:tc>
        <w:tc>
          <w:tcPr>
            <w:tcW w:w="1344" w:type="pct"/>
            <w:tcBorders>
              <w:top w:val="nil"/>
              <w:left w:val="nil"/>
              <w:bottom w:val="single" w:sz="4" w:space="0" w:color="BFBFBF"/>
              <w:right w:val="single" w:sz="4" w:space="0" w:color="BFBFBF"/>
            </w:tcBorders>
            <w:shd w:val="clear" w:color="auto" w:fill="auto"/>
            <w:hideMark/>
          </w:tcPr>
          <w:p w14:paraId="4B30F41B" w14:textId="660DD912"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DESPESA REFERENTE A REGULARIZAÇÃO DE APROPRIAÇÕES DE RETENÇÕES DE 1% OCORRIDAS NAS TRANSFERÊNCIAS DA UNIÃO AO MUNICÍPIO PPSB245/2021</w:t>
            </w:r>
          </w:p>
        </w:tc>
        <w:tc>
          <w:tcPr>
            <w:tcW w:w="672" w:type="pct"/>
            <w:tcBorders>
              <w:top w:val="nil"/>
              <w:left w:val="nil"/>
              <w:bottom w:val="single" w:sz="4" w:space="0" w:color="BFBFBF"/>
              <w:right w:val="single" w:sz="4" w:space="0" w:color="BFBFBF"/>
            </w:tcBorders>
            <w:shd w:val="clear" w:color="auto" w:fill="auto"/>
            <w:hideMark/>
          </w:tcPr>
          <w:p w14:paraId="30118AB3"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 </w:t>
            </w:r>
          </w:p>
        </w:tc>
      </w:tr>
      <w:tr w:rsidR="005624D3" w:rsidRPr="000622B0" w14:paraId="6BC39223" w14:textId="77777777" w:rsidTr="005624D3">
        <w:trPr>
          <w:trHeight w:val="704"/>
        </w:trPr>
        <w:tc>
          <w:tcPr>
            <w:tcW w:w="299" w:type="pct"/>
            <w:tcBorders>
              <w:top w:val="nil"/>
              <w:left w:val="single" w:sz="4" w:space="0" w:color="BFBFBF"/>
              <w:bottom w:val="single" w:sz="4" w:space="0" w:color="BFBFBF"/>
              <w:right w:val="single" w:sz="4" w:space="0" w:color="BFBFBF"/>
            </w:tcBorders>
            <w:shd w:val="clear" w:color="auto" w:fill="auto"/>
            <w:hideMark/>
          </w:tcPr>
          <w:p w14:paraId="7EECF8AD"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17945/2021</w:t>
            </w:r>
          </w:p>
        </w:tc>
        <w:tc>
          <w:tcPr>
            <w:tcW w:w="448" w:type="pct"/>
            <w:tcBorders>
              <w:top w:val="nil"/>
              <w:left w:val="nil"/>
              <w:bottom w:val="single" w:sz="4" w:space="0" w:color="BFBFBF"/>
              <w:right w:val="single" w:sz="4" w:space="0" w:color="BFBFBF"/>
            </w:tcBorders>
            <w:shd w:val="clear" w:color="auto" w:fill="auto"/>
            <w:hideMark/>
          </w:tcPr>
          <w:p w14:paraId="640CFEAE"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1721/2021</w:t>
            </w:r>
          </w:p>
        </w:tc>
        <w:tc>
          <w:tcPr>
            <w:tcW w:w="299" w:type="pct"/>
            <w:tcBorders>
              <w:top w:val="nil"/>
              <w:left w:val="nil"/>
              <w:bottom w:val="single" w:sz="4" w:space="0" w:color="BFBFBF"/>
              <w:right w:val="single" w:sz="4" w:space="0" w:color="BFBFBF"/>
            </w:tcBorders>
            <w:shd w:val="clear" w:color="auto" w:fill="auto"/>
            <w:hideMark/>
          </w:tcPr>
          <w:p w14:paraId="61934089" w14:textId="77777777" w:rsidR="000622B0" w:rsidRPr="000622B0" w:rsidRDefault="000622B0" w:rsidP="000622B0">
            <w:pPr>
              <w:spacing w:after="0" w:line="240" w:lineRule="auto"/>
              <w:jc w:val="center"/>
              <w:rPr>
                <w:rFonts w:eastAsia="Times New Roman" w:cs="Times New Roman"/>
                <w:color w:val="000000"/>
                <w:sz w:val="14"/>
                <w:szCs w:val="14"/>
                <w:lang w:eastAsia="pt-BR"/>
              </w:rPr>
            </w:pPr>
            <w:r w:rsidRPr="000622B0">
              <w:rPr>
                <w:rFonts w:eastAsia="Times New Roman" w:cs="Times New Roman"/>
                <w:color w:val="000000"/>
                <w:sz w:val="14"/>
                <w:szCs w:val="14"/>
                <w:lang w:eastAsia="pt-BR"/>
              </w:rPr>
              <w:t>39</w:t>
            </w:r>
          </w:p>
        </w:tc>
        <w:tc>
          <w:tcPr>
            <w:tcW w:w="446" w:type="pct"/>
            <w:tcBorders>
              <w:top w:val="nil"/>
              <w:left w:val="nil"/>
              <w:bottom w:val="single" w:sz="4" w:space="0" w:color="BFBFBF"/>
              <w:right w:val="single" w:sz="4" w:space="0" w:color="BFBFBF"/>
            </w:tcBorders>
            <w:shd w:val="clear" w:color="auto" w:fill="auto"/>
            <w:hideMark/>
          </w:tcPr>
          <w:p w14:paraId="691FB41D" w14:textId="6693BF89" w:rsidR="000622B0" w:rsidRPr="000622B0" w:rsidRDefault="00181986" w:rsidP="000622B0">
            <w:pPr>
              <w:spacing w:after="0" w:line="240" w:lineRule="auto"/>
              <w:rPr>
                <w:rFonts w:eastAsia="Times New Roman" w:cs="Times New Roman"/>
                <w:color w:val="000000"/>
                <w:sz w:val="14"/>
                <w:szCs w:val="14"/>
                <w:lang w:eastAsia="pt-BR"/>
              </w:rPr>
            </w:pPr>
            <w:r>
              <w:rPr>
                <w:rFonts w:eastAsia="Times New Roman" w:cs="Times New Roman"/>
                <w:color w:val="000000"/>
                <w:sz w:val="14"/>
                <w:szCs w:val="14"/>
                <w:lang w:eastAsia="pt-BR"/>
              </w:rPr>
              <w:t xml:space="preserve"> R$  </w:t>
            </w:r>
            <w:r w:rsidR="005624D3">
              <w:rPr>
                <w:rFonts w:eastAsia="Times New Roman" w:cs="Times New Roman"/>
                <w:color w:val="000000"/>
                <w:sz w:val="14"/>
                <w:szCs w:val="14"/>
                <w:lang w:eastAsia="pt-BR"/>
              </w:rPr>
              <w:t xml:space="preserve"> </w:t>
            </w:r>
            <w:r w:rsidR="000622B0" w:rsidRPr="000622B0">
              <w:rPr>
                <w:rFonts w:eastAsia="Times New Roman" w:cs="Times New Roman"/>
                <w:color w:val="000000"/>
                <w:sz w:val="14"/>
                <w:szCs w:val="14"/>
                <w:lang w:eastAsia="pt-BR"/>
              </w:rPr>
              <w:t xml:space="preserve">682,91 </w:t>
            </w:r>
          </w:p>
        </w:tc>
        <w:tc>
          <w:tcPr>
            <w:tcW w:w="522" w:type="pct"/>
            <w:tcBorders>
              <w:top w:val="nil"/>
              <w:left w:val="nil"/>
              <w:bottom w:val="single" w:sz="4" w:space="0" w:color="BFBFBF"/>
              <w:right w:val="single" w:sz="4" w:space="0" w:color="BFBFBF"/>
            </w:tcBorders>
            <w:shd w:val="clear" w:color="auto" w:fill="auto"/>
            <w:hideMark/>
          </w:tcPr>
          <w:p w14:paraId="004DAF68" w14:textId="2D42056F"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000245/2021</w:t>
            </w:r>
          </w:p>
        </w:tc>
        <w:tc>
          <w:tcPr>
            <w:tcW w:w="298" w:type="pct"/>
            <w:tcBorders>
              <w:top w:val="nil"/>
              <w:left w:val="nil"/>
              <w:bottom w:val="single" w:sz="4" w:space="0" w:color="BFBFBF"/>
              <w:right w:val="single" w:sz="4" w:space="0" w:color="BFBFBF"/>
            </w:tcBorders>
            <w:shd w:val="clear" w:color="auto" w:fill="auto"/>
            <w:hideMark/>
          </w:tcPr>
          <w:p w14:paraId="3F4EC75A" w14:textId="5F660C5B"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 xml:space="preserve">PASEP </w:t>
            </w:r>
          </w:p>
        </w:tc>
        <w:tc>
          <w:tcPr>
            <w:tcW w:w="224" w:type="pct"/>
            <w:tcBorders>
              <w:top w:val="nil"/>
              <w:left w:val="nil"/>
              <w:bottom w:val="single" w:sz="4" w:space="0" w:color="BFBFBF"/>
              <w:right w:val="single" w:sz="4" w:space="0" w:color="BFBFBF"/>
            </w:tcBorders>
            <w:shd w:val="clear" w:color="auto" w:fill="auto"/>
            <w:hideMark/>
          </w:tcPr>
          <w:p w14:paraId="4C42A5BB"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54</w:t>
            </w:r>
          </w:p>
        </w:tc>
        <w:tc>
          <w:tcPr>
            <w:tcW w:w="448" w:type="pct"/>
            <w:tcBorders>
              <w:top w:val="nil"/>
              <w:left w:val="nil"/>
              <w:bottom w:val="single" w:sz="4" w:space="0" w:color="BFBFBF"/>
              <w:right w:val="single" w:sz="4" w:space="0" w:color="BFBFBF"/>
            </w:tcBorders>
            <w:shd w:val="clear" w:color="auto" w:fill="auto"/>
            <w:hideMark/>
          </w:tcPr>
          <w:p w14:paraId="33DCDD96"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SB.131162/2021-61</w:t>
            </w:r>
          </w:p>
        </w:tc>
        <w:tc>
          <w:tcPr>
            <w:tcW w:w="1344" w:type="pct"/>
            <w:tcBorders>
              <w:top w:val="nil"/>
              <w:left w:val="nil"/>
              <w:bottom w:val="single" w:sz="4" w:space="0" w:color="BFBFBF"/>
              <w:right w:val="single" w:sz="4" w:space="0" w:color="BFBFBF"/>
            </w:tcBorders>
            <w:shd w:val="clear" w:color="auto" w:fill="auto"/>
            <w:hideMark/>
          </w:tcPr>
          <w:p w14:paraId="3B2D977D" w14:textId="59A7EB0A"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DESPESA REFERENTE A REGULARIZAÇÃO DE APROPRIAÇÕES DE RETENÇÕES DE 1% OCORRIDAS NAS TRANSFERÊNCIAS DA UNIÃO AO MUNICÍPIO PPSB245/2021</w:t>
            </w:r>
          </w:p>
        </w:tc>
        <w:tc>
          <w:tcPr>
            <w:tcW w:w="672" w:type="pct"/>
            <w:tcBorders>
              <w:top w:val="nil"/>
              <w:left w:val="nil"/>
              <w:bottom w:val="single" w:sz="4" w:space="0" w:color="BFBFBF"/>
              <w:right w:val="single" w:sz="4" w:space="0" w:color="BFBFBF"/>
            </w:tcBorders>
            <w:shd w:val="clear" w:color="auto" w:fill="auto"/>
            <w:hideMark/>
          </w:tcPr>
          <w:p w14:paraId="5F1961A3"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REFERENTE A CIDE OUTUBRO/2021 CONCILIAÇÃO BANCÁRIA</w:t>
            </w:r>
          </w:p>
        </w:tc>
      </w:tr>
      <w:tr w:rsidR="005624D3" w:rsidRPr="000622B0" w14:paraId="2BB9CDDD" w14:textId="77777777" w:rsidTr="005624D3">
        <w:trPr>
          <w:trHeight w:val="737"/>
        </w:trPr>
        <w:tc>
          <w:tcPr>
            <w:tcW w:w="299" w:type="pct"/>
            <w:tcBorders>
              <w:top w:val="nil"/>
              <w:left w:val="single" w:sz="4" w:space="0" w:color="BFBFBF"/>
              <w:bottom w:val="single" w:sz="4" w:space="0" w:color="BFBFBF"/>
              <w:right w:val="single" w:sz="4" w:space="0" w:color="BFBFBF"/>
            </w:tcBorders>
            <w:shd w:val="clear" w:color="auto" w:fill="auto"/>
            <w:hideMark/>
          </w:tcPr>
          <w:p w14:paraId="48CA4672"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17945/2021</w:t>
            </w:r>
          </w:p>
        </w:tc>
        <w:tc>
          <w:tcPr>
            <w:tcW w:w="448" w:type="pct"/>
            <w:tcBorders>
              <w:top w:val="nil"/>
              <w:left w:val="nil"/>
              <w:bottom w:val="single" w:sz="4" w:space="0" w:color="BFBFBF"/>
              <w:right w:val="single" w:sz="4" w:space="0" w:color="BFBFBF"/>
            </w:tcBorders>
            <w:shd w:val="clear" w:color="auto" w:fill="auto"/>
            <w:hideMark/>
          </w:tcPr>
          <w:p w14:paraId="12FD5577"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15257/2021</w:t>
            </w:r>
          </w:p>
        </w:tc>
        <w:tc>
          <w:tcPr>
            <w:tcW w:w="299" w:type="pct"/>
            <w:tcBorders>
              <w:top w:val="nil"/>
              <w:left w:val="nil"/>
              <w:bottom w:val="single" w:sz="4" w:space="0" w:color="BFBFBF"/>
              <w:right w:val="single" w:sz="4" w:space="0" w:color="BFBFBF"/>
            </w:tcBorders>
            <w:shd w:val="clear" w:color="auto" w:fill="auto"/>
            <w:hideMark/>
          </w:tcPr>
          <w:p w14:paraId="1BC465BD" w14:textId="77777777" w:rsidR="000622B0" w:rsidRPr="000622B0" w:rsidRDefault="000622B0" w:rsidP="000622B0">
            <w:pPr>
              <w:spacing w:after="0" w:line="240" w:lineRule="auto"/>
              <w:jc w:val="center"/>
              <w:rPr>
                <w:rFonts w:eastAsia="Times New Roman" w:cs="Times New Roman"/>
                <w:color w:val="000000"/>
                <w:sz w:val="14"/>
                <w:szCs w:val="14"/>
                <w:lang w:eastAsia="pt-BR"/>
              </w:rPr>
            </w:pPr>
            <w:r w:rsidRPr="000622B0">
              <w:rPr>
                <w:rFonts w:eastAsia="Times New Roman" w:cs="Times New Roman"/>
                <w:color w:val="000000"/>
                <w:sz w:val="14"/>
                <w:szCs w:val="14"/>
                <w:lang w:eastAsia="pt-BR"/>
              </w:rPr>
              <w:t>39</w:t>
            </w:r>
          </w:p>
        </w:tc>
        <w:tc>
          <w:tcPr>
            <w:tcW w:w="446" w:type="pct"/>
            <w:tcBorders>
              <w:top w:val="nil"/>
              <w:left w:val="nil"/>
              <w:bottom w:val="single" w:sz="4" w:space="0" w:color="BFBFBF"/>
              <w:right w:val="single" w:sz="4" w:space="0" w:color="BFBFBF"/>
            </w:tcBorders>
            <w:shd w:val="clear" w:color="auto" w:fill="auto"/>
            <w:hideMark/>
          </w:tcPr>
          <w:p w14:paraId="587FBD47" w14:textId="4D27E8CC" w:rsidR="000622B0" w:rsidRPr="000622B0" w:rsidRDefault="00181986" w:rsidP="000622B0">
            <w:pPr>
              <w:spacing w:after="0" w:line="240" w:lineRule="auto"/>
              <w:rPr>
                <w:rFonts w:eastAsia="Times New Roman" w:cs="Times New Roman"/>
                <w:color w:val="000000"/>
                <w:sz w:val="14"/>
                <w:szCs w:val="14"/>
                <w:lang w:eastAsia="pt-BR"/>
              </w:rPr>
            </w:pPr>
            <w:r>
              <w:rPr>
                <w:rFonts w:eastAsia="Times New Roman" w:cs="Times New Roman"/>
                <w:color w:val="000000"/>
                <w:sz w:val="14"/>
                <w:szCs w:val="14"/>
                <w:lang w:eastAsia="pt-BR"/>
              </w:rPr>
              <w:t xml:space="preserve"> R$  </w:t>
            </w:r>
            <w:r w:rsidR="005624D3">
              <w:rPr>
                <w:rFonts w:eastAsia="Times New Roman" w:cs="Times New Roman"/>
                <w:color w:val="000000"/>
                <w:sz w:val="14"/>
                <w:szCs w:val="14"/>
                <w:lang w:eastAsia="pt-BR"/>
              </w:rPr>
              <w:t xml:space="preserve"> </w:t>
            </w:r>
            <w:r w:rsidR="000622B0" w:rsidRPr="000622B0">
              <w:rPr>
                <w:rFonts w:eastAsia="Times New Roman" w:cs="Times New Roman"/>
                <w:color w:val="000000"/>
                <w:sz w:val="14"/>
                <w:szCs w:val="14"/>
                <w:lang w:eastAsia="pt-BR"/>
              </w:rPr>
              <w:t xml:space="preserve">151,26 </w:t>
            </w:r>
          </w:p>
        </w:tc>
        <w:tc>
          <w:tcPr>
            <w:tcW w:w="522" w:type="pct"/>
            <w:tcBorders>
              <w:top w:val="nil"/>
              <w:left w:val="nil"/>
              <w:bottom w:val="single" w:sz="4" w:space="0" w:color="BFBFBF"/>
              <w:right w:val="single" w:sz="4" w:space="0" w:color="BFBFBF"/>
            </w:tcBorders>
            <w:shd w:val="clear" w:color="auto" w:fill="auto"/>
            <w:hideMark/>
          </w:tcPr>
          <w:p w14:paraId="378D40C8" w14:textId="49B1FDC2"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000245/2021</w:t>
            </w:r>
          </w:p>
        </w:tc>
        <w:tc>
          <w:tcPr>
            <w:tcW w:w="298" w:type="pct"/>
            <w:tcBorders>
              <w:top w:val="nil"/>
              <w:left w:val="nil"/>
              <w:bottom w:val="single" w:sz="4" w:space="0" w:color="BFBFBF"/>
              <w:right w:val="single" w:sz="4" w:space="0" w:color="BFBFBF"/>
            </w:tcBorders>
            <w:shd w:val="clear" w:color="auto" w:fill="auto"/>
            <w:hideMark/>
          </w:tcPr>
          <w:p w14:paraId="40FB1964" w14:textId="1A9B4F64"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 xml:space="preserve">PASEP </w:t>
            </w:r>
          </w:p>
        </w:tc>
        <w:tc>
          <w:tcPr>
            <w:tcW w:w="224" w:type="pct"/>
            <w:tcBorders>
              <w:top w:val="nil"/>
              <w:left w:val="nil"/>
              <w:bottom w:val="single" w:sz="4" w:space="0" w:color="BFBFBF"/>
              <w:right w:val="single" w:sz="4" w:space="0" w:color="BFBFBF"/>
            </w:tcBorders>
            <w:shd w:val="clear" w:color="auto" w:fill="auto"/>
            <w:hideMark/>
          </w:tcPr>
          <w:p w14:paraId="7C09D7E8"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54</w:t>
            </w:r>
          </w:p>
        </w:tc>
        <w:tc>
          <w:tcPr>
            <w:tcW w:w="448" w:type="pct"/>
            <w:tcBorders>
              <w:top w:val="nil"/>
              <w:left w:val="nil"/>
              <w:bottom w:val="single" w:sz="4" w:space="0" w:color="BFBFBF"/>
              <w:right w:val="single" w:sz="4" w:space="0" w:color="BFBFBF"/>
            </w:tcBorders>
            <w:shd w:val="clear" w:color="auto" w:fill="auto"/>
            <w:hideMark/>
          </w:tcPr>
          <w:p w14:paraId="20ACE388"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SB.131162/2021-61</w:t>
            </w:r>
          </w:p>
        </w:tc>
        <w:tc>
          <w:tcPr>
            <w:tcW w:w="1344" w:type="pct"/>
            <w:tcBorders>
              <w:top w:val="nil"/>
              <w:left w:val="nil"/>
              <w:bottom w:val="single" w:sz="4" w:space="0" w:color="BFBFBF"/>
              <w:right w:val="single" w:sz="4" w:space="0" w:color="BFBFBF"/>
            </w:tcBorders>
            <w:shd w:val="clear" w:color="auto" w:fill="auto"/>
            <w:hideMark/>
          </w:tcPr>
          <w:p w14:paraId="23A1A2D0" w14:textId="28FE09FB"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DESPESA REFERENTE A REGULARIZAÇÃO DE APROPRIAÇÕES DE RETENÇÕES DE 1% OCORRIDAS NAS TRANSFERÊNCIAS DA UNIÃO AO MUNICÍPIO PPSB245/2021</w:t>
            </w:r>
          </w:p>
        </w:tc>
        <w:tc>
          <w:tcPr>
            <w:tcW w:w="672" w:type="pct"/>
            <w:tcBorders>
              <w:top w:val="nil"/>
              <w:left w:val="nil"/>
              <w:bottom w:val="single" w:sz="4" w:space="0" w:color="BFBFBF"/>
              <w:right w:val="single" w:sz="4" w:space="0" w:color="BFBFBF"/>
            </w:tcBorders>
            <w:shd w:val="clear" w:color="auto" w:fill="auto"/>
            <w:hideMark/>
          </w:tcPr>
          <w:p w14:paraId="0AEFC734" w14:textId="77777777" w:rsidR="000622B0" w:rsidRPr="000622B0" w:rsidRDefault="000622B0" w:rsidP="000622B0">
            <w:pPr>
              <w:spacing w:after="0" w:line="240" w:lineRule="auto"/>
              <w:rPr>
                <w:rFonts w:eastAsia="Times New Roman" w:cs="Times New Roman"/>
                <w:color w:val="000000"/>
                <w:sz w:val="14"/>
                <w:szCs w:val="14"/>
                <w:lang w:eastAsia="pt-BR"/>
              </w:rPr>
            </w:pPr>
            <w:r w:rsidRPr="000622B0">
              <w:rPr>
                <w:rFonts w:eastAsia="Times New Roman" w:cs="Times New Roman"/>
                <w:color w:val="000000"/>
                <w:sz w:val="14"/>
                <w:szCs w:val="14"/>
                <w:lang w:eastAsia="pt-BR"/>
              </w:rPr>
              <w:t>REFERENTE A CIDE OUTUBRO/2021 CONCILIAÇÃO BANCÁRIA</w:t>
            </w:r>
          </w:p>
        </w:tc>
      </w:tr>
      <w:tr w:rsidR="00181986" w:rsidRPr="000622B0" w14:paraId="425185DE" w14:textId="77777777" w:rsidTr="005624D3">
        <w:trPr>
          <w:trHeight w:val="170"/>
        </w:trPr>
        <w:tc>
          <w:tcPr>
            <w:tcW w:w="299" w:type="pct"/>
            <w:tcBorders>
              <w:top w:val="nil"/>
              <w:left w:val="single" w:sz="4" w:space="0" w:color="BFBFBF"/>
              <w:bottom w:val="single" w:sz="4" w:space="0" w:color="BFBFBF"/>
              <w:right w:val="nil"/>
            </w:tcBorders>
            <w:shd w:val="clear" w:color="auto" w:fill="1F3864" w:themeFill="accent1" w:themeFillShade="80"/>
            <w:vAlign w:val="bottom"/>
            <w:hideMark/>
          </w:tcPr>
          <w:p w14:paraId="121B6510" w14:textId="77777777" w:rsidR="000622B0" w:rsidRPr="000622B0" w:rsidRDefault="000622B0" w:rsidP="000622B0">
            <w:pPr>
              <w:spacing w:after="0" w:line="240" w:lineRule="auto"/>
              <w:rPr>
                <w:rFonts w:eastAsia="Times New Roman" w:cs="Times New Roman"/>
                <w:b/>
                <w:bCs/>
                <w:color w:val="FFFFFF"/>
                <w:sz w:val="14"/>
                <w:szCs w:val="14"/>
                <w:lang w:eastAsia="pt-BR"/>
              </w:rPr>
            </w:pPr>
            <w:r w:rsidRPr="000622B0">
              <w:rPr>
                <w:rFonts w:eastAsia="Times New Roman" w:cs="Times New Roman"/>
                <w:b/>
                <w:bCs/>
                <w:color w:val="FFFFFF"/>
                <w:sz w:val="14"/>
                <w:szCs w:val="14"/>
                <w:lang w:eastAsia="pt-BR"/>
              </w:rPr>
              <w:t>Total</w:t>
            </w:r>
          </w:p>
        </w:tc>
        <w:tc>
          <w:tcPr>
            <w:tcW w:w="448" w:type="pct"/>
            <w:tcBorders>
              <w:top w:val="nil"/>
              <w:left w:val="nil"/>
              <w:bottom w:val="single" w:sz="4" w:space="0" w:color="BFBFBF"/>
              <w:right w:val="nil"/>
            </w:tcBorders>
            <w:shd w:val="clear" w:color="auto" w:fill="1F3864" w:themeFill="accent1" w:themeFillShade="80"/>
            <w:vAlign w:val="bottom"/>
            <w:hideMark/>
          </w:tcPr>
          <w:p w14:paraId="4000DF1E" w14:textId="77777777" w:rsidR="000622B0" w:rsidRPr="000622B0" w:rsidRDefault="000622B0" w:rsidP="000622B0">
            <w:pPr>
              <w:spacing w:after="0" w:line="240" w:lineRule="auto"/>
              <w:rPr>
                <w:rFonts w:eastAsia="Times New Roman" w:cs="Times New Roman"/>
                <w:color w:val="FFFFFF"/>
                <w:sz w:val="14"/>
                <w:szCs w:val="14"/>
                <w:lang w:eastAsia="pt-BR"/>
              </w:rPr>
            </w:pPr>
            <w:r w:rsidRPr="000622B0">
              <w:rPr>
                <w:rFonts w:eastAsia="Times New Roman" w:cs="Times New Roman"/>
                <w:color w:val="FFFFFF"/>
                <w:sz w:val="14"/>
                <w:szCs w:val="14"/>
                <w:lang w:eastAsia="pt-BR"/>
              </w:rPr>
              <w:t> </w:t>
            </w:r>
          </w:p>
        </w:tc>
        <w:tc>
          <w:tcPr>
            <w:tcW w:w="299" w:type="pct"/>
            <w:tcBorders>
              <w:top w:val="nil"/>
              <w:left w:val="nil"/>
              <w:bottom w:val="single" w:sz="4" w:space="0" w:color="BFBFBF"/>
              <w:right w:val="nil"/>
            </w:tcBorders>
            <w:shd w:val="clear" w:color="auto" w:fill="1F3864" w:themeFill="accent1" w:themeFillShade="80"/>
            <w:vAlign w:val="bottom"/>
            <w:hideMark/>
          </w:tcPr>
          <w:p w14:paraId="7C7C6699" w14:textId="77777777" w:rsidR="000622B0" w:rsidRPr="000622B0" w:rsidRDefault="000622B0" w:rsidP="000622B0">
            <w:pPr>
              <w:spacing w:after="0" w:line="240" w:lineRule="auto"/>
              <w:rPr>
                <w:rFonts w:eastAsia="Times New Roman" w:cs="Times New Roman"/>
                <w:color w:val="FFFFFF"/>
                <w:sz w:val="14"/>
                <w:szCs w:val="14"/>
                <w:lang w:eastAsia="pt-BR"/>
              </w:rPr>
            </w:pPr>
            <w:r w:rsidRPr="000622B0">
              <w:rPr>
                <w:rFonts w:eastAsia="Times New Roman" w:cs="Times New Roman"/>
                <w:color w:val="FFFFFF"/>
                <w:sz w:val="14"/>
                <w:szCs w:val="14"/>
                <w:lang w:eastAsia="pt-BR"/>
              </w:rPr>
              <w:t> </w:t>
            </w:r>
          </w:p>
        </w:tc>
        <w:tc>
          <w:tcPr>
            <w:tcW w:w="446" w:type="pct"/>
            <w:tcBorders>
              <w:top w:val="nil"/>
              <w:left w:val="nil"/>
              <w:bottom w:val="single" w:sz="4" w:space="0" w:color="BFBFBF"/>
              <w:right w:val="nil"/>
            </w:tcBorders>
            <w:shd w:val="clear" w:color="auto" w:fill="1F3864" w:themeFill="accent1" w:themeFillShade="80"/>
            <w:vAlign w:val="bottom"/>
            <w:hideMark/>
          </w:tcPr>
          <w:p w14:paraId="4B790094" w14:textId="4B3EF50A" w:rsidR="000622B0" w:rsidRPr="000622B0" w:rsidRDefault="00181986" w:rsidP="000622B0">
            <w:pPr>
              <w:spacing w:after="0" w:line="240" w:lineRule="auto"/>
              <w:rPr>
                <w:rFonts w:eastAsia="Times New Roman" w:cs="Times New Roman"/>
                <w:b/>
                <w:bCs/>
                <w:color w:val="FFFFFF"/>
                <w:sz w:val="14"/>
                <w:szCs w:val="14"/>
                <w:lang w:eastAsia="pt-BR"/>
              </w:rPr>
            </w:pPr>
            <w:r>
              <w:rPr>
                <w:rFonts w:eastAsia="Times New Roman" w:cs="Times New Roman"/>
                <w:b/>
                <w:bCs/>
                <w:color w:val="FFFFFF"/>
                <w:sz w:val="14"/>
                <w:szCs w:val="14"/>
                <w:lang w:eastAsia="pt-BR"/>
              </w:rPr>
              <w:t xml:space="preserve">R$ </w:t>
            </w:r>
            <w:r w:rsidR="000622B0" w:rsidRPr="000622B0">
              <w:rPr>
                <w:rFonts w:eastAsia="Times New Roman" w:cs="Times New Roman"/>
                <w:b/>
                <w:bCs/>
                <w:color w:val="FFFFFF"/>
                <w:sz w:val="14"/>
                <w:szCs w:val="14"/>
                <w:lang w:eastAsia="pt-BR"/>
              </w:rPr>
              <w:t xml:space="preserve">4.151,26 </w:t>
            </w:r>
          </w:p>
        </w:tc>
        <w:tc>
          <w:tcPr>
            <w:tcW w:w="522" w:type="pct"/>
            <w:tcBorders>
              <w:top w:val="nil"/>
              <w:left w:val="nil"/>
              <w:bottom w:val="single" w:sz="4" w:space="0" w:color="BFBFBF"/>
              <w:right w:val="nil"/>
            </w:tcBorders>
            <w:shd w:val="clear" w:color="auto" w:fill="1F3864" w:themeFill="accent1" w:themeFillShade="80"/>
            <w:vAlign w:val="bottom"/>
            <w:hideMark/>
          </w:tcPr>
          <w:p w14:paraId="7C18177C" w14:textId="55F7C692" w:rsidR="000622B0" w:rsidRPr="000622B0" w:rsidRDefault="000622B0" w:rsidP="000622B0">
            <w:pPr>
              <w:spacing w:after="0" w:line="240" w:lineRule="auto"/>
              <w:rPr>
                <w:rFonts w:eastAsia="Times New Roman" w:cs="Times New Roman"/>
                <w:color w:val="FFFFFF"/>
                <w:sz w:val="14"/>
                <w:szCs w:val="14"/>
                <w:lang w:eastAsia="pt-BR"/>
              </w:rPr>
            </w:pPr>
            <w:r w:rsidRPr="000622B0">
              <w:rPr>
                <w:rFonts w:eastAsia="Times New Roman" w:cs="Times New Roman"/>
                <w:color w:val="FFFFFF"/>
                <w:sz w:val="14"/>
                <w:szCs w:val="14"/>
                <w:lang w:eastAsia="pt-BR"/>
              </w:rPr>
              <w:t> </w:t>
            </w:r>
          </w:p>
        </w:tc>
        <w:tc>
          <w:tcPr>
            <w:tcW w:w="298" w:type="pct"/>
            <w:tcBorders>
              <w:top w:val="nil"/>
              <w:left w:val="nil"/>
              <w:bottom w:val="single" w:sz="4" w:space="0" w:color="BFBFBF"/>
              <w:right w:val="nil"/>
            </w:tcBorders>
            <w:shd w:val="clear" w:color="auto" w:fill="1F3864" w:themeFill="accent1" w:themeFillShade="80"/>
            <w:vAlign w:val="bottom"/>
            <w:hideMark/>
          </w:tcPr>
          <w:p w14:paraId="4349FB90" w14:textId="484A4572" w:rsidR="000622B0" w:rsidRPr="000622B0" w:rsidRDefault="000622B0" w:rsidP="000622B0">
            <w:pPr>
              <w:spacing w:after="0" w:line="240" w:lineRule="auto"/>
              <w:rPr>
                <w:rFonts w:eastAsia="Times New Roman" w:cs="Times New Roman"/>
                <w:color w:val="FFFFFF"/>
                <w:sz w:val="14"/>
                <w:szCs w:val="14"/>
                <w:lang w:eastAsia="pt-BR"/>
              </w:rPr>
            </w:pPr>
            <w:r w:rsidRPr="000622B0">
              <w:rPr>
                <w:rFonts w:eastAsia="Times New Roman" w:cs="Times New Roman"/>
                <w:color w:val="FFFFFF"/>
                <w:sz w:val="14"/>
                <w:szCs w:val="14"/>
                <w:lang w:eastAsia="pt-BR"/>
              </w:rPr>
              <w:t> </w:t>
            </w:r>
          </w:p>
        </w:tc>
        <w:tc>
          <w:tcPr>
            <w:tcW w:w="224" w:type="pct"/>
            <w:tcBorders>
              <w:top w:val="nil"/>
              <w:left w:val="nil"/>
              <w:bottom w:val="single" w:sz="4" w:space="0" w:color="BFBFBF"/>
              <w:right w:val="nil"/>
            </w:tcBorders>
            <w:shd w:val="clear" w:color="auto" w:fill="1F3864" w:themeFill="accent1" w:themeFillShade="80"/>
            <w:vAlign w:val="bottom"/>
            <w:hideMark/>
          </w:tcPr>
          <w:p w14:paraId="0844A58C" w14:textId="77777777" w:rsidR="000622B0" w:rsidRPr="000622B0" w:rsidRDefault="000622B0" w:rsidP="000622B0">
            <w:pPr>
              <w:spacing w:after="0" w:line="240" w:lineRule="auto"/>
              <w:rPr>
                <w:rFonts w:eastAsia="Times New Roman" w:cs="Times New Roman"/>
                <w:color w:val="FFFFFF"/>
                <w:sz w:val="14"/>
                <w:szCs w:val="14"/>
                <w:lang w:eastAsia="pt-BR"/>
              </w:rPr>
            </w:pPr>
            <w:r w:rsidRPr="000622B0">
              <w:rPr>
                <w:rFonts w:eastAsia="Times New Roman" w:cs="Times New Roman"/>
                <w:color w:val="FFFFFF"/>
                <w:sz w:val="14"/>
                <w:szCs w:val="14"/>
                <w:lang w:eastAsia="pt-BR"/>
              </w:rPr>
              <w:t> </w:t>
            </w:r>
          </w:p>
        </w:tc>
        <w:tc>
          <w:tcPr>
            <w:tcW w:w="448" w:type="pct"/>
            <w:tcBorders>
              <w:top w:val="nil"/>
              <w:left w:val="nil"/>
              <w:bottom w:val="single" w:sz="4" w:space="0" w:color="BFBFBF"/>
              <w:right w:val="nil"/>
            </w:tcBorders>
            <w:shd w:val="clear" w:color="auto" w:fill="1F3864" w:themeFill="accent1" w:themeFillShade="80"/>
            <w:vAlign w:val="bottom"/>
            <w:hideMark/>
          </w:tcPr>
          <w:p w14:paraId="4C8FA45B" w14:textId="77777777" w:rsidR="000622B0" w:rsidRPr="000622B0" w:rsidRDefault="000622B0" w:rsidP="000622B0">
            <w:pPr>
              <w:spacing w:after="0" w:line="240" w:lineRule="auto"/>
              <w:rPr>
                <w:rFonts w:eastAsia="Times New Roman" w:cs="Times New Roman"/>
                <w:color w:val="FFFFFF"/>
                <w:sz w:val="14"/>
                <w:szCs w:val="14"/>
                <w:lang w:eastAsia="pt-BR"/>
              </w:rPr>
            </w:pPr>
            <w:r w:rsidRPr="000622B0">
              <w:rPr>
                <w:rFonts w:eastAsia="Times New Roman" w:cs="Times New Roman"/>
                <w:color w:val="FFFFFF"/>
                <w:sz w:val="14"/>
                <w:szCs w:val="14"/>
                <w:lang w:eastAsia="pt-BR"/>
              </w:rPr>
              <w:t> </w:t>
            </w:r>
          </w:p>
        </w:tc>
        <w:tc>
          <w:tcPr>
            <w:tcW w:w="1344" w:type="pct"/>
            <w:tcBorders>
              <w:top w:val="nil"/>
              <w:left w:val="nil"/>
              <w:bottom w:val="single" w:sz="4" w:space="0" w:color="BFBFBF"/>
              <w:right w:val="nil"/>
            </w:tcBorders>
            <w:shd w:val="clear" w:color="auto" w:fill="1F3864" w:themeFill="accent1" w:themeFillShade="80"/>
            <w:vAlign w:val="bottom"/>
            <w:hideMark/>
          </w:tcPr>
          <w:p w14:paraId="3DA10F40" w14:textId="0041C66E" w:rsidR="000622B0" w:rsidRPr="000622B0" w:rsidRDefault="000622B0" w:rsidP="000622B0">
            <w:pPr>
              <w:spacing w:after="0" w:line="240" w:lineRule="auto"/>
              <w:rPr>
                <w:rFonts w:eastAsia="Times New Roman" w:cs="Times New Roman"/>
                <w:color w:val="FFFFFF"/>
                <w:sz w:val="14"/>
                <w:szCs w:val="14"/>
                <w:lang w:eastAsia="pt-BR"/>
              </w:rPr>
            </w:pPr>
            <w:r w:rsidRPr="000622B0">
              <w:rPr>
                <w:rFonts w:eastAsia="Times New Roman" w:cs="Times New Roman"/>
                <w:color w:val="FFFFFF"/>
                <w:sz w:val="14"/>
                <w:szCs w:val="14"/>
                <w:lang w:eastAsia="pt-BR"/>
              </w:rPr>
              <w:t> </w:t>
            </w:r>
          </w:p>
        </w:tc>
        <w:tc>
          <w:tcPr>
            <w:tcW w:w="672" w:type="pct"/>
            <w:tcBorders>
              <w:top w:val="nil"/>
              <w:left w:val="nil"/>
              <w:bottom w:val="single" w:sz="4" w:space="0" w:color="BFBFBF"/>
              <w:right w:val="single" w:sz="4" w:space="0" w:color="BFBFBF"/>
            </w:tcBorders>
            <w:shd w:val="clear" w:color="auto" w:fill="1F3864" w:themeFill="accent1" w:themeFillShade="80"/>
            <w:vAlign w:val="bottom"/>
            <w:hideMark/>
          </w:tcPr>
          <w:p w14:paraId="66D2DC12" w14:textId="6DD09170" w:rsidR="000622B0" w:rsidRPr="000622B0" w:rsidRDefault="000622B0" w:rsidP="000622B0">
            <w:pPr>
              <w:spacing w:after="0" w:line="240" w:lineRule="auto"/>
              <w:rPr>
                <w:rFonts w:ascii="Calibri" w:eastAsia="Times New Roman" w:hAnsi="Calibri" w:cs="Times New Roman"/>
                <w:color w:val="FFFFFF"/>
                <w:sz w:val="14"/>
                <w:szCs w:val="14"/>
                <w:lang w:eastAsia="pt-BR"/>
              </w:rPr>
            </w:pPr>
            <w:r w:rsidRPr="000622B0">
              <w:rPr>
                <w:rFonts w:ascii="Calibri" w:eastAsia="Times New Roman" w:hAnsi="Calibri" w:cs="Times New Roman"/>
                <w:color w:val="FFFFFF"/>
                <w:sz w:val="14"/>
                <w:szCs w:val="14"/>
                <w:lang w:eastAsia="pt-BR"/>
              </w:rPr>
              <w:t> </w:t>
            </w:r>
          </w:p>
        </w:tc>
      </w:tr>
    </w:tbl>
    <w:p w14:paraId="3CCDC523" w14:textId="4A8A9207" w:rsidR="008B0705" w:rsidRPr="00181986" w:rsidRDefault="008B0705" w:rsidP="00181986">
      <w:pPr>
        <w:jc w:val="both"/>
        <w:rPr>
          <w:sz w:val="18"/>
          <w:szCs w:val="18"/>
        </w:rPr>
      </w:pPr>
      <w:r w:rsidRPr="00181986">
        <w:rPr>
          <w:sz w:val="18"/>
          <w:szCs w:val="18"/>
        </w:rPr>
        <w:t xml:space="preserve">Uni. </w:t>
      </w:r>
      <w:r w:rsidRPr="0077407B">
        <w:rPr>
          <w:sz w:val="18"/>
          <w:szCs w:val="18"/>
        </w:rPr>
        <w:t xml:space="preserve">Orçamentária </w:t>
      </w:r>
      <w:r w:rsidR="00547320" w:rsidRPr="0077407B">
        <w:rPr>
          <w:sz w:val="18"/>
          <w:szCs w:val="18"/>
        </w:rPr>
        <w:t>39</w:t>
      </w:r>
      <w:r w:rsidRPr="0077407B">
        <w:rPr>
          <w:sz w:val="18"/>
          <w:szCs w:val="18"/>
        </w:rPr>
        <w:t xml:space="preserve"> = </w:t>
      </w:r>
      <w:r w:rsidR="0077407B" w:rsidRPr="0077407B">
        <w:rPr>
          <w:sz w:val="18"/>
          <w:szCs w:val="18"/>
        </w:rPr>
        <w:t>Secretaria de Administração e Inovação</w:t>
      </w:r>
    </w:p>
    <w:p w14:paraId="16B62D9D" w14:textId="77777777" w:rsidR="006B2362" w:rsidRDefault="000216B7" w:rsidP="000216B7">
      <w:pPr>
        <w:jc w:val="both"/>
      </w:pPr>
      <w:r>
        <w:tab/>
      </w:r>
    </w:p>
    <w:p w14:paraId="3E8CA13F" w14:textId="77777777" w:rsidR="006B2362" w:rsidRDefault="006B2362" w:rsidP="000216B7">
      <w:pPr>
        <w:jc w:val="both"/>
      </w:pPr>
    </w:p>
    <w:p w14:paraId="3412BFA2" w14:textId="77777777" w:rsidR="006B2362" w:rsidRDefault="006B2362" w:rsidP="000216B7">
      <w:pPr>
        <w:jc w:val="both"/>
      </w:pPr>
    </w:p>
    <w:p w14:paraId="4E4E8A35" w14:textId="77777777" w:rsidR="006B2362" w:rsidRDefault="006B2362" w:rsidP="000216B7">
      <w:pPr>
        <w:jc w:val="both"/>
      </w:pPr>
    </w:p>
    <w:p w14:paraId="361903B9" w14:textId="77777777" w:rsidR="006B2362" w:rsidRDefault="006B2362" w:rsidP="000216B7">
      <w:pPr>
        <w:jc w:val="both"/>
      </w:pPr>
    </w:p>
    <w:p w14:paraId="78B09C55" w14:textId="77777777" w:rsidR="006B2362" w:rsidRDefault="006B2362" w:rsidP="000216B7">
      <w:pPr>
        <w:jc w:val="both"/>
      </w:pPr>
    </w:p>
    <w:p w14:paraId="2A6A57B3" w14:textId="77777777" w:rsidR="006B2362" w:rsidRDefault="006B2362" w:rsidP="000216B7">
      <w:pPr>
        <w:jc w:val="both"/>
      </w:pPr>
    </w:p>
    <w:p w14:paraId="4CB33A61" w14:textId="77777777" w:rsidR="006B2362" w:rsidRDefault="006B2362" w:rsidP="000216B7">
      <w:pPr>
        <w:jc w:val="both"/>
      </w:pPr>
    </w:p>
    <w:p w14:paraId="638095C2" w14:textId="66008F76" w:rsidR="00646A40" w:rsidRDefault="00646A40" w:rsidP="006B2362">
      <w:pPr>
        <w:ind w:firstLine="708"/>
        <w:jc w:val="both"/>
      </w:pPr>
      <w:r>
        <w:lastRenderedPageBreak/>
        <w:t xml:space="preserve">Diante disso, </w:t>
      </w:r>
      <w:r w:rsidR="00927686">
        <w:t xml:space="preserve">comparando a receita com a despesa </w:t>
      </w:r>
      <w:r w:rsidR="00CF0818">
        <w:t>nos períodos</w:t>
      </w:r>
      <w:r w:rsidR="00927686">
        <w:t xml:space="preserve"> </w:t>
      </w:r>
      <w:r>
        <w:t xml:space="preserve">ora </w:t>
      </w:r>
      <w:r w:rsidR="00927686">
        <w:t>analisad</w:t>
      </w:r>
      <w:r w:rsidR="00CF0818">
        <w:t>o</w:t>
      </w:r>
      <w:r w:rsidR="00927686">
        <w:t xml:space="preserve">s, </w:t>
      </w:r>
      <w:r>
        <w:t>temos as seguintes situações:</w:t>
      </w:r>
    </w:p>
    <w:p w14:paraId="25DA0F63" w14:textId="530FE77F" w:rsidR="005624D3" w:rsidRPr="00D81E7D" w:rsidRDefault="00E03FE0" w:rsidP="00E03FE0">
      <w:pPr>
        <w:spacing w:after="0"/>
        <w:jc w:val="both"/>
      </w:pPr>
      <w:r w:rsidRPr="00D81E7D">
        <w:rPr>
          <w:bCs/>
          <w:sz w:val="20"/>
          <w:szCs w:val="20"/>
        </w:rPr>
        <w:t>GRÁFICO 1 – CIDE: Receita x Despesa 2021</w:t>
      </w:r>
      <w:r w:rsidRPr="00D81E7D">
        <w:rPr>
          <w:bCs/>
        </w:rPr>
        <w:tab/>
      </w:r>
      <w:r w:rsidRPr="00D81E7D">
        <w:rPr>
          <w:bCs/>
        </w:rPr>
        <w:tab/>
        <w:t xml:space="preserve"> </w:t>
      </w:r>
      <w:r w:rsidRPr="00D81E7D">
        <w:rPr>
          <w:bCs/>
        </w:rPr>
        <w:tab/>
      </w:r>
      <w:r w:rsidRPr="00D81E7D">
        <w:rPr>
          <w:bCs/>
          <w:sz w:val="20"/>
          <w:szCs w:val="20"/>
        </w:rPr>
        <w:t>GRÁFICO 2</w:t>
      </w:r>
      <w:r w:rsidRPr="00D81E7D">
        <w:rPr>
          <w:bCs/>
        </w:rPr>
        <w:t xml:space="preserve"> </w:t>
      </w:r>
      <w:r w:rsidRPr="00D81E7D">
        <w:rPr>
          <w:bCs/>
          <w:sz w:val="20"/>
          <w:szCs w:val="20"/>
        </w:rPr>
        <w:t>– CIDE: Receita x Despesa</w:t>
      </w:r>
      <w:r w:rsidRPr="00D81E7D">
        <w:rPr>
          <w:bCs/>
        </w:rPr>
        <w:t xml:space="preserve"> </w:t>
      </w:r>
      <w:r w:rsidRPr="00D81E7D">
        <w:rPr>
          <w:noProof/>
          <w:sz w:val="20"/>
          <w:szCs w:val="20"/>
          <w:lang w:eastAsia="pt-BR"/>
        </w:rPr>
        <w:drawing>
          <wp:anchor distT="0" distB="0" distL="114300" distR="114300" simplePos="0" relativeHeight="251883520" behindDoc="0" locked="0" layoutInCell="1" allowOverlap="1" wp14:anchorId="708C7DB2" wp14:editId="4359C072">
            <wp:simplePos x="0" y="0"/>
            <wp:positionH relativeFrom="column">
              <wp:posOffset>3152666</wp:posOffset>
            </wp:positionH>
            <wp:positionV relativeFrom="paragraph">
              <wp:posOffset>179289</wp:posOffset>
            </wp:positionV>
            <wp:extent cx="2772151" cy="2165985"/>
            <wp:effectExtent l="0" t="0" r="9525" b="5715"/>
            <wp:wrapNone/>
            <wp:docPr id="473" name="Gráfico 47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r w:rsidRPr="00D81E7D">
        <w:rPr>
          <w:noProof/>
          <w:sz w:val="20"/>
          <w:szCs w:val="20"/>
          <w:lang w:eastAsia="pt-BR"/>
        </w:rPr>
        <w:drawing>
          <wp:anchor distT="0" distB="0" distL="114300" distR="114300" simplePos="0" relativeHeight="251882496" behindDoc="0" locked="0" layoutInCell="1" allowOverlap="1" wp14:anchorId="42A37F40" wp14:editId="6DAA8FC1">
            <wp:simplePos x="0" y="0"/>
            <wp:positionH relativeFrom="margin">
              <wp:posOffset>-29121</wp:posOffset>
            </wp:positionH>
            <wp:positionV relativeFrom="paragraph">
              <wp:posOffset>179608</wp:posOffset>
            </wp:positionV>
            <wp:extent cx="2970344" cy="2166620"/>
            <wp:effectExtent l="0" t="0" r="1905" b="5080"/>
            <wp:wrapNone/>
            <wp:docPr id="472" name="Gráfico 47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r w:rsidRPr="00D81E7D">
        <w:rPr>
          <w:bCs/>
          <w:sz w:val="20"/>
          <w:szCs w:val="20"/>
        </w:rPr>
        <w:t>2022</w:t>
      </w:r>
    </w:p>
    <w:p w14:paraId="1B5EDE9D" w14:textId="77777777" w:rsidR="005624D3" w:rsidRDefault="005624D3" w:rsidP="000216B7">
      <w:pPr>
        <w:jc w:val="both"/>
      </w:pPr>
    </w:p>
    <w:p w14:paraId="218EE010" w14:textId="77777777" w:rsidR="005624D3" w:rsidRDefault="005624D3" w:rsidP="000216B7">
      <w:pPr>
        <w:jc w:val="both"/>
      </w:pPr>
    </w:p>
    <w:p w14:paraId="0F391076" w14:textId="77777777" w:rsidR="005624D3" w:rsidRDefault="005624D3" w:rsidP="000216B7">
      <w:pPr>
        <w:jc w:val="both"/>
      </w:pPr>
    </w:p>
    <w:p w14:paraId="2C1A7CF8" w14:textId="77777777" w:rsidR="005624D3" w:rsidRDefault="005624D3" w:rsidP="000216B7">
      <w:pPr>
        <w:jc w:val="both"/>
      </w:pPr>
    </w:p>
    <w:p w14:paraId="118341CE" w14:textId="3EA55290" w:rsidR="005624D3" w:rsidRDefault="005624D3" w:rsidP="000216B7">
      <w:pPr>
        <w:jc w:val="both"/>
      </w:pPr>
    </w:p>
    <w:p w14:paraId="4BC994D1" w14:textId="77777777" w:rsidR="003E57B4" w:rsidRDefault="003E57B4" w:rsidP="000216B7">
      <w:pPr>
        <w:jc w:val="both"/>
      </w:pPr>
    </w:p>
    <w:p w14:paraId="0F5EFD7B" w14:textId="77777777" w:rsidR="003E57B4" w:rsidRDefault="003E57B4" w:rsidP="000216B7">
      <w:pPr>
        <w:jc w:val="both"/>
      </w:pPr>
    </w:p>
    <w:p w14:paraId="4A2F0C35" w14:textId="77777777" w:rsidR="003E57B4" w:rsidRDefault="003E57B4" w:rsidP="000216B7">
      <w:pPr>
        <w:jc w:val="both"/>
      </w:pPr>
    </w:p>
    <w:p w14:paraId="3705D010" w14:textId="418AB186" w:rsidR="000216B7" w:rsidRDefault="00B832CD" w:rsidP="00E03FE0">
      <w:pPr>
        <w:ind w:firstLine="708"/>
        <w:jc w:val="both"/>
      </w:pPr>
      <w:r>
        <w:t>Com efeito, v</w:t>
      </w:r>
      <w:r w:rsidR="00D77CEA">
        <w:t>erifica</w:t>
      </w:r>
      <w:r>
        <w:t>mos</w:t>
      </w:r>
      <w:r w:rsidR="00D77CEA">
        <w:t xml:space="preserve"> que os recursos não gastos foram aplicados em conta de investimento</w:t>
      </w:r>
      <w:r w:rsidR="002927D3">
        <w:rPr>
          <w:rStyle w:val="Refdenotaderodap"/>
        </w:rPr>
        <w:footnoteReference w:id="16"/>
      </w:r>
      <w:r w:rsidR="00D77CEA">
        <w:t xml:space="preserve">, </w:t>
      </w:r>
      <w:r>
        <w:t xml:space="preserve">rendendo em </w:t>
      </w:r>
      <w:r w:rsidRPr="006522A9">
        <w:t xml:space="preserve">2021 (R$ </w:t>
      </w:r>
      <w:r w:rsidR="006522A9" w:rsidRPr="006522A9">
        <w:t>38.733</w:t>
      </w:r>
      <w:r w:rsidR="006522A9">
        <w:t>,46</w:t>
      </w:r>
      <w:r w:rsidR="002927D3">
        <w:t xml:space="preserve">) </w:t>
      </w:r>
      <w:r>
        <w:t xml:space="preserve">e em 2022 (até </w:t>
      </w:r>
      <w:r w:rsidR="002927D3">
        <w:t xml:space="preserve">o mês </w:t>
      </w:r>
      <w:r w:rsidR="002927D3" w:rsidRPr="006522A9">
        <w:t xml:space="preserve">de </w:t>
      </w:r>
      <w:r w:rsidRPr="006522A9">
        <w:t xml:space="preserve">maio </w:t>
      </w:r>
      <w:r w:rsidR="002927D3" w:rsidRPr="006522A9">
        <w:t xml:space="preserve">R$ </w:t>
      </w:r>
      <w:r w:rsidR="006522A9" w:rsidRPr="006522A9">
        <w:t>48.889,34</w:t>
      </w:r>
      <w:r w:rsidR="002927D3">
        <w:t>). No entanto, entendemos</w:t>
      </w:r>
      <w:r w:rsidR="00D77CEA">
        <w:t xml:space="preserve"> que </w:t>
      </w:r>
      <w:r w:rsidR="002927D3">
        <w:t>esses recursos já</w:t>
      </w:r>
      <w:r w:rsidR="00D77CEA">
        <w:t xml:space="preserve"> poderiam ter sido </w:t>
      </w:r>
      <w:r w:rsidR="002927D3">
        <w:t xml:space="preserve">utilizados pela Pasta competente, para os fins destinados pela lei. </w:t>
      </w:r>
      <w:r w:rsidR="00F0109F">
        <w:t xml:space="preserve"> </w:t>
      </w:r>
      <w:r w:rsidR="000216B7">
        <w:tab/>
      </w:r>
    </w:p>
    <w:p w14:paraId="1A3D896D" w14:textId="77777777" w:rsidR="00F34AD5" w:rsidRPr="00D81E7D" w:rsidRDefault="00F34AD5" w:rsidP="00F34AD5">
      <w:pPr>
        <w:spacing w:after="0"/>
        <w:jc w:val="both"/>
        <w:rPr>
          <w:bCs/>
          <w:sz w:val="20"/>
          <w:szCs w:val="20"/>
        </w:rPr>
      </w:pPr>
      <w:r w:rsidRPr="00D81E7D">
        <w:rPr>
          <w:bCs/>
          <w:sz w:val="20"/>
          <w:szCs w:val="20"/>
        </w:rPr>
        <w:t>GRÁFICO 3 – CIDE: Saldo em Conta</w:t>
      </w:r>
    </w:p>
    <w:p w14:paraId="1BAB2942" w14:textId="3ADDCC46" w:rsidR="00F34AD5" w:rsidRDefault="00F34AD5" w:rsidP="00F34AD5">
      <w:pPr>
        <w:jc w:val="both"/>
      </w:pPr>
      <w:r>
        <w:rPr>
          <w:noProof/>
          <w:lang w:eastAsia="pt-BR"/>
        </w:rPr>
        <mc:AlternateContent>
          <mc:Choice Requires="wps">
            <w:drawing>
              <wp:anchor distT="0" distB="0" distL="114300" distR="114300" simplePos="0" relativeHeight="251889664" behindDoc="0" locked="0" layoutInCell="1" allowOverlap="1" wp14:anchorId="667E3C19" wp14:editId="66184864">
                <wp:simplePos x="0" y="0"/>
                <wp:positionH relativeFrom="column">
                  <wp:posOffset>2635885</wp:posOffset>
                </wp:positionH>
                <wp:positionV relativeFrom="paragraph">
                  <wp:posOffset>231270</wp:posOffset>
                </wp:positionV>
                <wp:extent cx="838685" cy="209133"/>
                <wp:effectExtent l="0" t="0" r="19050" b="19685"/>
                <wp:wrapNone/>
                <wp:docPr id="477" name="Retângulo 477"/>
                <wp:cNvGraphicFramePr/>
                <a:graphic xmlns:a="http://schemas.openxmlformats.org/drawingml/2006/main">
                  <a:graphicData uri="http://schemas.microsoft.com/office/word/2010/wordprocessingShape">
                    <wps:wsp>
                      <wps:cNvSpPr/>
                      <wps:spPr>
                        <a:xfrm>
                          <a:off x="0" y="0"/>
                          <a:ext cx="838685" cy="209133"/>
                        </a:xfrm>
                        <a:prstGeom prst="rect">
                          <a:avLst/>
                        </a:prstGeom>
                      </wps:spPr>
                      <wps:style>
                        <a:lnRef idx="2">
                          <a:schemeClr val="accent3"/>
                        </a:lnRef>
                        <a:fillRef idx="1">
                          <a:schemeClr val="lt1"/>
                        </a:fillRef>
                        <a:effectRef idx="0">
                          <a:schemeClr val="accent3"/>
                        </a:effectRef>
                        <a:fontRef idx="minor">
                          <a:schemeClr val="dk1"/>
                        </a:fontRef>
                      </wps:style>
                      <wps:txbx>
                        <w:txbxContent>
                          <w:p w14:paraId="128F9589" w14:textId="087931CC" w:rsidR="00AE57A3" w:rsidRPr="00F34AD5" w:rsidRDefault="00AE57A3" w:rsidP="00F34AD5">
                            <w:pPr>
                              <w:jc w:val="center"/>
                              <w:rPr>
                                <w:b/>
                                <w:color w:val="808080" w:themeColor="background1" w:themeShade="80"/>
                                <w:sz w:val="14"/>
                                <w:szCs w:val="14"/>
                              </w:rPr>
                            </w:pPr>
                            <w:r w:rsidRPr="00F34AD5">
                              <w:rPr>
                                <w:b/>
                                <w:color w:val="808080" w:themeColor="background1" w:themeShade="80"/>
                                <w:sz w:val="14"/>
                                <w:szCs w:val="14"/>
                              </w:rPr>
                              <w:t>R$ 1.318.537,90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E3C19" id="Retângulo 477" o:spid="_x0000_s1033" style="position:absolute;left:0;text-align:left;margin-left:207.55pt;margin-top:18.2pt;width:66.05pt;height:16.4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" fillcolor="white [3201]" strokecolor="#a5a5a5 [3206]" strokeweight="1pt">
                <v:textbox>
                  <w:txbxContent>
                    <w:p w14:paraId="128F9589" w14:textId="087931CC" w:rsidR="00AE57A3" w:rsidRPr="00F34AD5" w:rsidRDefault="00AE57A3" w:rsidP="00F34AD5">
                      <w:pPr>
                        <w:jc w:val="center"/>
                        <w:rPr>
                          <w:b/>
                          <w:color w:val="808080" w:themeColor="background1" w:themeShade="80"/>
                          <w:sz w:val="14"/>
                          <w:szCs w:val="14"/>
                        </w:rPr>
                      </w:pPr>
                      <w:r w:rsidRPr="00F34AD5">
                        <w:rPr>
                          <w:b/>
                          <w:color w:val="808080" w:themeColor="background1" w:themeShade="80"/>
                          <w:sz w:val="14"/>
                          <w:szCs w:val="14"/>
                        </w:rPr>
                        <w:t>R$ 1.318.537,90</w:t>
                      </w:r>
                    </w:p>
                  </w:txbxContent>
                </v:textbox>
              </v:rect>
            </w:pict>
          </mc:Fallback>
        </mc:AlternateContent>
      </w:r>
      <w:r>
        <w:rPr>
          <w:noProof/>
          <w:lang w:eastAsia="pt-BR"/>
        </w:rPr>
        <w:drawing>
          <wp:anchor distT="0" distB="0" distL="114300" distR="114300" simplePos="0" relativeHeight="251886592" behindDoc="0" locked="0" layoutInCell="1" allowOverlap="1" wp14:anchorId="0CDB1949" wp14:editId="2431407E">
            <wp:simplePos x="0" y="0"/>
            <wp:positionH relativeFrom="margin">
              <wp:align>left</wp:align>
            </wp:positionH>
            <wp:positionV relativeFrom="paragraph">
              <wp:posOffset>3879</wp:posOffset>
            </wp:positionV>
            <wp:extent cx="3960458" cy="2440342"/>
            <wp:effectExtent l="0" t="0" r="2540" b="17145"/>
            <wp:wrapNone/>
            <wp:docPr id="475" name="Gráfico 47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page">
              <wp14:pctWidth>0</wp14:pctWidth>
            </wp14:sizeRelH>
            <wp14:sizeRelV relativeFrom="page">
              <wp14:pctHeight>0</wp14:pctHeight>
            </wp14:sizeRelV>
          </wp:anchor>
        </w:drawing>
      </w:r>
    </w:p>
    <w:p w14:paraId="105A8213" w14:textId="0DB71984" w:rsidR="00F34AD5" w:rsidRDefault="00F34AD5" w:rsidP="00E03FE0">
      <w:pPr>
        <w:ind w:firstLine="708"/>
        <w:jc w:val="both"/>
      </w:pPr>
    </w:p>
    <w:p w14:paraId="7B3CD61C" w14:textId="445AA2A3" w:rsidR="00F34AD5" w:rsidRDefault="00F34AD5" w:rsidP="00E03FE0">
      <w:pPr>
        <w:ind w:firstLine="708"/>
        <w:jc w:val="both"/>
      </w:pPr>
      <w:r>
        <w:rPr>
          <w:noProof/>
          <w:lang w:eastAsia="pt-BR"/>
        </w:rPr>
        <mc:AlternateContent>
          <mc:Choice Requires="wps">
            <w:drawing>
              <wp:anchor distT="0" distB="0" distL="114300" distR="114300" simplePos="0" relativeHeight="251887616" behindDoc="0" locked="0" layoutInCell="1" allowOverlap="1" wp14:anchorId="540479E2" wp14:editId="1E334147">
                <wp:simplePos x="0" y="0"/>
                <wp:positionH relativeFrom="column">
                  <wp:posOffset>1137197</wp:posOffset>
                </wp:positionH>
                <wp:positionV relativeFrom="paragraph">
                  <wp:posOffset>7620</wp:posOffset>
                </wp:positionV>
                <wp:extent cx="838685" cy="209133"/>
                <wp:effectExtent l="0" t="0" r="19050" b="19685"/>
                <wp:wrapNone/>
                <wp:docPr id="476" name="Retângulo 476"/>
                <wp:cNvGraphicFramePr/>
                <a:graphic xmlns:a="http://schemas.openxmlformats.org/drawingml/2006/main">
                  <a:graphicData uri="http://schemas.microsoft.com/office/word/2010/wordprocessingShape">
                    <wps:wsp>
                      <wps:cNvSpPr/>
                      <wps:spPr>
                        <a:xfrm>
                          <a:off x="0" y="0"/>
                          <a:ext cx="838685" cy="209133"/>
                        </a:xfrm>
                        <a:prstGeom prst="rect">
                          <a:avLst/>
                        </a:prstGeom>
                      </wps:spPr>
                      <wps:style>
                        <a:lnRef idx="2">
                          <a:schemeClr val="accent3"/>
                        </a:lnRef>
                        <a:fillRef idx="1">
                          <a:schemeClr val="lt1"/>
                        </a:fillRef>
                        <a:effectRef idx="0">
                          <a:schemeClr val="accent3"/>
                        </a:effectRef>
                        <a:fontRef idx="minor">
                          <a:schemeClr val="dk1"/>
                        </a:fontRef>
                      </wps:style>
                      <wps:txbx>
                        <w:txbxContent>
                          <w:p w14:paraId="273EDBFD" w14:textId="5A3C0FAD" w:rsidR="00AE57A3" w:rsidRPr="00F34AD5" w:rsidRDefault="00AE57A3" w:rsidP="00F34AD5">
                            <w:pPr>
                              <w:jc w:val="center"/>
                              <w:rPr>
                                <w:b/>
                                <w:color w:val="808080" w:themeColor="background1" w:themeShade="80"/>
                                <w:sz w:val="14"/>
                                <w:szCs w:val="14"/>
                              </w:rPr>
                            </w:pPr>
                            <w:r w:rsidRPr="00F34AD5">
                              <w:rPr>
                                <w:b/>
                                <w:color w:val="808080" w:themeColor="background1" w:themeShade="80"/>
                                <w:sz w:val="14"/>
                                <w:szCs w:val="14"/>
                              </w:rPr>
                              <w:t>R$ 1.052.626,23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0479E2" id="Retângulo 476" o:spid="_x0000_s1034" style="position:absolute;left:0;text-align:left;margin-left:89.55pt;margin-top:.6pt;width:66.05pt;height:16.4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" fillcolor="white [3201]" strokecolor="#a5a5a5 [3206]" strokeweight="1pt">
                <v:textbox>
                  <w:txbxContent>
                    <w:p w14:paraId="273EDBFD" w14:textId="5A3C0FAD" w:rsidR="00AE57A3" w:rsidRPr="00F34AD5" w:rsidRDefault="00AE57A3" w:rsidP="00F34AD5">
                      <w:pPr>
                        <w:jc w:val="center"/>
                        <w:rPr>
                          <w:b/>
                          <w:color w:val="808080" w:themeColor="background1" w:themeShade="80"/>
                          <w:sz w:val="14"/>
                          <w:szCs w:val="14"/>
                        </w:rPr>
                      </w:pPr>
                      <w:r w:rsidRPr="00F34AD5">
                        <w:rPr>
                          <w:b/>
                          <w:color w:val="808080" w:themeColor="background1" w:themeShade="80"/>
                          <w:sz w:val="14"/>
                          <w:szCs w:val="14"/>
                        </w:rPr>
                        <w:t>R$ 1.052.626,23</w:t>
                      </w:r>
                    </w:p>
                  </w:txbxContent>
                </v:textbox>
              </v:rect>
            </w:pict>
          </mc:Fallback>
        </mc:AlternateContent>
      </w:r>
    </w:p>
    <w:p w14:paraId="67EEEDC0" w14:textId="77777777" w:rsidR="00F34AD5" w:rsidRDefault="00F34AD5" w:rsidP="00E03FE0">
      <w:pPr>
        <w:ind w:firstLine="708"/>
        <w:jc w:val="both"/>
      </w:pPr>
    </w:p>
    <w:p w14:paraId="5423C913" w14:textId="77777777" w:rsidR="00F34AD5" w:rsidRDefault="00F34AD5" w:rsidP="00E03FE0">
      <w:pPr>
        <w:ind w:firstLine="708"/>
        <w:jc w:val="both"/>
      </w:pPr>
    </w:p>
    <w:p w14:paraId="7BE5AE13" w14:textId="77777777" w:rsidR="00F34AD5" w:rsidRDefault="00F34AD5" w:rsidP="00E03FE0">
      <w:pPr>
        <w:ind w:firstLine="708"/>
        <w:jc w:val="both"/>
      </w:pPr>
    </w:p>
    <w:p w14:paraId="3553F661" w14:textId="77777777" w:rsidR="00F34AD5" w:rsidRDefault="00F34AD5" w:rsidP="00E03FE0">
      <w:pPr>
        <w:ind w:firstLine="708"/>
        <w:jc w:val="both"/>
      </w:pPr>
    </w:p>
    <w:p w14:paraId="75EB674C" w14:textId="77777777" w:rsidR="00F34AD5" w:rsidRDefault="00F34AD5" w:rsidP="00E03FE0">
      <w:pPr>
        <w:ind w:firstLine="708"/>
        <w:jc w:val="both"/>
      </w:pPr>
    </w:p>
    <w:p w14:paraId="6E2338CE" w14:textId="77777777" w:rsidR="00F34AD5" w:rsidRDefault="00F34AD5" w:rsidP="00E03FE0">
      <w:pPr>
        <w:ind w:firstLine="708"/>
        <w:jc w:val="both"/>
      </w:pPr>
    </w:p>
    <w:p w14:paraId="6A2BA613" w14:textId="3E7BF85D" w:rsidR="00AC6514" w:rsidRDefault="000216B7" w:rsidP="000216B7">
      <w:pPr>
        <w:jc w:val="both"/>
      </w:pPr>
      <w:r>
        <w:tab/>
      </w:r>
      <w:r w:rsidR="0094783B">
        <w:t xml:space="preserve">Instada a se manifestar sobre a </w:t>
      </w:r>
      <w:r w:rsidR="008421C9">
        <w:t xml:space="preserve">não </w:t>
      </w:r>
      <w:r w:rsidR="00336B0E">
        <w:t>utilização dos recursos no financiamento com infraestrutura de transportes</w:t>
      </w:r>
      <w:r w:rsidR="006D3C50">
        <w:t xml:space="preserve"> no período analisado</w:t>
      </w:r>
      <w:r w:rsidR="002A21F9">
        <w:t xml:space="preserve"> e sobre </w:t>
      </w:r>
      <w:r w:rsidR="008421C9">
        <w:t xml:space="preserve">a existência de fluxo de informações </w:t>
      </w:r>
      <w:r w:rsidR="00BC0A84">
        <w:t xml:space="preserve">pactuadas </w:t>
      </w:r>
      <w:r w:rsidR="002A21F9">
        <w:t xml:space="preserve">entre as áreas competentes </w:t>
      </w:r>
      <w:r w:rsidR="00BC0A84">
        <w:t>para cientificação d</w:t>
      </w:r>
      <w:r w:rsidR="002A21F9">
        <w:t xml:space="preserve">e valores </w:t>
      </w:r>
      <w:r w:rsidR="00BC0A84">
        <w:t>em conta para gasto dos recursos</w:t>
      </w:r>
      <w:r w:rsidR="002A21F9">
        <w:t xml:space="preserve"> nos moldes da lei, fomos informados </w:t>
      </w:r>
      <w:r w:rsidR="00CC32FC">
        <w:t>pelo Departamento de Contabilidade e Custos (SF-3)</w:t>
      </w:r>
      <w:r w:rsidR="002A21F9">
        <w:t xml:space="preserve">: </w:t>
      </w:r>
    </w:p>
    <w:p w14:paraId="759590E7" w14:textId="64994D3B" w:rsidR="00CC32FC" w:rsidRDefault="00CC32FC" w:rsidP="007C01C3">
      <w:pPr>
        <w:ind w:left="2124"/>
        <w:jc w:val="both"/>
      </w:pPr>
      <w:r w:rsidRPr="00CC32FC">
        <w:rPr>
          <w:i/>
          <w:iCs/>
        </w:rPr>
        <w:t xml:space="preserve">Periodicamente quando das reuniões de planejamento financeiro e orçamentário junto ao GSF, são informados os valores disponíveis que podem ser utilizados e suas respectivas aplicações. O controle dos </w:t>
      </w:r>
      <w:r w:rsidRPr="00CC32FC">
        <w:rPr>
          <w:i/>
          <w:iCs/>
        </w:rPr>
        <w:lastRenderedPageBreak/>
        <w:t>recursos do CIDE é realizado por meio do Balancete Financeiro mensal apurado pela seção de contabilidade (Anexo I) e Conciliações Bancárias das contas vinculadas (Anexo II).</w:t>
      </w:r>
      <w:r>
        <w:rPr>
          <w:i/>
          <w:iCs/>
        </w:rPr>
        <w:t xml:space="preserve"> </w:t>
      </w:r>
      <w:r w:rsidRPr="00CC32FC">
        <w:rPr>
          <w:i/>
          <w:iCs/>
        </w:rPr>
        <w:t xml:space="preserve">Para maior acessibilidade das informações pela Secretaria dos Transportes </w:t>
      </w:r>
      <w:r w:rsidR="00B25402" w:rsidRPr="00E967E4">
        <w:rPr>
          <w:i/>
          <w:iCs/>
          <w:u w:val="single"/>
        </w:rPr>
        <w:t>a</w:t>
      </w:r>
      <w:r w:rsidRPr="00E967E4">
        <w:rPr>
          <w:i/>
          <w:iCs/>
          <w:u w:val="single"/>
        </w:rPr>
        <w:t xml:space="preserve"> partir do início do mês de agosto as informações dos recursos disponíveis serão </w:t>
      </w:r>
      <w:r w:rsidR="00B25402" w:rsidRPr="00E967E4">
        <w:rPr>
          <w:i/>
          <w:iCs/>
          <w:u w:val="single"/>
        </w:rPr>
        <w:t>encaminhadas</w:t>
      </w:r>
      <w:r w:rsidRPr="00E967E4">
        <w:rPr>
          <w:i/>
          <w:iCs/>
          <w:u w:val="single"/>
        </w:rPr>
        <w:t xml:space="preserve"> por meio de processo eletrônico mensal para a pasta responsável</w:t>
      </w:r>
      <w:r>
        <w:t>.</w:t>
      </w:r>
      <w:r w:rsidR="00E967E4">
        <w:t xml:space="preserve"> (grifo nosso)</w:t>
      </w:r>
    </w:p>
    <w:p w14:paraId="19388AC2" w14:textId="77777777" w:rsidR="00CC32FC" w:rsidRDefault="00CC32FC" w:rsidP="007C01C3">
      <w:pPr>
        <w:ind w:left="1417" w:firstLine="707"/>
        <w:jc w:val="both"/>
      </w:pPr>
      <w:r>
        <w:t>(...)</w:t>
      </w:r>
    </w:p>
    <w:p w14:paraId="2361F7DE" w14:textId="489EEB01" w:rsidR="00334AF6" w:rsidRDefault="00CC32FC" w:rsidP="007C01C3">
      <w:pPr>
        <w:ind w:left="2124"/>
        <w:jc w:val="both"/>
      </w:pPr>
      <w:r w:rsidRPr="00CC32FC">
        <w:rPr>
          <w:i/>
          <w:iCs/>
        </w:rPr>
        <w:t>Conforme contatos telefônicos com a Secretaria responsável pela utilização dos recursos, neste exercício de 2022 - 1° quadrimes</w:t>
      </w:r>
      <w:r w:rsidR="000D1848">
        <w:rPr>
          <w:i/>
          <w:iCs/>
        </w:rPr>
        <w:t>tre, todas as demandas de infra</w:t>
      </w:r>
      <w:r w:rsidRPr="00CC32FC">
        <w:rPr>
          <w:i/>
          <w:iCs/>
        </w:rPr>
        <w:t>estrutura (recapeamento e manutenção de rodovias) foram executados com recursos advindos de Emendas Parlamentares do Governo Federal (Fonte 05). Existem mais algumas obras que estão em andamento, mas a contratação foi feita pela SABESP - Companhia de Saneamento Básico do Estado de São Paulo, restando ao município somente o acompanhamento de execução da obra</w:t>
      </w:r>
      <w:r>
        <w:t>.</w:t>
      </w:r>
      <w:r w:rsidR="00AC6514">
        <w:tab/>
      </w:r>
      <w:r w:rsidR="00336B0E">
        <w:t xml:space="preserve"> </w:t>
      </w:r>
    </w:p>
    <w:p w14:paraId="7A2B12CB" w14:textId="4C56445A" w:rsidR="00337010" w:rsidRDefault="0035072E" w:rsidP="005335C4">
      <w:pPr>
        <w:jc w:val="both"/>
      </w:pPr>
      <w:r>
        <w:tab/>
      </w:r>
      <w:r w:rsidR="00633398">
        <w:t xml:space="preserve">Ademais, </w:t>
      </w:r>
      <w:r w:rsidR="004D0571">
        <w:t xml:space="preserve">o referido Departamento </w:t>
      </w:r>
      <w:r w:rsidR="00F22BB4">
        <w:t xml:space="preserve">também </w:t>
      </w:r>
      <w:r w:rsidR="004D0571">
        <w:t>apresentou informações subsidiadas pela Secretaria de Transportes e Vias Públicas (ST) quanto à previsão de utilização da receita:</w:t>
      </w:r>
    </w:p>
    <w:p w14:paraId="6F6F4706" w14:textId="436D9CA8" w:rsidR="004D0571" w:rsidRPr="004D0571" w:rsidRDefault="004D0571" w:rsidP="007C01C3">
      <w:pPr>
        <w:ind w:left="2124"/>
        <w:jc w:val="both"/>
      </w:pPr>
      <w:r w:rsidRPr="004D0571">
        <w:rPr>
          <w:i/>
          <w:iCs/>
        </w:rPr>
        <w:t>Há previsão de utilização do recurso disponível para pagamento parcial da execução de obras remanescentes do corredor urbano Leste-Oeste - PROINFRA/CAF, contrato nº 00027/2022, cujo valor empenhado até o presente momento é de R$ 13.914.485,92 e valor pago R$ 1.769.798,47 pela fonte de recursos 07 - de acordo com a disponibilidade orçamentária (dotações) e a demanda de serviço, o recurso é realocado e as secretarias envolvidas são informadas</w:t>
      </w:r>
      <w:r w:rsidRPr="004D0571">
        <w:t>.</w:t>
      </w:r>
    </w:p>
    <w:p w14:paraId="4A98E8BB" w14:textId="3F2A75AA" w:rsidR="004D0571" w:rsidRPr="006B2362" w:rsidRDefault="006B2362" w:rsidP="00A33C0C">
      <w:pPr>
        <w:ind w:firstLine="708"/>
        <w:jc w:val="both"/>
      </w:pPr>
      <w:r w:rsidRPr="00D81E7D">
        <w:rPr>
          <w:noProof/>
          <w:sz w:val="20"/>
          <w:szCs w:val="20"/>
          <w:lang w:eastAsia="pt-BR"/>
        </w:rPr>
        <w:drawing>
          <wp:anchor distT="0" distB="0" distL="114300" distR="114300" simplePos="0" relativeHeight="251895808" behindDoc="0" locked="0" layoutInCell="1" allowOverlap="1" wp14:anchorId="08D78738" wp14:editId="02E29AE1">
            <wp:simplePos x="0" y="0"/>
            <wp:positionH relativeFrom="margin">
              <wp:posOffset>5118735</wp:posOffset>
            </wp:positionH>
            <wp:positionV relativeFrom="margin">
              <wp:posOffset>4503420</wp:posOffset>
            </wp:positionV>
            <wp:extent cx="421640" cy="422275"/>
            <wp:effectExtent l="0" t="0" r="0"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16503" t="44250" r="68160" b="28473"/>
                    <a:stretch/>
                  </pic:blipFill>
                  <pic:spPr bwMode="auto">
                    <a:xfrm>
                      <a:off x="0" y="0"/>
                      <a:ext cx="421640" cy="422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3EE9" w:rsidRPr="006B2362">
        <w:t xml:space="preserve">Durante o fechamento do presente relatório, esta Unidade de Controle </w:t>
      </w:r>
      <w:r w:rsidR="003B3EE9" w:rsidRPr="006B2362">
        <w:rPr>
          <w:u w:val="single"/>
        </w:rPr>
        <w:t xml:space="preserve">verificou que de fato os recursos advindos da CIDE detiveram sua utilização ampliada </w:t>
      </w:r>
      <w:r w:rsidR="002F218F" w:rsidRPr="006B2362">
        <w:rPr>
          <w:u w:val="single"/>
        </w:rPr>
        <w:t xml:space="preserve">e </w:t>
      </w:r>
      <w:r w:rsidR="003B3EE9" w:rsidRPr="006B2362">
        <w:rPr>
          <w:u w:val="single"/>
        </w:rPr>
        <w:t xml:space="preserve">estão sendo empregados para melhoria </w:t>
      </w:r>
      <w:r w:rsidR="002F218F" w:rsidRPr="006B2362">
        <w:rPr>
          <w:u w:val="single"/>
        </w:rPr>
        <w:t>da infraestrutura de tráfego do município</w:t>
      </w:r>
      <w:r w:rsidR="002F218F" w:rsidRPr="006B2362">
        <w:t xml:space="preserve">, como por exemplo </w:t>
      </w:r>
      <w:r w:rsidR="00A33C0C" w:rsidRPr="006B2362">
        <w:t xml:space="preserve">para </w:t>
      </w:r>
      <w:r w:rsidR="00A33C0C" w:rsidRPr="006B2362">
        <w:rPr>
          <w:rFonts w:cstheme="minorHAnsi"/>
        </w:rPr>
        <w:t>Execução das obras de construção do Viaduto Estaiado Piraporinha e recapeamento da Avenida Robert Kennedy</w:t>
      </w:r>
      <w:r w:rsidR="00AC7D4A">
        <w:rPr>
          <w:rStyle w:val="Refdenotaderodap"/>
        </w:rPr>
        <w:footnoteReference w:id="17"/>
      </w:r>
      <w:r w:rsidR="00A33C0C" w:rsidRPr="006B2362">
        <w:rPr>
          <w:rFonts w:cstheme="minorHAnsi"/>
        </w:rPr>
        <w:t>.</w:t>
      </w:r>
      <w:r w:rsidRPr="006B2362">
        <w:rPr>
          <w:noProof/>
          <w:sz w:val="20"/>
          <w:szCs w:val="20"/>
          <w:lang w:eastAsia="pt-BR"/>
        </w:rPr>
        <w:t xml:space="preserve"> </w:t>
      </w:r>
    </w:p>
    <w:p w14:paraId="4B2B7A25" w14:textId="3E1749C5" w:rsidR="007C01C3" w:rsidRDefault="007C01C3" w:rsidP="004D0571">
      <w:pPr>
        <w:ind w:left="709"/>
        <w:jc w:val="both"/>
      </w:pPr>
    </w:p>
    <w:p w14:paraId="5DF9C4D8" w14:textId="77777777" w:rsidR="007C01C3" w:rsidRDefault="007C01C3" w:rsidP="004D0571">
      <w:pPr>
        <w:ind w:left="709"/>
        <w:jc w:val="both"/>
      </w:pPr>
    </w:p>
    <w:p w14:paraId="5201766C" w14:textId="77777777" w:rsidR="007C01C3" w:rsidRDefault="007C01C3" w:rsidP="004D0571">
      <w:pPr>
        <w:ind w:left="709"/>
        <w:jc w:val="both"/>
      </w:pPr>
    </w:p>
    <w:p w14:paraId="1D28F2EA" w14:textId="77777777" w:rsidR="007C01C3" w:rsidRDefault="007C01C3" w:rsidP="004D0571">
      <w:pPr>
        <w:ind w:left="709"/>
        <w:jc w:val="both"/>
      </w:pPr>
    </w:p>
    <w:p w14:paraId="46FBC124" w14:textId="77777777" w:rsidR="007C01C3" w:rsidRDefault="007C01C3" w:rsidP="004D0571">
      <w:pPr>
        <w:ind w:left="709"/>
        <w:jc w:val="both"/>
      </w:pPr>
    </w:p>
    <w:p w14:paraId="432D5C84" w14:textId="77777777" w:rsidR="007C01C3" w:rsidRDefault="007C01C3" w:rsidP="004D0571">
      <w:pPr>
        <w:ind w:left="709"/>
        <w:jc w:val="both"/>
      </w:pPr>
    </w:p>
    <w:p w14:paraId="3E431702" w14:textId="77777777" w:rsidR="007C01C3" w:rsidRDefault="007C01C3" w:rsidP="004D0571">
      <w:pPr>
        <w:ind w:left="709"/>
        <w:jc w:val="both"/>
      </w:pPr>
    </w:p>
    <w:p w14:paraId="6DD56E19" w14:textId="7E117BAB" w:rsidR="00C05147" w:rsidRPr="00F62D31" w:rsidRDefault="00061F96" w:rsidP="00C05147">
      <w:pPr>
        <w:rPr>
          <w:sz w:val="20"/>
          <w:szCs w:val="20"/>
        </w:rPr>
      </w:pPr>
      <w:r>
        <w:rPr>
          <w:noProof/>
          <w:lang w:eastAsia="pt-BR"/>
        </w:rPr>
        <w:lastRenderedPageBreak/>
        <mc:AlternateContent>
          <mc:Choice Requires="wps">
            <w:drawing>
              <wp:anchor distT="0" distB="0" distL="114300" distR="114300" simplePos="0" relativeHeight="251807744" behindDoc="0" locked="0" layoutInCell="1" allowOverlap="1" wp14:anchorId="5AD13114" wp14:editId="4AA0D050">
                <wp:simplePos x="0" y="0"/>
                <wp:positionH relativeFrom="column">
                  <wp:posOffset>-857690</wp:posOffset>
                </wp:positionH>
                <wp:positionV relativeFrom="paragraph">
                  <wp:posOffset>276274</wp:posOffset>
                </wp:positionV>
                <wp:extent cx="3629025" cy="1990725"/>
                <wp:effectExtent l="0" t="0" r="9525" b="9525"/>
                <wp:wrapNone/>
                <wp:docPr id="44" name="Caixa de texto 9"/>
                <wp:cNvGraphicFramePr/>
                <a:graphic xmlns:a="http://schemas.openxmlformats.org/drawingml/2006/main">
                  <a:graphicData uri="http://schemas.microsoft.com/office/word/2010/wordprocessingShape">
                    <wps:wsp>
                      <wps:cNvSpPr txBox="1"/>
                      <wps:spPr>
                        <a:xfrm>
                          <a:off x="0" y="0"/>
                          <a:ext cx="3629025" cy="1990725"/>
                        </a:xfrm>
                        <a:prstGeom prst="rect">
                          <a:avLst/>
                        </a:prstGeom>
                        <a:solidFill>
                          <a:schemeClr val="bg1">
                            <a:lumMod val="75000"/>
                            <a:alpha val="10000"/>
                          </a:schemeClr>
                        </a:solidFill>
                        <a:ln w="25400" cap="rnd" cmpd="thickThin">
                          <a:noFill/>
                        </a:ln>
                        <a:effectLst/>
                      </wps:spPr>
                      <wps:txbx>
                        <w:txbxContent>
                          <w:p w14:paraId="3375DECF" w14:textId="154F73E9" w:rsidR="00AE57A3" w:rsidRDefault="00AE57A3" w:rsidP="00C05147">
                            <w:pPr>
                              <w:pStyle w:val="PargrafodaLista"/>
                              <w:numPr>
                                <w:ilvl w:val="0"/>
                                <w:numId w:val="19"/>
                              </w:numPr>
                              <w:spacing w:after="0" w:line="240" w:lineRule="auto"/>
                              <w:ind w:right="427"/>
                              <w:jc w:val="center"/>
                              <w:rPr>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ROYALTIES</w:t>
                            </w:r>
                          </w:p>
                          <w:p w14:paraId="08FBCD87" w14:textId="77777777" w:rsidR="00AE57A3" w:rsidRPr="002177F7" w:rsidRDefault="00AE57A3" w:rsidP="009E6C32">
                            <w:pPr>
                              <w:pStyle w:val="PargrafodaLista"/>
                              <w:spacing w:after="0" w:line="240" w:lineRule="auto"/>
                              <w:ind w:left="1080" w:right="427"/>
                              <w:rPr>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BF188DC" w14:textId="3EF192B9" w:rsidR="00AE57A3" w:rsidRPr="002177F7" w:rsidRDefault="00AE57A3" w:rsidP="00C05147">
                            <w:pPr>
                              <w:pStyle w:val="PargrafodaLista"/>
                              <w:spacing w:after="0" w:line="240" w:lineRule="auto"/>
                              <w:ind w:left="1080" w:right="427"/>
                              <w:rPr>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color w:val="4472C4" w:themeColor="accent1"/>
                                <w:sz w:val="64"/>
                                <w:szCs w:val="64"/>
                                <w:lang w:eastAsia="pt-BR"/>
                              </w:rPr>
                              <w:t xml:space="preserve">     </w:t>
                            </w:r>
                          </w:p>
                          <w:p w14:paraId="0C1C3BB6" w14:textId="34CEAEF0" w:rsidR="00AE57A3" w:rsidRPr="00767FA2" w:rsidRDefault="00AE57A3" w:rsidP="00C05147">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22B7C26" w14:textId="77777777" w:rsidR="00AE57A3" w:rsidRPr="00767FA2" w:rsidRDefault="00AE57A3" w:rsidP="00C05147">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D13114" id="_x0000_s1035" type="#_x0000_t202" style="position:absolute;margin-left:-67.55pt;margin-top:21.75pt;width:285.75pt;height:156.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" fillcolor="#bfbfbf [2412]" stroked="f" strokeweight="2pt">
                <v:fill opacity="6682f"/>
                <v:stroke linestyle="thickThin" endcap="round"/>
                <v:textbox>
                  <w:txbxContent>
                    <w:p w14:paraId="3375DECF" w14:textId="154F73E9" w:rsidR="00AE57A3" w:rsidRDefault="00AE57A3" w:rsidP="00C05147">
                      <w:pPr>
                        <w:pStyle w:val="PargrafodaLista"/>
                        <w:numPr>
                          <w:ilvl w:val="0"/>
                          <w:numId w:val="19"/>
                        </w:numPr>
                        <w:spacing w:after="0" w:line="240" w:lineRule="auto"/>
                        <w:ind w:right="427"/>
                        <w:jc w:val="center"/>
                        <w:rPr>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ROYALTIES</w:t>
                      </w:r>
                    </w:p>
                    <w:p w14:paraId="08FBCD87" w14:textId="77777777" w:rsidR="00AE57A3" w:rsidRPr="002177F7" w:rsidRDefault="00AE57A3" w:rsidP="009E6C32">
                      <w:pPr>
                        <w:pStyle w:val="PargrafodaLista"/>
                        <w:spacing w:after="0" w:line="240" w:lineRule="auto"/>
                        <w:ind w:left="1080" w:right="427"/>
                        <w:rPr>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BF188DC" w14:textId="3EF192B9" w:rsidR="00AE57A3" w:rsidRPr="002177F7" w:rsidRDefault="00AE57A3" w:rsidP="00C05147">
                      <w:pPr>
                        <w:pStyle w:val="PargrafodaLista"/>
                        <w:spacing w:after="0" w:line="240" w:lineRule="auto"/>
                        <w:ind w:left="1080" w:right="427"/>
                        <w:rPr>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color w:val="4472C4" w:themeColor="accent1"/>
                          <w:sz w:val="64"/>
                          <w:szCs w:val="64"/>
                          <w:lang w:eastAsia="pt-BR"/>
                        </w:rPr>
                        <w:t xml:space="preserve">     </w:t>
                      </w:r>
                    </w:p>
                    <w:p w14:paraId="0C1C3BB6" w14:textId="34CEAEF0" w:rsidR="00AE57A3" w:rsidRPr="00767FA2" w:rsidRDefault="00AE57A3" w:rsidP="00C05147">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22B7C26" w14:textId="77777777" w:rsidR="00AE57A3" w:rsidRPr="00767FA2" w:rsidRDefault="00AE57A3" w:rsidP="00C05147">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p>
    <w:p w14:paraId="2FEDA04E" w14:textId="7E506B35" w:rsidR="00C05147" w:rsidRPr="00767FA2" w:rsidRDefault="00C05147" w:rsidP="00C05147">
      <w:pPr>
        <w:keepNext/>
        <w:framePr w:dropCap="drop" w:lines="3" w:wrap="around" w:vAnchor="text" w:hAnchor="text"/>
        <w:spacing w:after="0" w:line="869" w:lineRule="exact"/>
        <w:ind w:left="4678"/>
        <w:jc w:val="both"/>
        <w:textAlignment w:val="baseline"/>
        <w:rPr>
          <w:noProof/>
          <w:position w:val="-9"/>
          <w:sz w:val="116"/>
          <w:lang w:eastAsia="pt-BR"/>
        </w:rPr>
      </w:pPr>
      <w:r>
        <w:rPr>
          <w:position w:val="-9"/>
          <w:sz w:val="116"/>
        </w:rPr>
        <w:t>E</w:t>
      </w:r>
    </w:p>
    <w:p w14:paraId="4A2BA77A" w14:textId="713BF924" w:rsidR="00C05147" w:rsidRDefault="003A7ECD" w:rsidP="007B4FC0">
      <w:pPr>
        <w:ind w:left="4678"/>
        <w:jc w:val="both"/>
      </w:pPr>
      <w:r>
        <w:rPr>
          <w:noProof/>
          <w:lang w:eastAsia="pt-BR"/>
        </w:rPr>
        <w:drawing>
          <wp:anchor distT="0" distB="0" distL="114300" distR="114300" simplePos="0" relativeHeight="251820032" behindDoc="0" locked="0" layoutInCell="1" allowOverlap="1" wp14:anchorId="2B30B378" wp14:editId="36C83D01">
            <wp:simplePos x="0" y="0"/>
            <wp:positionH relativeFrom="column">
              <wp:posOffset>83820</wp:posOffset>
            </wp:positionH>
            <wp:positionV relativeFrom="paragraph">
              <wp:posOffset>496570</wp:posOffset>
            </wp:positionV>
            <wp:extent cx="2219325" cy="1508125"/>
            <wp:effectExtent l="0" t="0" r="9525" b="0"/>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l="13026" t="23156" r="45865" b="27192"/>
                    <a:stretch/>
                  </pic:blipFill>
                  <pic:spPr bwMode="auto">
                    <a:xfrm>
                      <a:off x="0" y="0"/>
                      <a:ext cx="2219325" cy="1508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7B4FC0">
        <w:rPr>
          <w:noProof/>
        </w:rPr>
        <w:t>m virtude da exploração local de petróleo, gás natural, recursos hídricos e minerais, os Estados e os Municípios recebem compensação financeira enviada pela União; é a receita de transferência chamada “Royalty”</w:t>
      </w:r>
      <w:r w:rsidR="00C05147">
        <w:t>.</w:t>
      </w:r>
    </w:p>
    <w:p w14:paraId="52EC24F1" w14:textId="013341B5" w:rsidR="00C05147" w:rsidRDefault="0070364B" w:rsidP="00C05147">
      <w:pPr>
        <w:ind w:left="4678"/>
        <w:jc w:val="both"/>
      </w:pPr>
      <w:r>
        <w:t>Apresentamos na sequência os assuntos analisados pelo Controle Interno afetos a referida transferência no período de janeiro a maio de 2022.</w:t>
      </w:r>
    </w:p>
    <w:p w14:paraId="54FB0912" w14:textId="77777777" w:rsidR="00F62D31" w:rsidRPr="0070364B" w:rsidRDefault="00F62D31" w:rsidP="00C05147">
      <w:pPr>
        <w:ind w:left="4678"/>
        <w:jc w:val="both"/>
        <w:rPr>
          <w:sz w:val="12"/>
          <w:szCs w:val="12"/>
        </w:rPr>
      </w:pPr>
    </w:p>
    <w:p w14:paraId="2D0F618A" w14:textId="13C94223" w:rsidR="006458E2" w:rsidRPr="00A84F9C" w:rsidRDefault="006458E2" w:rsidP="006458E2">
      <w:pPr>
        <w:pStyle w:val="Ttulo1"/>
        <w:rPr>
          <w:rFonts w:asciiTheme="minorHAnsi" w:hAnsiTheme="minorHAnsi" w:cstheme="minorHAnsi"/>
          <w:color w:val="212529"/>
        </w:rPr>
      </w:pPr>
      <w:r>
        <w:rPr>
          <w:rFonts w:asciiTheme="minorHAnsi" w:hAnsiTheme="minorHAnsi" w:cstheme="minorHAnsi"/>
          <w:b/>
          <w:bCs/>
          <w:color w:val="212529"/>
        </w:rPr>
        <w:t xml:space="preserve">3.1. Das Receitas: </w:t>
      </w:r>
    </w:p>
    <w:p w14:paraId="421DBD67" w14:textId="77777777" w:rsidR="006458E2" w:rsidRPr="005C40B5" w:rsidRDefault="006458E2" w:rsidP="006458E2">
      <w:pPr>
        <w:jc w:val="both"/>
        <w:rPr>
          <w:sz w:val="6"/>
          <w:szCs w:val="6"/>
        </w:rPr>
      </w:pPr>
    </w:p>
    <w:p w14:paraId="15227AA7" w14:textId="5B6D2CCA" w:rsidR="00DA18BF" w:rsidRDefault="006458E2" w:rsidP="006458E2">
      <w:pPr>
        <w:jc w:val="both"/>
      </w:pPr>
      <w:r>
        <w:tab/>
      </w:r>
      <w:r w:rsidR="002B5361">
        <w:t>Para análise deste ponto, a</w:t>
      </w:r>
      <w:r w:rsidR="00DA18BF">
        <w:t>nalisa</w:t>
      </w:r>
      <w:r w:rsidR="002B5361">
        <w:t>mos</w:t>
      </w:r>
      <w:r w:rsidR="00DA18BF">
        <w:t xml:space="preserve"> </w:t>
      </w:r>
      <w:r w:rsidR="00E86F4D">
        <w:t xml:space="preserve">os ingressos realizados em </w:t>
      </w:r>
      <w:r w:rsidR="00DA18BF">
        <w:t>0</w:t>
      </w:r>
      <w:r w:rsidR="00EE6838">
        <w:t>6</w:t>
      </w:r>
      <w:r w:rsidR="00DA18BF">
        <w:t xml:space="preserve"> (</w:t>
      </w:r>
      <w:r w:rsidR="00036E9D">
        <w:t>três</w:t>
      </w:r>
      <w:r w:rsidR="00DA18BF">
        <w:t xml:space="preserve">) rubricas </w:t>
      </w:r>
      <w:r w:rsidR="002B5361">
        <w:t>(</w:t>
      </w:r>
      <w:r w:rsidR="00EE6838" w:rsidRPr="004E4142">
        <w:t>7211</w:t>
      </w:r>
      <w:r w:rsidR="00EE6838">
        <w:t xml:space="preserve">, </w:t>
      </w:r>
      <w:r w:rsidR="00EE6838" w:rsidRPr="00FD6E5E">
        <w:t>7212</w:t>
      </w:r>
      <w:r w:rsidR="00EE6838">
        <w:t xml:space="preserve">, </w:t>
      </w:r>
      <w:r w:rsidR="002B5361">
        <w:t xml:space="preserve">7213, </w:t>
      </w:r>
      <w:r w:rsidR="00EE6838" w:rsidRPr="005C2269">
        <w:t>7215</w:t>
      </w:r>
      <w:r w:rsidR="00EE6838">
        <w:t xml:space="preserve">, </w:t>
      </w:r>
      <w:r w:rsidR="002B5361" w:rsidRPr="00F303AF">
        <w:rPr>
          <w:color w:val="000000" w:themeColor="text1"/>
        </w:rPr>
        <w:t>7217</w:t>
      </w:r>
      <w:r w:rsidR="00453D9A" w:rsidRPr="00F303AF">
        <w:rPr>
          <w:color w:val="000000" w:themeColor="text1"/>
        </w:rPr>
        <w:t xml:space="preserve"> </w:t>
      </w:r>
      <w:r w:rsidR="00453D9A">
        <w:t>– Cessão Onerosa do Bônus de Assinatura Petróleo</w:t>
      </w:r>
      <w:r w:rsidR="002B5361">
        <w:t xml:space="preserve"> e </w:t>
      </w:r>
      <w:r w:rsidR="002B5361" w:rsidRPr="00F303AF">
        <w:rPr>
          <w:color w:val="000000" w:themeColor="text1"/>
        </w:rPr>
        <w:t>7223</w:t>
      </w:r>
      <w:r w:rsidR="002B5361">
        <w:t>)</w:t>
      </w:r>
      <w:r w:rsidR="00A167B0">
        <w:t xml:space="preserve">. </w:t>
      </w:r>
    </w:p>
    <w:p w14:paraId="4FAECFC0" w14:textId="065C32C1" w:rsidR="00FB18DB" w:rsidRDefault="00A33C0C" w:rsidP="00FB18DB">
      <w:pPr>
        <w:jc w:val="both"/>
      </w:pPr>
      <w:r>
        <w:rPr>
          <w:noProof/>
          <w:lang w:eastAsia="pt-BR"/>
        </w:rPr>
        <w:drawing>
          <wp:anchor distT="0" distB="0" distL="114300" distR="114300" simplePos="0" relativeHeight="251846656" behindDoc="0" locked="0" layoutInCell="1" allowOverlap="1" wp14:anchorId="6A270C0C" wp14:editId="69103B31">
            <wp:simplePos x="0" y="0"/>
            <wp:positionH relativeFrom="margin">
              <wp:posOffset>5178425</wp:posOffset>
            </wp:positionH>
            <wp:positionV relativeFrom="margin">
              <wp:posOffset>3735705</wp:posOffset>
            </wp:positionV>
            <wp:extent cx="421640" cy="422275"/>
            <wp:effectExtent l="0" t="0" r="0" b="0"/>
            <wp:wrapSquare wrapText="bothSides"/>
            <wp:docPr id="453" name="Imagem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16503" t="44250" r="68160" b="28473"/>
                    <a:stretch/>
                  </pic:blipFill>
                  <pic:spPr bwMode="auto">
                    <a:xfrm>
                      <a:off x="0" y="0"/>
                      <a:ext cx="421640" cy="422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18BF">
        <w:tab/>
      </w:r>
      <w:r w:rsidR="00FB18DB">
        <w:t xml:space="preserve">Com relação a </w:t>
      </w:r>
      <w:r w:rsidR="00FB18DB" w:rsidRPr="003041BA">
        <w:rPr>
          <w:b/>
          <w:bCs/>
        </w:rPr>
        <w:t>rubrica 7211</w:t>
      </w:r>
      <w:r w:rsidR="00712CC4">
        <w:rPr>
          <w:b/>
          <w:bCs/>
        </w:rPr>
        <w:t xml:space="preserve"> - </w:t>
      </w:r>
      <w:r w:rsidR="00712CC4" w:rsidRPr="00712CC4">
        <w:rPr>
          <w:b/>
          <w:bCs/>
        </w:rPr>
        <w:t>Compensação Financeira Recursos Hídricos – CFH</w:t>
      </w:r>
      <w:r w:rsidR="00FB18DB">
        <w:t xml:space="preserve">, confrontamos o Balancete da Receita desta Prefeitura com as informações franqueadas pelo </w:t>
      </w:r>
      <w:r w:rsidR="00A97F76">
        <w:t>Sistema de Informações Banco do Brasil - SISBB</w:t>
      </w:r>
      <w:r w:rsidR="00A97F76">
        <w:rPr>
          <w:rStyle w:val="Refdenotaderodap"/>
        </w:rPr>
        <w:footnoteReference w:id="18"/>
      </w:r>
      <w:r w:rsidR="00FB18DB">
        <w:t xml:space="preserve"> e </w:t>
      </w:r>
      <w:r w:rsidR="00FB18DB" w:rsidRPr="00290B95">
        <w:rPr>
          <w:u w:val="single"/>
        </w:rPr>
        <w:t>verifica</w:t>
      </w:r>
      <w:r w:rsidR="00FB18DB">
        <w:rPr>
          <w:u w:val="single"/>
        </w:rPr>
        <w:t>mos</w:t>
      </w:r>
      <w:r w:rsidR="00FB18DB" w:rsidRPr="00290B95">
        <w:rPr>
          <w:u w:val="single"/>
        </w:rPr>
        <w:t xml:space="preserve"> </w:t>
      </w:r>
      <w:r w:rsidR="00FB18DB">
        <w:rPr>
          <w:u w:val="single"/>
        </w:rPr>
        <w:t xml:space="preserve">haver </w:t>
      </w:r>
      <w:r w:rsidR="00FB18DB" w:rsidRPr="00290B95">
        <w:rPr>
          <w:u w:val="single"/>
        </w:rPr>
        <w:t>fidedignidade nos registros contábeis</w:t>
      </w:r>
      <w:r w:rsidR="00FB18DB" w:rsidRPr="007C4861">
        <w:t xml:space="preserve"> quanto </w:t>
      </w:r>
      <w:r w:rsidR="00FB18DB">
        <w:t>aos valores transferidos pela União, no período de janeiro a maio de 2022:</w:t>
      </w:r>
      <w:r w:rsidR="00C92B33">
        <w:t xml:space="preserve"> </w:t>
      </w:r>
    </w:p>
    <w:p w14:paraId="44477C16" w14:textId="56C7DE3D" w:rsidR="00F34AD5" w:rsidRPr="00D81E7D" w:rsidRDefault="00F34AD5" w:rsidP="002956C0">
      <w:pPr>
        <w:spacing w:after="0"/>
        <w:jc w:val="both"/>
        <w:rPr>
          <w:sz w:val="20"/>
          <w:szCs w:val="20"/>
        </w:rPr>
      </w:pPr>
      <w:r w:rsidRPr="00D81E7D">
        <w:rPr>
          <w:bCs/>
          <w:sz w:val="20"/>
          <w:szCs w:val="20"/>
        </w:rPr>
        <w:t xml:space="preserve">TABELA </w:t>
      </w:r>
      <w:r w:rsidR="003E57B4">
        <w:rPr>
          <w:bCs/>
          <w:sz w:val="20"/>
          <w:szCs w:val="20"/>
        </w:rPr>
        <w:t>22</w:t>
      </w:r>
      <w:r w:rsidRPr="00D81E7D">
        <w:rPr>
          <w:bCs/>
          <w:sz w:val="20"/>
          <w:szCs w:val="20"/>
        </w:rPr>
        <w:t xml:space="preserve">– </w:t>
      </w:r>
      <w:r w:rsidR="002956C0" w:rsidRPr="00D81E7D">
        <w:rPr>
          <w:bCs/>
          <w:sz w:val="20"/>
          <w:szCs w:val="20"/>
        </w:rPr>
        <w:t xml:space="preserve">Receitas </w:t>
      </w:r>
      <w:r w:rsidR="002956C0" w:rsidRPr="00D81E7D">
        <w:rPr>
          <w:rFonts w:eastAsia="Times New Roman" w:cs="Calibri"/>
          <w:iCs/>
          <w:sz w:val="20"/>
          <w:szCs w:val="20"/>
          <w:lang w:eastAsia="pt-BR"/>
        </w:rPr>
        <w:t>Cota-Parte Royalties</w:t>
      </w:r>
      <w:r w:rsidR="005237EA" w:rsidRPr="00D81E7D">
        <w:rPr>
          <w:rFonts w:eastAsia="Times New Roman" w:cs="Calibri"/>
          <w:iCs/>
          <w:sz w:val="20"/>
          <w:szCs w:val="20"/>
          <w:lang w:eastAsia="pt-BR"/>
        </w:rPr>
        <w:t xml:space="preserve"> CF</w:t>
      </w:r>
      <w:r w:rsidR="009D65D8" w:rsidRPr="00D81E7D">
        <w:rPr>
          <w:rFonts w:eastAsia="Times New Roman" w:cs="Calibri"/>
          <w:iCs/>
          <w:sz w:val="20"/>
          <w:szCs w:val="20"/>
          <w:lang w:eastAsia="pt-BR"/>
        </w:rPr>
        <w:t>H</w:t>
      </w:r>
    </w:p>
    <w:tbl>
      <w:tblPr>
        <w:tblW w:w="854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651"/>
        <w:gridCol w:w="1822"/>
        <w:gridCol w:w="2332"/>
        <w:gridCol w:w="2736"/>
      </w:tblGrid>
      <w:tr w:rsidR="00FB18DB" w:rsidRPr="00F208E7" w14:paraId="2D50DC55" w14:textId="77777777" w:rsidTr="002956C0">
        <w:trPr>
          <w:trHeight w:val="510"/>
        </w:trPr>
        <w:tc>
          <w:tcPr>
            <w:tcW w:w="1651" w:type="dxa"/>
            <w:shd w:val="clear" w:color="000000" w:fill="44546A"/>
            <w:vAlign w:val="center"/>
            <w:hideMark/>
          </w:tcPr>
          <w:p w14:paraId="0064DD62" w14:textId="77777777" w:rsidR="00FB18DB" w:rsidRPr="002956C0" w:rsidRDefault="00FB18DB" w:rsidP="00491CBB">
            <w:pPr>
              <w:spacing w:after="0" w:line="240" w:lineRule="auto"/>
              <w:jc w:val="center"/>
              <w:rPr>
                <w:rFonts w:eastAsia="Times New Roman" w:cs="Calibri"/>
                <w:color w:val="FFFFFF"/>
                <w:sz w:val="16"/>
                <w:szCs w:val="16"/>
                <w:u w:val="single"/>
                <w:lang w:eastAsia="pt-BR"/>
              </w:rPr>
            </w:pPr>
            <w:r w:rsidRPr="002956C0">
              <w:rPr>
                <w:rFonts w:eastAsia="Times New Roman" w:cs="Calibri"/>
                <w:color w:val="FFFFFF"/>
                <w:sz w:val="16"/>
                <w:szCs w:val="16"/>
                <w:u w:val="single"/>
                <w:lang w:eastAsia="pt-BR"/>
              </w:rPr>
              <w:t>Transferência</w:t>
            </w:r>
          </w:p>
        </w:tc>
        <w:tc>
          <w:tcPr>
            <w:tcW w:w="1822" w:type="dxa"/>
            <w:shd w:val="clear" w:color="000000" w:fill="44546A"/>
            <w:vAlign w:val="center"/>
          </w:tcPr>
          <w:p w14:paraId="388DA9E8" w14:textId="77777777" w:rsidR="00FB18DB" w:rsidRPr="002956C0" w:rsidRDefault="00FB18DB" w:rsidP="00491CBB">
            <w:pPr>
              <w:spacing w:after="0" w:line="240" w:lineRule="auto"/>
              <w:jc w:val="center"/>
              <w:rPr>
                <w:rFonts w:eastAsia="Times New Roman" w:cs="Calibri"/>
                <w:color w:val="FFFFFF"/>
                <w:sz w:val="16"/>
                <w:szCs w:val="16"/>
                <w:lang w:eastAsia="pt-BR"/>
              </w:rPr>
            </w:pPr>
            <w:r w:rsidRPr="002956C0">
              <w:rPr>
                <w:rFonts w:eastAsia="Times New Roman" w:cs="Calibri"/>
                <w:color w:val="FFFFFF"/>
                <w:sz w:val="16"/>
                <w:szCs w:val="16"/>
                <w:lang w:eastAsia="pt-BR"/>
              </w:rPr>
              <w:t>Mês/2022</w:t>
            </w:r>
          </w:p>
        </w:tc>
        <w:tc>
          <w:tcPr>
            <w:tcW w:w="2332" w:type="dxa"/>
            <w:shd w:val="clear" w:color="000000" w:fill="44546A"/>
            <w:vAlign w:val="center"/>
            <w:hideMark/>
          </w:tcPr>
          <w:p w14:paraId="093DFBB8" w14:textId="77777777" w:rsidR="00B95016" w:rsidRPr="002956C0" w:rsidRDefault="00B95016" w:rsidP="00B95016">
            <w:pPr>
              <w:spacing w:after="0" w:line="240" w:lineRule="auto"/>
              <w:jc w:val="center"/>
              <w:rPr>
                <w:rFonts w:eastAsia="Times New Roman" w:cs="Calibri"/>
                <w:color w:val="FFFFFF"/>
                <w:sz w:val="16"/>
                <w:szCs w:val="16"/>
                <w:lang w:eastAsia="pt-BR"/>
              </w:rPr>
            </w:pPr>
            <w:r w:rsidRPr="002956C0">
              <w:rPr>
                <w:rFonts w:eastAsia="Times New Roman" w:cs="Calibri"/>
                <w:color w:val="FFFFFF"/>
                <w:sz w:val="16"/>
                <w:szCs w:val="16"/>
                <w:lang w:eastAsia="pt-BR"/>
              </w:rPr>
              <w:t>Sistema de Informações Banco do Brasil -</w:t>
            </w:r>
          </w:p>
          <w:p w14:paraId="2DBBF0B1" w14:textId="7154445D" w:rsidR="00FB18DB" w:rsidRPr="002956C0" w:rsidRDefault="00B95016" w:rsidP="00B95016">
            <w:pPr>
              <w:spacing w:after="0" w:line="240" w:lineRule="auto"/>
              <w:jc w:val="center"/>
              <w:rPr>
                <w:rFonts w:eastAsia="Times New Roman" w:cs="Calibri"/>
                <w:color w:val="FFFFFF"/>
                <w:sz w:val="16"/>
                <w:szCs w:val="16"/>
                <w:lang w:eastAsia="pt-BR"/>
              </w:rPr>
            </w:pPr>
            <w:r w:rsidRPr="002956C0">
              <w:rPr>
                <w:rFonts w:eastAsia="Times New Roman" w:cs="Calibri"/>
                <w:color w:val="FFFFFF"/>
                <w:sz w:val="16"/>
                <w:szCs w:val="16"/>
                <w:lang w:eastAsia="pt-BR"/>
              </w:rPr>
              <w:t>SISBB</w:t>
            </w:r>
            <w:r w:rsidR="00FA60E6" w:rsidRPr="002956C0">
              <w:rPr>
                <w:rFonts w:eastAsia="Times New Roman" w:cs="Calibri"/>
                <w:color w:val="FFFFFF"/>
                <w:sz w:val="16"/>
                <w:szCs w:val="16"/>
                <w:lang w:eastAsia="pt-BR"/>
              </w:rPr>
              <w:t xml:space="preserve"> (*)</w:t>
            </w:r>
          </w:p>
        </w:tc>
        <w:tc>
          <w:tcPr>
            <w:tcW w:w="2736" w:type="dxa"/>
            <w:shd w:val="clear" w:color="000000" w:fill="44546A"/>
            <w:vAlign w:val="center"/>
            <w:hideMark/>
          </w:tcPr>
          <w:p w14:paraId="1E0D7C23" w14:textId="77777777" w:rsidR="00FB18DB" w:rsidRPr="002956C0" w:rsidRDefault="00FB18DB" w:rsidP="00491CBB">
            <w:pPr>
              <w:spacing w:after="0" w:line="240" w:lineRule="auto"/>
              <w:jc w:val="center"/>
              <w:rPr>
                <w:rFonts w:eastAsia="Times New Roman" w:cs="Calibri"/>
                <w:color w:val="FFFFFF"/>
                <w:sz w:val="16"/>
                <w:szCs w:val="16"/>
                <w:lang w:eastAsia="pt-BR"/>
              </w:rPr>
            </w:pPr>
            <w:r w:rsidRPr="002956C0">
              <w:rPr>
                <w:rFonts w:eastAsia="Times New Roman" w:cs="Calibri"/>
                <w:color w:val="FFFFFF"/>
                <w:sz w:val="16"/>
                <w:szCs w:val="16"/>
                <w:lang w:eastAsia="pt-BR"/>
              </w:rPr>
              <w:t>Balancete</w:t>
            </w:r>
          </w:p>
          <w:p w14:paraId="06600949" w14:textId="681D7625" w:rsidR="00FB18DB" w:rsidRPr="002956C0" w:rsidRDefault="00FB18DB" w:rsidP="00491CBB">
            <w:pPr>
              <w:spacing w:after="0" w:line="240" w:lineRule="auto"/>
              <w:jc w:val="center"/>
              <w:rPr>
                <w:rFonts w:eastAsia="Times New Roman" w:cs="Calibri"/>
                <w:color w:val="FFFFFF"/>
                <w:sz w:val="16"/>
                <w:szCs w:val="16"/>
                <w:lang w:eastAsia="pt-BR"/>
              </w:rPr>
            </w:pPr>
            <w:r w:rsidRPr="002956C0">
              <w:rPr>
                <w:rFonts w:eastAsia="Times New Roman" w:cs="Calibri"/>
                <w:color w:val="FFFFFF"/>
                <w:sz w:val="16"/>
                <w:szCs w:val="16"/>
                <w:lang w:eastAsia="pt-BR"/>
              </w:rPr>
              <w:t>PMSBC (Rubrica 7211)</w:t>
            </w:r>
          </w:p>
        </w:tc>
      </w:tr>
      <w:tr w:rsidR="002956C0" w:rsidRPr="00F208E7" w14:paraId="0D2EC1E5" w14:textId="77777777" w:rsidTr="002956C0">
        <w:trPr>
          <w:trHeight w:val="283"/>
        </w:trPr>
        <w:tc>
          <w:tcPr>
            <w:tcW w:w="1651" w:type="dxa"/>
            <w:vMerge w:val="restart"/>
            <w:shd w:val="clear" w:color="auto" w:fill="auto"/>
            <w:noWrap/>
            <w:vAlign w:val="center"/>
            <w:hideMark/>
          </w:tcPr>
          <w:p w14:paraId="56728383" w14:textId="1E06411B" w:rsidR="002956C0" w:rsidRPr="002956C0" w:rsidRDefault="002956C0" w:rsidP="00491CBB">
            <w:pPr>
              <w:spacing w:after="0" w:line="240" w:lineRule="auto"/>
              <w:jc w:val="center"/>
              <w:rPr>
                <w:rFonts w:cs="Arial"/>
                <w:color w:val="274B6F"/>
                <w:sz w:val="16"/>
                <w:szCs w:val="16"/>
                <w:shd w:val="clear" w:color="auto" w:fill="E9E9E9"/>
              </w:rPr>
            </w:pPr>
            <w:r w:rsidRPr="002956C0">
              <w:rPr>
                <w:rFonts w:eastAsia="Times New Roman" w:cs="Calibri"/>
                <w:i/>
                <w:iCs/>
                <w:color w:val="000000"/>
                <w:sz w:val="16"/>
                <w:szCs w:val="16"/>
                <w:lang w:eastAsia="pt-BR"/>
              </w:rPr>
              <w:t>Cota-Parte Royalties</w:t>
            </w:r>
          </w:p>
          <w:p w14:paraId="69CB368E" w14:textId="4531DD00" w:rsidR="002956C0" w:rsidRPr="002956C0" w:rsidRDefault="002956C0" w:rsidP="00491CBB">
            <w:pPr>
              <w:spacing w:after="0" w:line="240" w:lineRule="auto"/>
              <w:jc w:val="center"/>
              <w:rPr>
                <w:rFonts w:eastAsia="Times New Roman" w:cs="Calibri"/>
                <w:i/>
                <w:iCs/>
                <w:color w:val="000000"/>
                <w:sz w:val="16"/>
                <w:szCs w:val="16"/>
                <w:lang w:eastAsia="pt-BR"/>
              </w:rPr>
            </w:pPr>
            <w:r w:rsidRPr="002956C0">
              <w:rPr>
                <w:rFonts w:eastAsia="Times New Roman" w:cs="Arial"/>
                <w:i/>
                <w:iCs/>
                <w:color w:val="274B6F"/>
                <w:sz w:val="16"/>
                <w:szCs w:val="16"/>
                <w:shd w:val="clear" w:color="auto" w:fill="E9E9E9"/>
                <w:lang w:eastAsia="pt-BR"/>
              </w:rPr>
              <w:t>(</w:t>
            </w:r>
            <w:r w:rsidRPr="002956C0">
              <w:rPr>
                <w:rFonts w:eastAsia="Times New Roman" w:cs="Calibri"/>
                <w:i/>
                <w:iCs/>
                <w:color w:val="000000"/>
                <w:sz w:val="16"/>
                <w:szCs w:val="16"/>
                <w:lang w:eastAsia="pt-BR"/>
              </w:rPr>
              <w:t>Compensação Financeira Recursos Hídricos – CFRH)</w:t>
            </w:r>
          </w:p>
          <w:p w14:paraId="1221862B" w14:textId="0D2E0ED7" w:rsidR="002956C0" w:rsidRPr="002956C0" w:rsidRDefault="002956C0" w:rsidP="00491CBB">
            <w:pPr>
              <w:spacing w:after="0" w:line="240" w:lineRule="auto"/>
              <w:jc w:val="center"/>
              <w:rPr>
                <w:rFonts w:eastAsia="Times New Roman" w:cs="Calibri"/>
                <w:color w:val="000000"/>
                <w:sz w:val="16"/>
                <w:szCs w:val="16"/>
                <w:u w:val="single"/>
                <w:lang w:eastAsia="pt-BR"/>
              </w:rPr>
            </w:pPr>
            <w:r w:rsidRPr="002956C0">
              <w:rPr>
                <w:rFonts w:eastAsia="Times New Roman" w:cs="Calibri"/>
                <w:i/>
                <w:iCs/>
                <w:color w:val="7F7F7F" w:themeColor="text1" w:themeTint="80"/>
                <w:sz w:val="16"/>
                <w:szCs w:val="16"/>
                <w:u w:val="single"/>
                <w:lang w:eastAsia="pt-BR"/>
              </w:rPr>
              <w:t>Lei 7.990/89</w:t>
            </w:r>
          </w:p>
        </w:tc>
        <w:tc>
          <w:tcPr>
            <w:tcW w:w="1822" w:type="dxa"/>
            <w:vAlign w:val="center"/>
          </w:tcPr>
          <w:p w14:paraId="2B24D891" w14:textId="77777777" w:rsidR="002956C0" w:rsidRPr="002956C0" w:rsidRDefault="002956C0" w:rsidP="00491CBB">
            <w:pPr>
              <w:spacing w:after="0" w:line="240" w:lineRule="auto"/>
              <w:jc w:val="center"/>
              <w:rPr>
                <w:rFonts w:eastAsia="Times New Roman" w:cs="Calibri"/>
                <w:color w:val="000000"/>
                <w:sz w:val="16"/>
                <w:szCs w:val="16"/>
                <w:lang w:eastAsia="pt-BR"/>
              </w:rPr>
            </w:pPr>
            <w:r w:rsidRPr="002956C0">
              <w:rPr>
                <w:rFonts w:eastAsia="Times New Roman" w:cs="Calibri"/>
                <w:color w:val="000000"/>
                <w:sz w:val="16"/>
                <w:szCs w:val="16"/>
                <w:lang w:eastAsia="pt-BR"/>
              </w:rPr>
              <w:t>Janeiro</w:t>
            </w:r>
          </w:p>
        </w:tc>
        <w:tc>
          <w:tcPr>
            <w:tcW w:w="2332" w:type="dxa"/>
            <w:shd w:val="clear" w:color="auto" w:fill="auto"/>
            <w:noWrap/>
            <w:vAlign w:val="center"/>
            <w:hideMark/>
          </w:tcPr>
          <w:p w14:paraId="3F950E50" w14:textId="72794035" w:rsidR="002956C0" w:rsidRPr="002956C0" w:rsidRDefault="002956C0" w:rsidP="00491CBB">
            <w:pPr>
              <w:spacing w:after="0" w:line="240" w:lineRule="auto"/>
              <w:jc w:val="center"/>
              <w:rPr>
                <w:rFonts w:eastAsia="Times New Roman" w:cs="Calibri"/>
                <w:color w:val="000000"/>
                <w:sz w:val="16"/>
                <w:szCs w:val="16"/>
                <w:lang w:eastAsia="pt-BR"/>
              </w:rPr>
            </w:pPr>
            <w:r w:rsidRPr="002956C0">
              <w:rPr>
                <w:rFonts w:eastAsia="Times New Roman" w:cs="Calibri"/>
                <w:color w:val="000000"/>
                <w:sz w:val="16"/>
                <w:szCs w:val="16"/>
                <w:lang w:eastAsia="pt-BR"/>
              </w:rPr>
              <w:t>R$ 53.373,49</w:t>
            </w:r>
          </w:p>
        </w:tc>
        <w:tc>
          <w:tcPr>
            <w:tcW w:w="2736" w:type="dxa"/>
            <w:shd w:val="clear" w:color="auto" w:fill="auto"/>
            <w:noWrap/>
            <w:vAlign w:val="center"/>
            <w:hideMark/>
          </w:tcPr>
          <w:p w14:paraId="5452F285" w14:textId="6826DA03" w:rsidR="002956C0" w:rsidRPr="002956C0" w:rsidRDefault="002956C0" w:rsidP="00491CBB">
            <w:pPr>
              <w:spacing w:after="0" w:line="240" w:lineRule="auto"/>
              <w:jc w:val="center"/>
              <w:rPr>
                <w:rFonts w:eastAsia="Times New Roman" w:cs="Calibri"/>
                <w:color w:val="000000"/>
                <w:sz w:val="16"/>
                <w:szCs w:val="16"/>
                <w:lang w:eastAsia="pt-BR"/>
              </w:rPr>
            </w:pPr>
            <w:r w:rsidRPr="002956C0">
              <w:rPr>
                <w:rFonts w:eastAsia="Times New Roman" w:cs="Calibri"/>
                <w:color w:val="000000"/>
                <w:sz w:val="16"/>
                <w:szCs w:val="16"/>
                <w:lang w:eastAsia="pt-BR"/>
              </w:rPr>
              <w:t>R$ 53.373,49</w:t>
            </w:r>
          </w:p>
        </w:tc>
      </w:tr>
      <w:tr w:rsidR="002956C0" w:rsidRPr="00F208E7" w14:paraId="7F7F2676" w14:textId="77777777" w:rsidTr="002956C0">
        <w:trPr>
          <w:trHeight w:val="283"/>
        </w:trPr>
        <w:tc>
          <w:tcPr>
            <w:tcW w:w="1651" w:type="dxa"/>
            <w:vMerge/>
            <w:shd w:val="clear" w:color="auto" w:fill="auto"/>
            <w:noWrap/>
            <w:vAlign w:val="center"/>
          </w:tcPr>
          <w:p w14:paraId="55D11F0B" w14:textId="77777777" w:rsidR="002956C0" w:rsidRPr="002956C0" w:rsidRDefault="002956C0" w:rsidP="00491CBB">
            <w:pPr>
              <w:spacing w:after="0" w:line="240" w:lineRule="auto"/>
              <w:jc w:val="center"/>
              <w:rPr>
                <w:rFonts w:eastAsia="Times New Roman" w:cs="Calibri"/>
                <w:color w:val="000000"/>
                <w:sz w:val="16"/>
                <w:szCs w:val="16"/>
                <w:lang w:eastAsia="pt-BR"/>
              </w:rPr>
            </w:pPr>
          </w:p>
        </w:tc>
        <w:tc>
          <w:tcPr>
            <w:tcW w:w="1822" w:type="dxa"/>
            <w:vAlign w:val="center"/>
          </w:tcPr>
          <w:p w14:paraId="52A0D352" w14:textId="77777777" w:rsidR="002956C0" w:rsidRPr="002956C0" w:rsidRDefault="002956C0" w:rsidP="00491CBB">
            <w:pPr>
              <w:spacing w:after="0" w:line="240" w:lineRule="auto"/>
              <w:jc w:val="center"/>
              <w:rPr>
                <w:rFonts w:eastAsia="Times New Roman" w:cs="Calibri"/>
                <w:color w:val="000000"/>
                <w:sz w:val="16"/>
                <w:szCs w:val="16"/>
                <w:lang w:eastAsia="pt-BR"/>
              </w:rPr>
            </w:pPr>
            <w:r w:rsidRPr="002956C0">
              <w:rPr>
                <w:rFonts w:eastAsia="Times New Roman" w:cs="Calibri"/>
                <w:color w:val="000000"/>
                <w:sz w:val="16"/>
                <w:szCs w:val="16"/>
                <w:lang w:eastAsia="pt-BR"/>
              </w:rPr>
              <w:t>Fevereiro</w:t>
            </w:r>
          </w:p>
        </w:tc>
        <w:tc>
          <w:tcPr>
            <w:tcW w:w="2332" w:type="dxa"/>
            <w:shd w:val="clear" w:color="auto" w:fill="auto"/>
            <w:noWrap/>
            <w:vAlign w:val="center"/>
          </w:tcPr>
          <w:p w14:paraId="7ED7C0F5" w14:textId="7621BC20" w:rsidR="002956C0" w:rsidRPr="002956C0" w:rsidRDefault="002956C0" w:rsidP="00491CBB">
            <w:pPr>
              <w:spacing w:after="0" w:line="240" w:lineRule="auto"/>
              <w:jc w:val="center"/>
              <w:rPr>
                <w:rFonts w:eastAsia="Times New Roman" w:cs="Calibri"/>
                <w:color w:val="000000"/>
                <w:sz w:val="16"/>
                <w:szCs w:val="16"/>
                <w:lang w:eastAsia="pt-BR"/>
              </w:rPr>
            </w:pPr>
            <w:r w:rsidRPr="002956C0">
              <w:rPr>
                <w:rFonts w:eastAsia="Times New Roman" w:cs="Calibri"/>
                <w:color w:val="000000"/>
                <w:sz w:val="16"/>
                <w:szCs w:val="16"/>
                <w:lang w:eastAsia="pt-BR"/>
              </w:rPr>
              <w:t>-</w:t>
            </w:r>
          </w:p>
        </w:tc>
        <w:tc>
          <w:tcPr>
            <w:tcW w:w="2736" w:type="dxa"/>
            <w:shd w:val="clear" w:color="auto" w:fill="auto"/>
            <w:noWrap/>
            <w:vAlign w:val="center"/>
          </w:tcPr>
          <w:p w14:paraId="361284D8" w14:textId="639F672B" w:rsidR="002956C0" w:rsidRPr="002956C0" w:rsidRDefault="002956C0" w:rsidP="00491CBB">
            <w:pPr>
              <w:spacing w:after="0" w:line="240" w:lineRule="auto"/>
              <w:jc w:val="center"/>
              <w:rPr>
                <w:rFonts w:eastAsia="Times New Roman" w:cs="Calibri"/>
                <w:color w:val="000000"/>
                <w:sz w:val="16"/>
                <w:szCs w:val="16"/>
                <w:lang w:eastAsia="pt-BR"/>
              </w:rPr>
            </w:pPr>
            <w:r w:rsidRPr="002956C0">
              <w:rPr>
                <w:rFonts w:eastAsia="Times New Roman" w:cs="Calibri"/>
                <w:color w:val="000000"/>
                <w:sz w:val="16"/>
                <w:szCs w:val="16"/>
                <w:lang w:eastAsia="pt-BR"/>
              </w:rPr>
              <w:t>-</w:t>
            </w:r>
          </w:p>
        </w:tc>
      </w:tr>
      <w:tr w:rsidR="002956C0" w:rsidRPr="00F208E7" w14:paraId="682B9B70" w14:textId="77777777" w:rsidTr="002956C0">
        <w:trPr>
          <w:trHeight w:val="283"/>
        </w:trPr>
        <w:tc>
          <w:tcPr>
            <w:tcW w:w="1651" w:type="dxa"/>
            <w:vMerge/>
            <w:shd w:val="clear" w:color="auto" w:fill="auto"/>
            <w:noWrap/>
            <w:vAlign w:val="center"/>
          </w:tcPr>
          <w:p w14:paraId="4BF36E75" w14:textId="77777777" w:rsidR="002956C0" w:rsidRPr="002956C0" w:rsidRDefault="002956C0" w:rsidP="00491CBB">
            <w:pPr>
              <w:spacing w:after="0" w:line="240" w:lineRule="auto"/>
              <w:jc w:val="center"/>
              <w:rPr>
                <w:rFonts w:eastAsia="Times New Roman" w:cs="Calibri"/>
                <w:color w:val="000000"/>
                <w:sz w:val="16"/>
                <w:szCs w:val="16"/>
                <w:lang w:eastAsia="pt-BR"/>
              </w:rPr>
            </w:pPr>
          </w:p>
        </w:tc>
        <w:tc>
          <w:tcPr>
            <w:tcW w:w="1822" w:type="dxa"/>
            <w:vAlign w:val="center"/>
          </w:tcPr>
          <w:p w14:paraId="54E1666E" w14:textId="77777777" w:rsidR="002956C0" w:rsidRPr="002956C0" w:rsidRDefault="002956C0" w:rsidP="00491CBB">
            <w:pPr>
              <w:spacing w:after="0" w:line="240" w:lineRule="auto"/>
              <w:jc w:val="center"/>
              <w:rPr>
                <w:rFonts w:eastAsia="Times New Roman" w:cs="Calibri"/>
                <w:color w:val="000000"/>
                <w:sz w:val="16"/>
                <w:szCs w:val="16"/>
                <w:lang w:eastAsia="pt-BR"/>
              </w:rPr>
            </w:pPr>
            <w:r w:rsidRPr="002956C0">
              <w:rPr>
                <w:rFonts w:eastAsia="Times New Roman" w:cs="Calibri"/>
                <w:color w:val="000000"/>
                <w:sz w:val="16"/>
                <w:szCs w:val="16"/>
                <w:lang w:eastAsia="pt-BR"/>
              </w:rPr>
              <w:t>Março</w:t>
            </w:r>
          </w:p>
        </w:tc>
        <w:tc>
          <w:tcPr>
            <w:tcW w:w="2332" w:type="dxa"/>
            <w:shd w:val="clear" w:color="auto" w:fill="auto"/>
            <w:noWrap/>
            <w:vAlign w:val="center"/>
          </w:tcPr>
          <w:p w14:paraId="66236153" w14:textId="50532D35" w:rsidR="002956C0" w:rsidRPr="002956C0" w:rsidRDefault="002956C0" w:rsidP="00491CBB">
            <w:pPr>
              <w:spacing w:after="0" w:line="240" w:lineRule="auto"/>
              <w:jc w:val="center"/>
              <w:rPr>
                <w:rFonts w:eastAsia="Times New Roman" w:cs="Calibri"/>
                <w:color w:val="000000"/>
                <w:sz w:val="16"/>
                <w:szCs w:val="16"/>
                <w:lang w:eastAsia="pt-BR"/>
              </w:rPr>
            </w:pPr>
            <w:r w:rsidRPr="002956C0">
              <w:rPr>
                <w:rFonts w:eastAsia="Times New Roman" w:cs="Calibri"/>
                <w:color w:val="000000"/>
                <w:sz w:val="16"/>
                <w:szCs w:val="16"/>
                <w:lang w:eastAsia="pt-BR"/>
              </w:rPr>
              <w:t>R$ 79.068,79</w:t>
            </w:r>
          </w:p>
        </w:tc>
        <w:tc>
          <w:tcPr>
            <w:tcW w:w="2736" w:type="dxa"/>
            <w:shd w:val="clear" w:color="auto" w:fill="auto"/>
            <w:noWrap/>
            <w:vAlign w:val="center"/>
          </w:tcPr>
          <w:p w14:paraId="7659A569" w14:textId="35EB808E" w:rsidR="002956C0" w:rsidRPr="002956C0" w:rsidRDefault="002956C0" w:rsidP="00491CBB">
            <w:pPr>
              <w:spacing w:after="0" w:line="240" w:lineRule="auto"/>
              <w:jc w:val="center"/>
              <w:rPr>
                <w:rFonts w:eastAsia="Times New Roman" w:cs="Calibri"/>
                <w:color w:val="000000"/>
                <w:sz w:val="16"/>
                <w:szCs w:val="16"/>
                <w:lang w:eastAsia="pt-BR"/>
              </w:rPr>
            </w:pPr>
            <w:r w:rsidRPr="002956C0">
              <w:rPr>
                <w:rFonts w:eastAsia="Times New Roman" w:cs="Calibri"/>
                <w:color w:val="000000"/>
                <w:sz w:val="16"/>
                <w:szCs w:val="16"/>
                <w:lang w:eastAsia="pt-BR"/>
              </w:rPr>
              <w:t>R$ 79.068,79</w:t>
            </w:r>
          </w:p>
        </w:tc>
      </w:tr>
      <w:tr w:rsidR="002956C0" w:rsidRPr="00F208E7" w14:paraId="11AE097D" w14:textId="77777777" w:rsidTr="002956C0">
        <w:trPr>
          <w:trHeight w:val="283"/>
        </w:trPr>
        <w:tc>
          <w:tcPr>
            <w:tcW w:w="1651" w:type="dxa"/>
            <w:vMerge/>
            <w:shd w:val="clear" w:color="auto" w:fill="auto"/>
            <w:noWrap/>
            <w:vAlign w:val="center"/>
          </w:tcPr>
          <w:p w14:paraId="6BF6FFE9" w14:textId="77777777" w:rsidR="002956C0" w:rsidRPr="002956C0" w:rsidRDefault="002956C0" w:rsidP="00491CBB">
            <w:pPr>
              <w:spacing w:after="0" w:line="240" w:lineRule="auto"/>
              <w:jc w:val="center"/>
              <w:rPr>
                <w:rFonts w:eastAsia="Times New Roman" w:cs="Calibri"/>
                <w:color w:val="000000"/>
                <w:sz w:val="16"/>
                <w:szCs w:val="16"/>
                <w:lang w:eastAsia="pt-BR"/>
              </w:rPr>
            </w:pPr>
          </w:p>
        </w:tc>
        <w:tc>
          <w:tcPr>
            <w:tcW w:w="1822" w:type="dxa"/>
            <w:vAlign w:val="center"/>
          </w:tcPr>
          <w:p w14:paraId="7DC480E1" w14:textId="77777777" w:rsidR="002956C0" w:rsidRPr="002956C0" w:rsidRDefault="002956C0" w:rsidP="00491CBB">
            <w:pPr>
              <w:spacing w:after="0" w:line="240" w:lineRule="auto"/>
              <w:jc w:val="center"/>
              <w:rPr>
                <w:rFonts w:eastAsia="Times New Roman" w:cs="Calibri"/>
                <w:color w:val="000000"/>
                <w:sz w:val="16"/>
                <w:szCs w:val="16"/>
                <w:lang w:eastAsia="pt-BR"/>
              </w:rPr>
            </w:pPr>
            <w:r w:rsidRPr="002956C0">
              <w:rPr>
                <w:rFonts w:eastAsia="Times New Roman" w:cs="Calibri"/>
                <w:color w:val="000000"/>
                <w:sz w:val="16"/>
                <w:szCs w:val="16"/>
                <w:lang w:eastAsia="pt-BR"/>
              </w:rPr>
              <w:t>Abril</w:t>
            </w:r>
          </w:p>
        </w:tc>
        <w:tc>
          <w:tcPr>
            <w:tcW w:w="2332" w:type="dxa"/>
            <w:shd w:val="clear" w:color="auto" w:fill="auto"/>
            <w:noWrap/>
            <w:vAlign w:val="center"/>
          </w:tcPr>
          <w:p w14:paraId="76914606" w14:textId="137110E5" w:rsidR="002956C0" w:rsidRPr="002956C0" w:rsidRDefault="002956C0" w:rsidP="00491CBB">
            <w:pPr>
              <w:spacing w:after="0" w:line="240" w:lineRule="auto"/>
              <w:jc w:val="center"/>
              <w:rPr>
                <w:rFonts w:eastAsia="Times New Roman" w:cs="Calibri"/>
                <w:color w:val="000000"/>
                <w:sz w:val="16"/>
                <w:szCs w:val="16"/>
                <w:lang w:eastAsia="pt-BR"/>
              </w:rPr>
            </w:pPr>
            <w:r w:rsidRPr="002956C0">
              <w:rPr>
                <w:rFonts w:eastAsia="Times New Roman" w:cs="Calibri"/>
                <w:color w:val="000000"/>
                <w:sz w:val="16"/>
                <w:szCs w:val="16"/>
                <w:lang w:eastAsia="pt-BR"/>
              </w:rPr>
              <w:t>R$ 256.447,30</w:t>
            </w:r>
          </w:p>
        </w:tc>
        <w:tc>
          <w:tcPr>
            <w:tcW w:w="2736" w:type="dxa"/>
            <w:shd w:val="clear" w:color="auto" w:fill="auto"/>
            <w:noWrap/>
            <w:vAlign w:val="center"/>
          </w:tcPr>
          <w:p w14:paraId="3E3851FC" w14:textId="2B7A1FC7" w:rsidR="002956C0" w:rsidRPr="002956C0" w:rsidRDefault="002956C0" w:rsidP="00491CBB">
            <w:pPr>
              <w:spacing w:after="0" w:line="240" w:lineRule="auto"/>
              <w:jc w:val="center"/>
              <w:rPr>
                <w:rFonts w:eastAsia="Times New Roman" w:cs="Calibri"/>
                <w:color w:val="000000"/>
                <w:sz w:val="16"/>
                <w:szCs w:val="16"/>
                <w:lang w:eastAsia="pt-BR"/>
              </w:rPr>
            </w:pPr>
            <w:r w:rsidRPr="002956C0">
              <w:rPr>
                <w:rFonts w:eastAsia="Times New Roman" w:cs="Calibri"/>
                <w:color w:val="000000"/>
                <w:sz w:val="16"/>
                <w:szCs w:val="16"/>
                <w:lang w:eastAsia="pt-BR"/>
              </w:rPr>
              <w:t>R$ 256.447,30</w:t>
            </w:r>
          </w:p>
        </w:tc>
      </w:tr>
      <w:tr w:rsidR="002956C0" w:rsidRPr="00F208E7" w14:paraId="589B23C7" w14:textId="77777777" w:rsidTr="002956C0">
        <w:trPr>
          <w:trHeight w:val="283"/>
        </w:trPr>
        <w:tc>
          <w:tcPr>
            <w:tcW w:w="1651" w:type="dxa"/>
            <w:vMerge/>
            <w:shd w:val="clear" w:color="auto" w:fill="auto"/>
            <w:noWrap/>
            <w:vAlign w:val="center"/>
          </w:tcPr>
          <w:p w14:paraId="5CAECB30" w14:textId="77777777" w:rsidR="002956C0" w:rsidRPr="002956C0" w:rsidRDefault="002956C0" w:rsidP="00491CBB">
            <w:pPr>
              <w:spacing w:after="0" w:line="240" w:lineRule="auto"/>
              <w:jc w:val="center"/>
              <w:rPr>
                <w:rFonts w:eastAsia="Times New Roman" w:cs="Calibri"/>
                <w:color w:val="000000"/>
                <w:sz w:val="16"/>
                <w:szCs w:val="16"/>
                <w:lang w:eastAsia="pt-BR"/>
              </w:rPr>
            </w:pPr>
          </w:p>
        </w:tc>
        <w:tc>
          <w:tcPr>
            <w:tcW w:w="1822" w:type="dxa"/>
            <w:vAlign w:val="center"/>
          </w:tcPr>
          <w:p w14:paraId="38B5D4EB" w14:textId="77777777" w:rsidR="002956C0" w:rsidRPr="002956C0" w:rsidRDefault="002956C0" w:rsidP="00491CBB">
            <w:pPr>
              <w:spacing w:after="0" w:line="240" w:lineRule="auto"/>
              <w:jc w:val="center"/>
              <w:rPr>
                <w:rFonts w:eastAsia="Times New Roman" w:cs="Calibri"/>
                <w:color w:val="000000"/>
                <w:sz w:val="16"/>
                <w:szCs w:val="16"/>
                <w:lang w:eastAsia="pt-BR"/>
              </w:rPr>
            </w:pPr>
            <w:r w:rsidRPr="002956C0">
              <w:rPr>
                <w:rFonts w:eastAsia="Times New Roman" w:cs="Calibri"/>
                <w:color w:val="000000"/>
                <w:sz w:val="16"/>
                <w:szCs w:val="16"/>
                <w:lang w:eastAsia="pt-BR"/>
              </w:rPr>
              <w:t>Maio</w:t>
            </w:r>
          </w:p>
        </w:tc>
        <w:tc>
          <w:tcPr>
            <w:tcW w:w="2332" w:type="dxa"/>
            <w:shd w:val="clear" w:color="auto" w:fill="auto"/>
            <w:noWrap/>
            <w:vAlign w:val="center"/>
          </w:tcPr>
          <w:p w14:paraId="32B6051A" w14:textId="458E5070" w:rsidR="002956C0" w:rsidRPr="002956C0" w:rsidRDefault="002956C0" w:rsidP="00491CBB">
            <w:pPr>
              <w:spacing w:after="0" w:line="240" w:lineRule="auto"/>
              <w:jc w:val="center"/>
              <w:rPr>
                <w:rFonts w:eastAsia="Times New Roman" w:cs="Calibri"/>
                <w:color w:val="000000"/>
                <w:sz w:val="16"/>
                <w:szCs w:val="16"/>
                <w:lang w:eastAsia="pt-BR"/>
              </w:rPr>
            </w:pPr>
            <w:r w:rsidRPr="002956C0">
              <w:rPr>
                <w:rFonts w:eastAsia="Times New Roman" w:cs="Calibri"/>
                <w:color w:val="000000"/>
                <w:sz w:val="16"/>
                <w:szCs w:val="16"/>
                <w:lang w:eastAsia="pt-BR"/>
              </w:rPr>
              <w:t>R$ 125.953,46</w:t>
            </w:r>
          </w:p>
        </w:tc>
        <w:tc>
          <w:tcPr>
            <w:tcW w:w="2736" w:type="dxa"/>
            <w:shd w:val="clear" w:color="auto" w:fill="auto"/>
            <w:noWrap/>
            <w:vAlign w:val="center"/>
          </w:tcPr>
          <w:p w14:paraId="0BEE8619" w14:textId="5080DF87" w:rsidR="002956C0" w:rsidRPr="002956C0" w:rsidRDefault="002956C0" w:rsidP="00491CBB">
            <w:pPr>
              <w:spacing w:after="0" w:line="240" w:lineRule="auto"/>
              <w:jc w:val="center"/>
              <w:rPr>
                <w:rFonts w:eastAsia="Times New Roman" w:cs="Calibri"/>
                <w:color w:val="000000"/>
                <w:sz w:val="16"/>
                <w:szCs w:val="16"/>
                <w:lang w:eastAsia="pt-BR"/>
              </w:rPr>
            </w:pPr>
            <w:r w:rsidRPr="002956C0">
              <w:rPr>
                <w:rFonts w:eastAsia="Times New Roman" w:cs="Calibri"/>
                <w:color w:val="000000"/>
                <w:sz w:val="16"/>
                <w:szCs w:val="16"/>
                <w:lang w:eastAsia="pt-BR"/>
              </w:rPr>
              <w:t>R$ 125.953,46</w:t>
            </w:r>
          </w:p>
        </w:tc>
      </w:tr>
      <w:tr w:rsidR="002956C0" w:rsidRPr="00F208E7" w14:paraId="6A415A5E" w14:textId="77777777" w:rsidTr="002956C0">
        <w:trPr>
          <w:trHeight w:val="283"/>
        </w:trPr>
        <w:tc>
          <w:tcPr>
            <w:tcW w:w="1651" w:type="dxa"/>
            <w:vMerge/>
            <w:shd w:val="clear" w:color="auto" w:fill="auto"/>
            <w:noWrap/>
            <w:vAlign w:val="center"/>
          </w:tcPr>
          <w:p w14:paraId="52B87A0F" w14:textId="77777777" w:rsidR="002956C0" w:rsidRPr="002956C0" w:rsidRDefault="002956C0" w:rsidP="00491CBB">
            <w:pPr>
              <w:spacing w:after="0" w:line="240" w:lineRule="auto"/>
              <w:jc w:val="center"/>
              <w:rPr>
                <w:rFonts w:eastAsia="Times New Roman" w:cs="Calibri"/>
                <w:color w:val="000000"/>
                <w:sz w:val="16"/>
                <w:szCs w:val="16"/>
                <w:lang w:eastAsia="pt-BR"/>
              </w:rPr>
            </w:pPr>
          </w:p>
        </w:tc>
        <w:tc>
          <w:tcPr>
            <w:tcW w:w="1822" w:type="dxa"/>
            <w:vAlign w:val="center"/>
          </w:tcPr>
          <w:p w14:paraId="0A2F7974" w14:textId="77777777" w:rsidR="002956C0" w:rsidRPr="002956C0" w:rsidRDefault="002956C0" w:rsidP="00491CBB">
            <w:pPr>
              <w:spacing w:after="0" w:line="240" w:lineRule="auto"/>
              <w:jc w:val="center"/>
              <w:rPr>
                <w:rFonts w:eastAsia="Times New Roman" w:cs="Calibri"/>
                <w:color w:val="000000"/>
                <w:sz w:val="16"/>
                <w:szCs w:val="16"/>
                <w:lang w:eastAsia="pt-BR"/>
              </w:rPr>
            </w:pPr>
            <w:r w:rsidRPr="002956C0">
              <w:rPr>
                <w:rFonts w:eastAsia="Times New Roman" w:cs="Calibri"/>
                <w:b/>
                <w:bCs/>
                <w:color w:val="000000"/>
                <w:sz w:val="16"/>
                <w:szCs w:val="16"/>
                <w:lang w:eastAsia="pt-BR"/>
              </w:rPr>
              <w:t>Total</w:t>
            </w:r>
          </w:p>
        </w:tc>
        <w:tc>
          <w:tcPr>
            <w:tcW w:w="2332" w:type="dxa"/>
            <w:shd w:val="clear" w:color="auto" w:fill="auto"/>
            <w:noWrap/>
            <w:vAlign w:val="center"/>
          </w:tcPr>
          <w:p w14:paraId="5A530F1C" w14:textId="19F2D139" w:rsidR="002956C0" w:rsidRPr="002956C0" w:rsidRDefault="002956C0" w:rsidP="00491CBB">
            <w:pPr>
              <w:spacing w:after="0" w:line="240" w:lineRule="auto"/>
              <w:jc w:val="center"/>
              <w:rPr>
                <w:rFonts w:eastAsia="Times New Roman" w:cs="Calibri"/>
                <w:b/>
                <w:bCs/>
                <w:color w:val="000000"/>
                <w:sz w:val="16"/>
                <w:szCs w:val="16"/>
                <w:lang w:eastAsia="pt-BR"/>
              </w:rPr>
            </w:pPr>
            <w:r w:rsidRPr="002956C0">
              <w:rPr>
                <w:rFonts w:eastAsia="Times New Roman" w:cs="Calibri"/>
                <w:b/>
                <w:bCs/>
                <w:color w:val="000000"/>
                <w:sz w:val="16"/>
                <w:szCs w:val="16"/>
                <w:lang w:eastAsia="pt-BR"/>
              </w:rPr>
              <w:t>R$ 514.843,04</w:t>
            </w:r>
          </w:p>
        </w:tc>
        <w:tc>
          <w:tcPr>
            <w:tcW w:w="2736" w:type="dxa"/>
            <w:shd w:val="clear" w:color="auto" w:fill="auto"/>
            <w:noWrap/>
            <w:vAlign w:val="center"/>
          </w:tcPr>
          <w:p w14:paraId="3F779950" w14:textId="46C55B0C" w:rsidR="002956C0" w:rsidRPr="002956C0" w:rsidRDefault="002956C0" w:rsidP="00491CBB">
            <w:pPr>
              <w:spacing w:after="0" w:line="240" w:lineRule="auto"/>
              <w:jc w:val="center"/>
              <w:rPr>
                <w:rFonts w:eastAsia="Times New Roman" w:cs="Calibri"/>
                <w:b/>
                <w:bCs/>
                <w:color w:val="000000"/>
                <w:sz w:val="16"/>
                <w:szCs w:val="16"/>
                <w:lang w:eastAsia="pt-BR"/>
              </w:rPr>
            </w:pPr>
            <w:r w:rsidRPr="002956C0">
              <w:rPr>
                <w:rFonts w:eastAsia="Times New Roman" w:cs="Calibri"/>
                <w:b/>
                <w:bCs/>
                <w:color w:val="000000"/>
                <w:sz w:val="16"/>
                <w:szCs w:val="16"/>
                <w:lang w:eastAsia="pt-BR"/>
              </w:rPr>
              <w:t>R$ 514.843,04</w:t>
            </w:r>
          </w:p>
        </w:tc>
      </w:tr>
    </w:tbl>
    <w:p w14:paraId="6834ACDA" w14:textId="614026B5" w:rsidR="00FB18DB" w:rsidRPr="00FA60E6" w:rsidRDefault="00FA60E6" w:rsidP="00FB18DB">
      <w:pPr>
        <w:jc w:val="both"/>
        <w:rPr>
          <w:sz w:val="18"/>
          <w:szCs w:val="18"/>
        </w:rPr>
      </w:pPr>
      <w:r w:rsidRPr="00FA60E6">
        <w:rPr>
          <w:sz w:val="18"/>
          <w:szCs w:val="18"/>
        </w:rPr>
        <w:t>(*) CFH - COMPENSACAO FINANCEIRA RECURSOS HIDRICOS</w:t>
      </w:r>
    </w:p>
    <w:p w14:paraId="47D805D4" w14:textId="2EBBB58C" w:rsidR="00FB18DB" w:rsidRDefault="00BE5D0C" w:rsidP="00FB18DB">
      <w:pPr>
        <w:jc w:val="both"/>
      </w:pPr>
      <w:r>
        <w:rPr>
          <w:noProof/>
          <w:lang w:eastAsia="pt-BR"/>
        </w:rPr>
        <w:drawing>
          <wp:anchor distT="0" distB="0" distL="114300" distR="114300" simplePos="0" relativeHeight="251866112" behindDoc="0" locked="0" layoutInCell="1" allowOverlap="1" wp14:anchorId="18CEE95E" wp14:editId="470C9BE8">
            <wp:simplePos x="0" y="0"/>
            <wp:positionH relativeFrom="margin">
              <wp:posOffset>4967734</wp:posOffset>
            </wp:positionH>
            <wp:positionV relativeFrom="topMargin">
              <wp:posOffset>8072682</wp:posOffset>
            </wp:positionV>
            <wp:extent cx="421640" cy="422275"/>
            <wp:effectExtent l="0" t="0" r="0" b="0"/>
            <wp:wrapSquare wrapText="bothSides"/>
            <wp:docPr id="463" name="Imagem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16503" t="44250" r="68160" b="28473"/>
                    <a:stretch/>
                  </pic:blipFill>
                  <pic:spPr bwMode="auto">
                    <a:xfrm>
                      <a:off x="0" y="0"/>
                      <a:ext cx="421640" cy="422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18DB">
        <w:tab/>
        <w:t xml:space="preserve">Todos os ingressos ocorreram </w:t>
      </w:r>
      <w:r w:rsidR="00FB18DB" w:rsidRPr="00916DAD">
        <w:t>em contas vinculada</w:t>
      </w:r>
      <w:r w:rsidR="00FB18DB">
        <w:rPr>
          <w:rStyle w:val="Refdenotaderodap"/>
        </w:rPr>
        <w:footnoteReference w:id="19"/>
      </w:r>
      <w:r w:rsidR="00FB18DB">
        <w:t xml:space="preserve">, com código de aplicação nº </w:t>
      </w:r>
      <w:r w:rsidR="006C3F0E">
        <w:t>140</w:t>
      </w:r>
      <w:r w:rsidR="00FB18DB">
        <w:t xml:space="preserve"> </w:t>
      </w:r>
      <w:r w:rsidR="00FB18DB">
        <w:rPr>
          <w:noProof/>
        </w:rPr>
        <w:t xml:space="preserve">Permitindo, desta forma, a vinculação das despesas para verificação de aplicação correta de tal receita, nos moldes do </w:t>
      </w:r>
      <w:r w:rsidR="00FB18DB" w:rsidRPr="00580758">
        <w:rPr>
          <w:noProof/>
        </w:rPr>
        <w:t>art. 8º da Lei Federal nº 7.990/1989</w:t>
      </w:r>
      <w:r w:rsidR="00FB18DB">
        <w:rPr>
          <w:rStyle w:val="Refdenotaderodap"/>
          <w:noProof/>
        </w:rPr>
        <w:footnoteReference w:id="20"/>
      </w:r>
      <w:r w:rsidR="00FB18DB">
        <w:t>.</w:t>
      </w:r>
    </w:p>
    <w:p w14:paraId="7C216F00" w14:textId="46F65586" w:rsidR="00FD6E5E" w:rsidRDefault="00BE5D0C" w:rsidP="00FD6E5E">
      <w:pPr>
        <w:jc w:val="both"/>
      </w:pPr>
      <w:r>
        <w:rPr>
          <w:noProof/>
          <w:lang w:eastAsia="pt-BR"/>
        </w:rPr>
        <w:lastRenderedPageBreak/>
        <w:drawing>
          <wp:anchor distT="0" distB="0" distL="114300" distR="114300" simplePos="0" relativeHeight="251864064" behindDoc="0" locked="0" layoutInCell="1" allowOverlap="1" wp14:anchorId="498DE86A" wp14:editId="349789E9">
            <wp:simplePos x="0" y="0"/>
            <wp:positionH relativeFrom="margin">
              <wp:posOffset>4941303</wp:posOffset>
            </wp:positionH>
            <wp:positionV relativeFrom="margin">
              <wp:posOffset>52685</wp:posOffset>
            </wp:positionV>
            <wp:extent cx="421640" cy="422275"/>
            <wp:effectExtent l="0" t="0" r="0" b="0"/>
            <wp:wrapSquare wrapText="bothSides"/>
            <wp:docPr id="462" name="Imagem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16503" t="44250" r="68160" b="28473"/>
                    <a:stretch/>
                  </pic:blipFill>
                  <pic:spPr bwMode="auto">
                    <a:xfrm>
                      <a:off x="0" y="0"/>
                      <a:ext cx="421640" cy="422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18DB">
        <w:tab/>
      </w:r>
      <w:r w:rsidR="00FD6E5E" w:rsidRPr="00700A4D">
        <w:t xml:space="preserve">Quanto a </w:t>
      </w:r>
      <w:r w:rsidR="00FD6E5E" w:rsidRPr="00700A4D">
        <w:rPr>
          <w:b/>
          <w:bCs/>
        </w:rPr>
        <w:t xml:space="preserve">rubrica 7212 </w:t>
      </w:r>
      <w:r w:rsidR="00E26AE3" w:rsidRPr="00700A4D">
        <w:rPr>
          <w:b/>
          <w:bCs/>
        </w:rPr>
        <w:t>–</w:t>
      </w:r>
      <w:r w:rsidR="00FD6E5E" w:rsidRPr="00700A4D">
        <w:rPr>
          <w:b/>
          <w:bCs/>
        </w:rPr>
        <w:t xml:space="preserve"> </w:t>
      </w:r>
      <w:r w:rsidR="00E26AE3" w:rsidRPr="00700A4D">
        <w:rPr>
          <w:b/>
          <w:bCs/>
        </w:rPr>
        <w:t>Compensação Financeira para Utilização de Recursos Minerais - União</w:t>
      </w:r>
      <w:r w:rsidR="00FD6E5E" w:rsidRPr="00700A4D">
        <w:t xml:space="preserve">, </w:t>
      </w:r>
      <w:r w:rsidR="00E26AE3" w:rsidRPr="00700A4D">
        <w:t xml:space="preserve">não houve transferência </w:t>
      </w:r>
      <w:r w:rsidR="006C3F0E">
        <w:t xml:space="preserve">da União </w:t>
      </w:r>
      <w:r w:rsidR="00E26AE3" w:rsidRPr="00700A4D">
        <w:t>registrada no Sistema do Banco do Brasil</w:t>
      </w:r>
      <w:r w:rsidR="00E26AE3" w:rsidRPr="00700A4D">
        <w:rPr>
          <w:rStyle w:val="Refdenotaderodap"/>
        </w:rPr>
        <w:footnoteReference w:id="21"/>
      </w:r>
      <w:r w:rsidR="00E26AE3" w:rsidRPr="00700A4D">
        <w:t>, por conseguinte, não houve ingressos na referida rubrica nos balancetes de janeiro a maio de 2022.</w:t>
      </w:r>
    </w:p>
    <w:p w14:paraId="5E52DBB1" w14:textId="5C8C4C4B" w:rsidR="00FD6E5E" w:rsidRDefault="00C92B33" w:rsidP="00FD6E5E">
      <w:pPr>
        <w:jc w:val="both"/>
      </w:pPr>
      <w:r>
        <w:rPr>
          <w:noProof/>
          <w:lang w:eastAsia="pt-BR"/>
        </w:rPr>
        <w:drawing>
          <wp:anchor distT="0" distB="0" distL="114300" distR="114300" simplePos="0" relativeHeight="251852800" behindDoc="0" locked="0" layoutInCell="1" allowOverlap="1" wp14:anchorId="7E6962FB" wp14:editId="7B8E889C">
            <wp:simplePos x="0" y="0"/>
            <wp:positionH relativeFrom="margin">
              <wp:posOffset>4955103</wp:posOffset>
            </wp:positionH>
            <wp:positionV relativeFrom="margin">
              <wp:posOffset>890905</wp:posOffset>
            </wp:positionV>
            <wp:extent cx="421640" cy="422275"/>
            <wp:effectExtent l="0" t="0" r="0" b="0"/>
            <wp:wrapSquare wrapText="bothSides"/>
            <wp:docPr id="456" name="Imagem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16503" t="44250" r="68160" b="28473"/>
                    <a:stretch/>
                  </pic:blipFill>
                  <pic:spPr bwMode="auto">
                    <a:xfrm>
                      <a:off x="0" y="0"/>
                      <a:ext cx="421640" cy="422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6E5E">
        <w:tab/>
      </w:r>
      <w:r w:rsidR="00700A4D">
        <w:t xml:space="preserve">Caso houvesse ingresso, o mesmo se daria </w:t>
      </w:r>
      <w:r w:rsidR="00FD6E5E" w:rsidRPr="00916DAD">
        <w:t xml:space="preserve">em conta </w:t>
      </w:r>
      <w:r w:rsidR="00FD6E5E" w:rsidRPr="00F303AF">
        <w:t>vinculada</w:t>
      </w:r>
      <w:r w:rsidR="00FD6E5E">
        <w:rPr>
          <w:rStyle w:val="Refdenotaderodap"/>
        </w:rPr>
        <w:footnoteReference w:id="22"/>
      </w:r>
      <w:r w:rsidR="00FD6E5E">
        <w:t xml:space="preserve">, com código de aplicação nº </w:t>
      </w:r>
      <w:r w:rsidR="00700A4D">
        <w:t>140</w:t>
      </w:r>
      <w:r w:rsidR="00FD6E5E">
        <w:t xml:space="preserve">. </w:t>
      </w:r>
      <w:r w:rsidR="00FD6E5E">
        <w:rPr>
          <w:noProof/>
        </w:rPr>
        <w:t xml:space="preserve">Permitindo, desta forma, a vinculação das despesas para verificação de aplicação correta de tal receita, nos moldes do </w:t>
      </w:r>
      <w:r w:rsidR="00FD6E5E" w:rsidRPr="00700A4D">
        <w:rPr>
          <w:noProof/>
        </w:rPr>
        <w:t>art. 8º da Lei Federal nº 7.990/1989</w:t>
      </w:r>
      <w:r w:rsidR="00FD6E5E">
        <w:rPr>
          <w:rStyle w:val="Refdenotaderodap"/>
          <w:noProof/>
        </w:rPr>
        <w:footnoteReference w:id="23"/>
      </w:r>
      <w:r w:rsidR="00FD6E5E">
        <w:t>.</w:t>
      </w:r>
    </w:p>
    <w:p w14:paraId="09F80332" w14:textId="743CED85" w:rsidR="006458E2" w:rsidRDefault="00C92B33" w:rsidP="006458E2">
      <w:pPr>
        <w:jc w:val="both"/>
      </w:pPr>
      <w:r>
        <w:rPr>
          <w:noProof/>
          <w:lang w:eastAsia="pt-BR"/>
        </w:rPr>
        <w:drawing>
          <wp:anchor distT="0" distB="0" distL="114300" distR="114300" simplePos="0" relativeHeight="251848704" behindDoc="0" locked="0" layoutInCell="1" allowOverlap="1" wp14:anchorId="161A9DB6" wp14:editId="0BE78D19">
            <wp:simplePos x="0" y="0"/>
            <wp:positionH relativeFrom="margin">
              <wp:posOffset>4972576</wp:posOffset>
            </wp:positionH>
            <wp:positionV relativeFrom="margin">
              <wp:posOffset>1766498</wp:posOffset>
            </wp:positionV>
            <wp:extent cx="421640" cy="422275"/>
            <wp:effectExtent l="0" t="0" r="0" b="0"/>
            <wp:wrapSquare wrapText="bothSides"/>
            <wp:docPr id="454" name="Imagem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16503" t="44250" r="68160" b="28473"/>
                    <a:stretch/>
                  </pic:blipFill>
                  <pic:spPr bwMode="auto">
                    <a:xfrm>
                      <a:off x="0" y="0"/>
                      <a:ext cx="421640" cy="422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6E5E">
        <w:tab/>
      </w:r>
      <w:r w:rsidR="004B14C9">
        <w:t>Outrossim, c</w:t>
      </w:r>
      <w:r w:rsidR="00DA18BF">
        <w:t xml:space="preserve">om relação a </w:t>
      </w:r>
      <w:r w:rsidR="00DA18BF" w:rsidRPr="003041BA">
        <w:rPr>
          <w:b/>
          <w:bCs/>
        </w:rPr>
        <w:t xml:space="preserve">rubrica </w:t>
      </w:r>
      <w:r w:rsidR="00DA18BF" w:rsidRPr="00FA60E6">
        <w:rPr>
          <w:b/>
          <w:bCs/>
        </w:rPr>
        <w:t>7213</w:t>
      </w:r>
      <w:r w:rsidR="00CD2B64">
        <w:rPr>
          <w:b/>
          <w:bCs/>
        </w:rPr>
        <w:t xml:space="preserve"> – Compensação Financeira </w:t>
      </w:r>
      <w:r w:rsidR="008E0741">
        <w:rPr>
          <w:b/>
          <w:bCs/>
        </w:rPr>
        <w:t>Extr. Óleo Bruto, Xisto Betuminoso e Gás - União</w:t>
      </w:r>
      <w:r w:rsidR="00DA18BF">
        <w:t xml:space="preserve">, </w:t>
      </w:r>
      <w:r w:rsidR="006458E2">
        <w:t>confront</w:t>
      </w:r>
      <w:r w:rsidR="00FD707E">
        <w:t>amos</w:t>
      </w:r>
      <w:r w:rsidR="006458E2">
        <w:t xml:space="preserve"> o Balancete da Receita desta Prefeitura com as informações franqueadas pelo Portal da Transparência da Controladoria Geral da União - CGU</w:t>
      </w:r>
      <w:r w:rsidR="006458E2">
        <w:rPr>
          <w:rStyle w:val="Refdenotaderodap"/>
        </w:rPr>
        <w:footnoteReference w:id="24"/>
      </w:r>
      <w:r w:rsidR="00FD707E">
        <w:t xml:space="preserve"> </w:t>
      </w:r>
      <w:r w:rsidR="005C40B5">
        <w:t>e Sistema do Banco do Brasil</w:t>
      </w:r>
      <w:r w:rsidR="005C40B5">
        <w:rPr>
          <w:rStyle w:val="Refdenotaderodap"/>
        </w:rPr>
        <w:footnoteReference w:id="25"/>
      </w:r>
      <w:r w:rsidR="005C40B5">
        <w:t xml:space="preserve"> </w:t>
      </w:r>
      <w:r w:rsidR="00FD707E">
        <w:t>e</w:t>
      </w:r>
      <w:r w:rsidR="006458E2">
        <w:t xml:space="preserve"> </w:t>
      </w:r>
      <w:r w:rsidR="006458E2" w:rsidRPr="00290B95">
        <w:rPr>
          <w:u w:val="single"/>
        </w:rPr>
        <w:t>verifica</w:t>
      </w:r>
      <w:r w:rsidR="00FD707E">
        <w:rPr>
          <w:u w:val="single"/>
        </w:rPr>
        <w:t>mos</w:t>
      </w:r>
      <w:r w:rsidR="006458E2" w:rsidRPr="00290B95">
        <w:rPr>
          <w:u w:val="single"/>
        </w:rPr>
        <w:t xml:space="preserve"> </w:t>
      </w:r>
      <w:r w:rsidR="00FD707E">
        <w:rPr>
          <w:u w:val="single"/>
        </w:rPr>
        <w:t xml:space="preserve">haver </w:t>
      </w:r>
      <w:r w:rsidR="006458E2" w:rsidRPr="00290B95">
        <w:rPr>
          <w:u w:val="single"/>
        </w:rPr>
        <w:t>fidedignidade nos registros contábeis</w:t>
      </w:r>
      <w:r w:rsidR="007C4861" w:rsidRPr="007C4861">
        <w:t xml:space="preserve"> quanto </w:t>
      </w:r>
      <w:r w:rsidR="007C4861">
        <w:t xml:space="preserve">aos </w:t>
      </w:r>
      <w:r w:rsidR="003D6279">
        <w:t>valores</w:t>
      </w:r>
      <w:r w:rsidR="007C4861">
        <w:t xml:space="preserve"> </w:t>
      </w:r>
      <w:r w:rsidR="00F3141D">
        <w:t>transferidos</w:t>
      </w:r>
      <w:r w:rsidR="007C4861">
        <w:t xml:space="preserve"> </w:t>
      </w:r>
      <w:r w:rsidR="00D162E9">
        <w:t>pela União</w:t>
      </w:r>
      <w:r w:rsidR="002D0E3D">
        <w:t xml:space="preserve">, </w:t>
      </w:r>
      <w:r w:rsidR="006458E2">
        <w:t xml:space="preserve">no período </w:t>
      </w:r>
      <w:r w:rsidR="007C4861">
        <w:t>de janeiro a maio de 2022:</w:t>
      </w:r>
    </w:p>
    <w:p w14:paraId="4D155BA6" w14:textId="0B96CE66" w:rsidR="00BE5D0C" w:rsidRPr="00D81E7D" w:rsidRDefault="00BE5D0C" w:rsidP="00BE5D0C">
      <w:pPr>
        <w:spacing w:after="0"/>
        <w:jc w:val="both"/>
      </w:pPr>
      <w:r w:rsidRPr="00D81E7D">
        <w:rPr>
          <w:bCs/>
          <w:sz w:val="20"/>
          <w:szCs w:val="20"/>
        </w:rPr>
        <w:t xml:space="preserve">TABELA </w:t>
      </w:r>
      <w:r w:rsidR="00E530A5" w:rsidRPr="00D81E7D">
        <w:rPr>
          <w:bCs/>
          <w:sz w:val="20"/>
          <w:szCs w:val="20"/>
        </w:rPr>
        <w:t>2</w:t>
      </w:r>
      <w:r w:rsidR="003E57B4">
        <w:rPr>
          <w:bCs/>
          <w:sz w:val="20"/>
          <w:szCs w:val="20"/>
        </w:rPr>
        <w:t>3</w:t>
      </w:r>
      <w:r w:rsidRPr="00D81E7D">
        <w:rPr>
          <w:bCs/>
          <w:sz w:val="20"/>
          <w:szCs w:val="20"/>
        </w:rPr>
        <w:t xml:space="preserve"> – Receitas </w:t>
      </w:r>
      <w:r w:rsidRPr="00D81E7D">
        <w:rPr>
          <w:rFonts w:eastAsia="Times New Roman" w:cs="Calibri"/>
          <w:iCs/>
          <w:sz w:val="20"/>
          <w:szCs w:val="20"/>
          <w:lang w:eastAsia="pt-BR"/>
        </w:rPr>
        <w:t>Cota-Parte Royalties</w:t>
      </w:r>
      <w:r w:rsidR="009D65D8" w:rsidRPr="00D81E7D">
        <w:rPr>
          <w:rFonts w:eastAsia="Times New Roman" w:cs="Calibri"/>
          <w:iCs/>
          <w:sz w:val="20"/>
          <w:szCs w:val="20"/>
          <w:lang w:eastAsia="pt-BR"/>
        </w:rPr>
        <w:t xml:space="preserve"> FEP + ANP</w:t>
      </w:r>
    </w:p>
    <w:tbl>
      <w:tblPr>
        <w:tblW w:w="878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651"/>
        <w:gridCol w:w="1179"/>
        <w:gridCol w:w="1701"/>
        <w:gridCol w:w="2410"/>
        <w:gridCol w:w="1843"/>
      </w:tblGrid>
      <w:tr w:rsidR="005C40B5" w:rsidRPr="00F208E7" w14:paraId="14295D35" w14:textId="77777777" w:rsidTr="007C01C3">
        <w:trPr>
          <w:trHeight w:val="842"/>
        </w:trPr>
        <w:tc>
          <w:tcPr>
            <w:tcW w:w="1651" w:type="dxa"/>
            <w:shd w:val="clear" w:color="000000" w:fill="44546A"/>
            <w:vAlign w:val="center"/>
            <w:hideMark/>
          </w:tcPr>
          <w:p w14:paraId="1AC3F7FD" w14:textId="1398CED3" w:rsidR="005C40B5" w:rsidRPr="00BE5D0C" w:rsidRDefault="005C40B5" w:rsidP="00BA3B38">
            <w:pPr>
              <w:spacing w:after="0" w:line="240" w:lineRule="auto"/>
              <w:jc w:val="center"/>
              <w:rPr>
                <w:rFonts w:ascii="Calibri" w:eastAsia="Times New Roman" w:hAnsi="Calibri" w:cs="Calibri"/>
                <w:color w:val="FFFFFF"/>
                <w:sz w:val="16"/>
                <w:szCs w:val="16"/>
                <w:u w:val="single"/>
                <w:lang w:eastAsia="pt-BR"/>
              </w:rPr>
            </w:pPr>
            <w:r w:rsidRPr="00BE5D0C">
              <w:rPr>
                <w:rFonts w:ascii="Calibri" w:eastAsia="Times New Roman" w:hAnsi="Calibri" w:cs="Calibri"/>
                <w:color w:val="FFFFFF"/>
                <w:sz w:val="16"/>
                <w:szCs w:val="16"/>
                <w:u w:val="single"/>
                <w:lang w:eastAsia="pt-BR"/>
              </w:rPr>
              <w:t>Transferência</w:t>
            </w:r>
          </w:p>
        </w:tc>
        <w:tc>
          <w:tcPr>
            <w:tcW w:w="1179" w:type="dxa"/>
            <w:shd w:val="clear" w:color="000000" w:fill="44546A"/>
            <w:vAlign w:val="center"/>
          </w:tcPr>
          <w:p w14:paraId="4BFB868D" w14:textId="220B8FDC" w:rsidR="005C40B5" w:rsidRPr="00BE5D0C" w:rsidRDefault="005C40B5" w:rsidP="00BA3B38">
            <w:pPr>
              <w:spacing w:after="0" w:line="240" w:lineRule="auto"/>
              <w:jc w:val="center"/>
              <w:rPr>
                <w:rFonts w:ascii="Calibri" w:eastAsia="Times New Roman" w:hAnsi="Calibri" w:cs="Calibri"/>
                <w:color w:val="FFFFFF"/>
                <w:sz w:val="16"/>
                <w:szCs w:val="16"/>
                <w:lang w:eastAsia="pt-BR"/>
              </w:rPr>
            </w:pPr>
            <w:r w:rsidRPr="00BE5D0C">
              <w:rPr>
                <w:rFonts w:ascii="Calibri" w:eastAsia="Times New Roman" w:hAnsi="Calibri" w:cs="Calibri"/>
                <w:color w:val="FFFFFF"/>
                <w:sz w:val="16"/>
                <w:szCs w:val="16"/>
                <w:lang w:eastAsia="pt-BR"/>
              </w:rPr>
              <w:t>Mês/2022</w:t>
            </w:r>
          </w:p>
        </w:tc>
        <w:tc>
          <w:tcPr>
            <w:tcW w:w="1701" w:type="dxa"/>
            <w:shd w:val="clear" w:color="000000" w:fill="44546A"/>
            <w:vAlign w:val="center"/>
            <w:hideMark/>
          </w:tcPr>
          <w:p w14:paraId="6B0D54B6" w14:textId="4DD6FED8" w:rsidR="005C40B5" w:rsidRPr="00BE5D0C" w:rsidRDefault="005C40B5" w:rsidP="00BA3B38">
            <w:pPr>
              <w:spacing w:after="0" w:line="240" w:lineRule="auto"/>
              <w:jc w:val="center"/>
              <w:rPr>
                <w:rFonts w:ascii="Calibri" w:eastAsia="Times New Roman" w:hAnsi="Calibri" w:cs="Calibri"/>
                <w:color w:val="FFFFFF"/>
                <w:sz w:val="16"/>
                <w:szCs w:val="16"/>
                <w:lang w:eastAsia="pt-BR"/>
              </w:rPr>
            </w:pPr>
            <w:r w:rsidRPr="00BE5D0C">
              <w:rPr>
                <w:rFonts w:ascii="Calibri" w:eastAsia="Times New Roman" w:hAnsi="Calibri" w:cs="Calibri"/>
                <w:color w:val="FFFFFF"/>
                <w:sz w:val="16"/>
                <w:szCs w:val="16"/>
                <w:lang w:eastAsia="pt-BR"/>
              </w:rPr>
              <w:t>Portal Transparência – CGU</w:t>
            </w:r>
          </w:p>
        </w:tc>
        <w:tc>
          <w:tcPr>
            <w:tcW w:w="2410" w:type="dxa"/>
            <w:shd w:val="clear" w:color="000000" w:fill="44546A"/>
          </w:tcPr>
          <w:p w14:paraId="7446D5DC" w14:textId="77777777" w:rsidR="005C40B5" w:rsidRPr="00BE5D0C" w:rsidRDefault="005C40B5" w:rsidP="005C40B5">
            <w:pPr>
              <w:spacing w:after="0" w:line="240" w:lineRule="auto"/>
              <w:jc w:val="center"/>
              <w:rPr>
                <w:rFonts w:ascii="Calibri" w:eastAsia="Times New Roman" w:hAnsi="Calibri" w:cs="Calibri"/>
                <w:color w:val="FFFFFF"/>
                <w:sz w:val="16"/>
                <w:szCs w:val="16"/>
                <w:lang w:eastAsia="pt-BR"/>
              </w:rPr>
            </w:pPr>
            <w:r w:rsidRPr="00BE5D0C">
              <w:rPr>
                <w:rFonts w:ascii="Calibri" w:eastAsia="Times New Roman" w:hAnsi="Calibri" w:cs="Calibri"/>
                <w:color w:val="FFFFFF"/>
                <w:sz w:val="16"/>
                <w:szCs w:val="16"/>
                <w:lang w:eastAsia="pt-BR"/>
              </w:rPr>
              <w:t>Sistema de Informações Banco do Brasil -</w:t>
            </w:r>
          </w:p>
          <w:p w14:paraId="1FCC66B4" w14:textId="5C875AB2" w:rsidR="005C40B5" w:rsidRPr="00BE5D0C" w:rsidRDefault="005C40B5" w:rsidP="005C40B5">
            <w:pPr>
              <w:spacing w:after="0" w:line="240" w:lineRule="auto"/>
              <w:jc w:val="center"/>
              <w:rPr>
                <w:rFonts w:ascii="Calibri" w:eastAsia="Times New Roman" w:hAnsi="Calibri" w:cs="Calibri"/>
                <w:color w:val="FFFFFF"/>
                <w:sz w:val="16"/>
                <w:szCs w:val="16"/>
                <w:lang w:eastAsia="pt-BR"/>
              </w:rPr>
            </w:pPr>
            <w:r w:rsidRPr="00BE5D0C">
              <w:rPr>
                <w:rFonts w:ascii="Calibri" w:eastAsia="Times New Roman" w:hAnsi="Calibri" w:cs="Calibri"/>
                <w:color w:val="FFFFFF"/>
                <w:sz w:val="16"/>
                <w:szCs w:val="16"/>
                <w:lang w:eastAsia="pt-BR"/>
              </w:rPr>
              <w:t>SISBB (*)</w:t>
            </w:r>
          </w:p>
        </w:tc>
        <w:tc>
          <w:tcPr>
            <w:tcW w:w="1843" w:type="dxa"/>
            <w:shd w:val="clear" w:color="000000" w:fill="44546A"/>
            <w:vAlign w:val="center"/>
            <w:hideMark/>
          </w:tcPr>
          <w:p w14:paraId="02F2C50A" w14:textId="4C70D5F1" w:rsidR="005C40B5" w:rsidRPr="00BE5D0C" w:rsidRDefault="005C40B5" w:rsidP="00BA3B38">
            <w:pPr>
              <w:spacing w:after="0" w:line="240" w:lineRule="auto"/>
              <w:jc w:val="center"/>
              <w:rPr>
                <w:rFonts w:ascii="Calibri" w:eastAsia="Times New Roman" w:hAnsi="Calibri" w:cs="Calibri"/>
                <w:color w:val="FFFFFF"/>
                <w:sz w:val="16"/>
                <w:szCs w:val="16"/>
                <w:lang w:eastAsia="pt-BR"/>
              </w:rPr>
            </w:pPr>
            <w:r w:rsidRPr="00BE5D0C">
              <w:rPr>
                <w:rFonts w:ascii="Calibri" w:eastAsia="Times New Roman" w:hAnsi="Calibri" w:cs="Calibri"/>
                <w:color w:val="FFFFFF"/>
                <w:sz w:val="16"/>
                <w:szCs w:val="16"/>
                <w:lang w:eastAsia="pt-BR"/>
              </w:rPr>
              <w:t>Balancete</w:t>
            </w:r>
          </w:p>
          <w:p w14:paraId="367DD38B" w14:textId="7DBA8194" w:rsidR="005C40B5" w:rsidRPr="00BE5D0C" w:rsidRDefault="005C40B5" w:rsidP="00BA3B38">
            <w:pPr>
              <w:spacing w:after="0" w:line="240" w:lineRule="auto"/>
              <w:jc w:val="center"/>
              <w:rPr>
                <w:rFonts w:ascii="Calibri" w:eastAsia="Times New Roman" w:hAnsi="Calibri" w:cs="Calibri"/>
                <w:color w:val="FFFFFF"/>
                <w:sz w:val="16"/>
                <w:szCs w:val="16"/>
                <w:lang w:eastAsia="pt-BR"/>
              </w:rPr>
            </w:pPr>
            <w:r w:rsidRPr="00BE5D0C">
              <w:rPr>
                <w:rFonts w:ascii="Calibri" w:eastAsia="Times New Roman" w:hAnsi="Calibri" w:cs="Calibri"/>
                <w:color w:val="FFFFFF"/>
                <w:sz w:val="16"/>
                <w:szCs w:val="16"/>
                <w:lang w:eastAsia="pt-BR"/>
              </w:rPr>
              <w:t>PMSBC (Rubrica 7213)</w:t>
            </w:r>
          </w:p>
        </w:tc>
      </w:tr>
      <w:tr w:rsidR="00BE5D0C" w:rsidRPr="00F208E7" w14:paraId="5D92D527" w14:textId="77777777" w:rsidTr="00BE5D0C">
        <w:trPr>
          <w:trHeight w:val="283"/>
        </w:trPr>
        <w:tc>
          <w:tcPr>
            <w:tcW w:w="1651" w:type="dxa"/>
            <w:vMerge w:val="restart"/>
            <w:shd w:val="clear" w:color="auto" w:fill="auto"/>
            <w:noWrap/>
            <w:vAlign w:val="center"/>
            <w:hideMark/>
          </w:tcPr>
          <w:p w14:paraId="64C70012" w14:textId="77777777" w:rsidR="00BE5D0C" w:rsidRPr="00BE5D0C" w:rsidRDefault="00BE5D0C" w:rsidP="00491CBB">
            <w:pPr>
              <w:spacing w:after="0" w:line="240" w:lineRule="auto"/>
              <w:jc w:val="center"/>
              <w:rPr>
                <w:rFonts w:ascii="Calibri" w:eastAsia="Times New Roman" w:hAnsi="Calibri" w:cs="Calibri"/>
                <w:i/>
                <w:iCs/>
                <w:color w:val="000000"/>
                <w:sz w:val="16"/>
                <w:szCs w:val="16"/>
                <w:lang w:eastAsia="pt-BR"/>
              </w:rPr>
            </w:pPr>
            <w:r w:rsidRPr="00BE5D0C">
              <w:rPr>
                <w:rFonts w:ascii="Calibri" w:eastAsia="Times New Roman" w:hAnsi="Calibri" w:cs="Calibri"/>
                <w:i/>
                <w:iCs/>
                <w:color w:val="000000"/>
                <w:sz w:val="16"/>
                <w:szCs w:val="16"/>
                <w:lang w:eastAsia="pt-BR"/>
              </w:rPr>
              <w:t>Cota-Parte Royalties</w:t>
            </w:r>
          </w:p>
          <w:p w14:paraId="49F31297" w14:textId="77777777" w:rsidR="00BE5D0C" w:rsidRPr="00BE5D0C" w:rsidRDefault="00BE5D0C" w:rsidP="00491CBB">
            <w:pPr>
              <w:spacing w:after="0" w:line="240" w:lineRule="auto"/>
              <w:jc w:val="center"/>
              <w:rPr>
                <w:rFonts w:ascii="Calibri" w:eastAsia="Times New Roman" w:hAnsi="Calibri" w:cs="Calibri"/>
                <w:i/>
                <w:iCs/>
                <w:color w:val="000000"/>
                <w:sz w:val="16"/>
                <w:szCs w:val="16"/>
                <w:lang w:eastAsia="pt-BR"/>
              </w:rPr>
            </w:pPr>
            <w:r w:rsidRPr="00BE5D0C">
              <w:rPr>
                <w:rFonts w:ascii="Calibri" w:eastAsia="Times New Roman" w:hAnsi="Calibri" w:cs="Calibri"/>
                <w:i/>
                <w:iCs/>
                <w:color w:val="000000"/>
                <w:sz w:val="16"/>
                <w:szCs w:val="16"/>
                <w:lang w:eastAsia="pt-BR"/>
              </w:rPr>
              <w:t>(Compensação Financeira Extr. Óleo Bruto, Xisto Betuminoso e Gás – União)</w:t>
            </w:r>
          </w:p>
          <w:p w14:paraId="11E97F57" w14:textId="72DED3F7" w:rsidR="00BE5D0C" w:rsidRPr="00BE5D0C" w:rsidRDefault="00BE5D0C" w:rsidP="00491CBB">
            <w:pPr>
              <w:spacing w:after="0" w:line="240" w:lineRule="auto"/>
              <w:jc w:val="center"/>
              <w:rPr>
                <w:rFonts w:ascii="Calibri" w:eastAsia="Times New Roman" w:hAnsi="Calibri" w:cs="Calibri"/>
                <w:i/>
                <w:iCs/>
                <w:color w:val="000000"/>
                <w:sz w:val="16"/>
                <w:szCs w:val="16"/>
                <w:lang w:eastAsia="pt-BR"/>
              </w:rPr>
            </w:pPr>
            <w:r w:rsidRPr="00BE5D0C">
              <w:rPr>
                <w:rFonts w:ascii="Calibri" w:eastAsia="Times New Roman" w:hAnsi="Calibri" w:cs="Calibri"/>
                <w:i/>
                <w:iCs/>
                <w:color w:val="7F7F7F" w:themeColor="text1" w:themeTint="80"/>
                <w:sz w:val="16"/>
                <w:szCs w:val="16"/>
                <w:u w:val="single"/>
                <w:lang w:eastAsia="pt-BR"/>
              </w:rPr>
              <w:t>Lei 7.990/89</w:t>
            </w:r>
          </w:p>
        </w:tc>
        <w:tc>
          <w:tcPr>
            <w:tcW w:w="1179" w:type="dxa"/>
            <w:vAlign w:val="center"/>
          </w:tcPr>
          <w:p w14:paraId="54BD8BE0" w14:textId="2CA2C02E" w:rsidR="00BE5D0C" w:rsidRPr="00BE5D0C" w:rsidRDefault="00BE5D0C" w:rsidP="00BA3B38">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color w:val="000000"/>
                <w:sz w:val="16"/>
                <w:szCs w:val="16"/>
                <w:lang w:eastAsia="pt-BR"/>
              </w:rPr>
              <w:t>Janeiro</w:t>
            </w:r>
          </w:p>
        </w:tc>
        <w:tc>
          <w:tcPr>
            <w:tcW w:w="1701" w:type="dxa"/>
            <w:shd w:val="clear" w:color="auto" w:fill="auto"/>
            <w:noWrap/>
            <w:vAlign w:val="center"/>
            <w:hideMark/>
          </w:tcPr>
          <w:p w14:paraId="45C6F237" w14:textId="0ED88223" w:rsidR="00BE5D0C" w:rsidRPr="00BE5D0C" w:rsidRDefault="00BE5D0C" w:rsidP="00491CBB">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color w:val="000000"/>
                <w:sz w:val="16"/>
                <w:szCs w:val="16"/>
                <w:lang w:eastAsia="pt-BR"/>
              </w:rPr>
              <w:t>R$ 788.600,21</w:t>
            </w:r>
          </w:p>
        </w:tc>
        <w:tc>
          <w:tcPr>
            <w:tcW w:w="2410" w:type="dxa"/>
            <w:vAlign w:val="center"/>
          </w:tcPr>
          <w:p w14:paraId="57ACC881" w14:textId="5AF4393B" w:rsidR="00BE5D0C" w:rsidRPr="00BE5D0C" w:rsidRDefault="00BE5D0C" w:rsidP="005C40B5">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color w:val="000000"/>
                <w:sz w:val="16"/>
                <w:szCs w:val="16"/>
                <w:lang w:eastAsia="pt-BR"/>
              </w:rPr>
              <w:t>R$ 788.600,21</w:t>
            </w:r>
          </w:p>
        </w:tc>
        <w:tc>
          <w:tcPr>
            <w:tcW w:w="1843" w:type="dxa"/>
            <w:shd w:val="clear" w:color="auto" w:fill="auto"/>
            <w:noWrap/>
            <w:vAlign w:val="center"/>
            <w:hideMark/>
          </w:tcPr>
          <w:p w14:paraId="49A517E7" w14:textId="5C4FF436" w:rsidR="00BE5D0C" w:rsidRPr="00BE5D0C" w:rsidRDefault="00BE5D0C" w:rsidP="00491CBB">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color w:val="000000"/>
                <w:sz w:val="16"/>
                <w:szCs w:val="16"/>
                <w:lang w:eastAsia="pt-BR"/>
              </w:rPr>
              <w:t>R$ 788.600,21</w:t>
            </w:r>
          </w:p>
        </w:tc>
      </w:tr>
      <w:tr w:rsidR="00BE5D0C" w:rsidRPr="00F208E7" w14:paraId="690CC2F0" w14:textId="77777777" w:rsidTr="00BE5D0C">
        <w:trPr>
          <w:trHeight w:val="283"/>
        </w:trPr>
        <w:tc>
          <w:tcPr>
            <w:tcW w:w="1651" w:type="dxa"/>
            <w:vMerge/>
            <w:shd w:val="clear" w:color="auto" w:fill="auto"/>
            <w:noWrap/>
            <w:vAlign w:val="center"/>
          </w:tcPr>
          <w:p w14:paraId="15620B9E" w14:textId="77777777" w:rsidR="00BE5D0C" w:rsidRPr="00BE5D0C" w:rsidRDefault="00BE5D0C" w:rsidP="00491CBB">
            <w:pPr>
              <w:spacing w:after="0" w:line="240" w:lineRule="auto"/>
              <w:jc w:val="center"/>
              <w:rPr>
                <w:rFonts w:ascii="Calibri" w:eastAsia="Times New Roman" w:hAnsi="Calibri" w:cs="Calibri"/>
                <w:i/>
                <w:iCs/>
                <w:color w:val="000000"/>
                <w:sz w:val="16"/>
                <w:szCs w:val="16"/>
                <w:lang w:eastAsia="pt-BR"/>
              </w:rPr>
            </w:pPr>
          </w:p>
        </w:tc>
        <w:tc>
          <w:tcPr>
            <w:tcW w:w="1179" w:type="dxa"/>
            <w:vAlign w:val="center"/>
          </w:tcPr>
          <w:p w14:paraId="6D645CF3" w14:textId="489A3073" w:rsidR="00BE5D0C" w:rsidRPr="00BE5D0C" w:rsidRDefault="00BE5D0C" w:rsidP="00BA3B38">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color w:val="000000"/>
                <w:sz w:val="16"/>
                <w:szCs w:val="16"/>
                <w:lang w:eastAsia="pt-BR"/>
              </w:rPr>
              <w:t>Fevereiro</w:t>
            </w:r>
          </w:p>
        </w:tc>
        <w:tc>
          <w:tcPr>
            <w:tcW w:w="1701" w:type="dxa"/>
            <w:shd w:val="clear" w:color="auto" w:fill="auto"/>
            <w:noWrap/>
            <w:vAlign w:val="center"/>
          </w:tcPr>
          <w:p w14:paraId="3E4ECB17" w14:textId="0C06BF9B" w:rsidR="00BE5D0C" w:rsidRPr="00BE5D0C" w:rsidRDefault="00BE5D0C" w:rsidP="00491CBB">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color w:val="000000"/>
                <w:sz w:val="16"/>
                <w:szCs w:val="16"/>
                <w:lang w:eastAsia="pt-BR"/>
              </w:rPr>
              <w:t>R$ 700.792,27</w:t>
            </w:r>
          </w:p>
        </w:tc>
        <w:tc>
          <w:tcPr>
            <w:tcW w:w="2410" w:type="dxa"/>
            <w:vAlign w:val="center"/>
          </w:tcPr>
          <w:p w14:paraId="5E3963D1" w14:textId="6F05DA6F" w:rsidR="00BE5D0C" w:rsidRPr="00BE5D0C" w:rsidRDefault="00BE5D0C" w:rsidP="005C40B5">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color w:val="000000"/>
                <w:sz w:val="16"/>
                <w:szCs w:val="16"/>
                <w:lang w:eastAsia="pt-BR"/>
              </w:rPr>
              <w:t>R$ 700.792,27</w:t>
            </w:r>
          </w:p>
        </w:tc>
        <w:tc>
          <w:tcPr>
            <w:tcW w:w="1843" w:type="dxa"/>
            <w:shd w:val="clear" w:color="auto" w:fill="auto"/>
            <w:noWrap/>
            <w:vAlign w:val="center"/>
          </w:tcPr>
          <w:p w14:paraId="6FD21216" w14:textId="1A94EC49" w:rsidR="00BE5D0C" w:rsidRPr="00BE5D0C" w:rsidRDefault="00BE5D0C" w:rsidP="00491CBB">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color w:val="000000"/>
                <w:sz w:val="16"/>
                <w:szCs w:val="16"/>
                <w:lang w:eastAsia="pt-BR"/>
              </w:rPr>
              <w:t>R$ 700.792,27</w:t>
            </w:r>
          </w:p>
        </w:tc>
      </w:tr>
      <w:tr w:rsidR="00BE5D0C" w:rsidRPr="00F208E7" w14:paraId="5EAF09E3" w14:textId="77777777" w:rsidTr="00BE5D0C">
        <w:trPr>
          <w:trHeight w:val="283"/>
        </w:trPr>
        <w:tc>
          <w:tcPr>
            <w:tcW w:w="1651" w:type="dxa"/>
            <w:vMerge/>
            <w:shd w:val="clear" w:color="auto" w:fill="auto"/>
            <w:noWrap/>
            <w:vAlign w:val="center"/>
          </w:tcPr>
          <w:p w14:paraId="752BD0F6" w14:textId="77777777" w:rsidR="00BE5D0C" w:rsidRPr="00BE5D0C" w:rsidRDefault="00BE5D0C" w:rsidP="00491CBB">
            <w:pPr>
              <w:spacing w:after="0" w:line="240" w:lineRule="auto"/>
              <w:jc w:val="center"/>
              <w:rPr>
                <w:rFonts w:ascii="Calibri" w:eastAsia="Times New Roman" w:hAnsi="Calibri" w:cs="Calibri"/>
                <w:color w:val="000000"/>
                <w:sz w:val="16"/>
                <w:szCs w:val="16"/>
                <w:lang w:eastAsia="pt-BR"/>
              </w:rPr>
            </w:pPr>
          </w:p>
        </w:tc>
        <w:tc>
          <w:tcPr>
            <w:tcW w:w="1179" w:type="dxa"/>
            <w:vAlign w:val="center"/>
          </w:tcPr>
          <w:p w14:paraId="2CFC75E3" w14:textId="7BEF2F99" w:rsidR="00BE5D0C" w:rsidRPr="00BE5D0C" w:rsidRDefault="00BE5D0C" w:rsidP="00BA3B38">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color w:val="000000"/>
                <w:sz w:val="16"/>
                <w:szCs w:val="16"/>
                <w:lang w:eastAsia="pt-BR"/>
              </w:rPr>
              <w:t>Março</w:t>
            </w:r>
          </w:p>
        </w:tc>
        <w:tc>
          <w:tcPr>
            <w:tcW w:w="1701" w:type="dxa"/>
            <w:shd w:val="clear" w:color="auto" w:fill="auto"/>
            <w:noWrap/>
            <w:vAlign w:val="center"/>
          </w:tcPr>
          <w:p w14:paraId="6C435D81" w14:textId="1C77E470" w:rsidR="00BE5D0C" w:rsidRPr="00BE5D0C" w:rsidRDefault="00BE5D0C" w:rsidP="00491CBB">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color w:val="000000"/>
                <w:sz w:val="16"/>
                <w:szCs w:val="16"/>
                <w:lang w:eastAsia="pt-BR"/>
              </w:rPr>
              <w:t>R$ 867.000,62</w:t>
            </w:r>
          </w:p>
        </w:tc>
        <w:tc>
          <w:tcPr>
            <w:tcW w:w="2410" w:type="dxa"/>
            <w:vAlign w:val="center"/>
          </w:tcPr>
          <w:p w14:paraId="3F084783" w14:textId="1AAB6B0B" w:rsidR="00BE5D0C" w:rsidRPr="00BE5D0C" w:rsidRDefault="00BE5D0C" w:rsidP="005C40B5">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color w:val="000000"/>
                <w:sz w:val="16"/>
                <w:szCs w:val="16"/>
                <w:lang w:eastAsia="pt-BR"/>
              </w:rPr>
              <w:t>R$ 867.000,62</w:t>
            </w:r>
          </w:p>
        </w:tc>
        <w:tc>
          <w:tcPr>
            <w:tcW w:w="1843" w:type="dxa"/>
            <w:shd w:val="clear" w:color="auto" w:fill="auto"/>
            <w:noWrap/>
            <w:vAlign w:val="center"/>
          </w:tcPr>
          <w:p w14:paraId="6F67081C" w14:textId="36041529" w:rsidR="00BE5D0C" w:rsidRPr="00BE5D0C" w:rsidRDefault="00BE5D0C" w:rsidP="00491CBB">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color w:val="000000"/>
                <w:sz w:val="16"/>
                <w:szCs w:val="16"/>
                <w:lang w:eastAsia="pt-BR"/>
              </w:rPr>
              <w:t>R$ 867.000,62</w:t>
            </w:r>
          </w:p>
        </w:tc>
      </w:tr>
      <w:tr w:rsidR="00BE5D0C" w:rsidRPr="00F208E7" w14:paraId="2ECA9596" w14:textId="77777777" w:rsidTr="00BE5D0C">
        <w:trPr>
          <w:trHeight w:val="283"/>
        </w:trPr>
        <w:tc>
          <w:tcPr>
            <w:tcW w:w="1651" w:type="dxa"/>
            <w:vMerge/>
            <w:shd w:val="clear" w:color="auto" w:fill="auto"/>
            <w:noWrap/>
            <w:vAlign w:val="center"/>
          </w:tcPr>
          <w:p w14:paraId="017A8626" w14:textId="77777777" w:rsidR="00BE5D0C" w:rsidRPr="00BE5D0C" w:rsidRDefault="00BE5D0C" w:rsidP="000E3462">
            <w:pPr>
              <w:spacing w:after="0" w:line="240" w:lineRule="auto"/>
              <w:jc w:val="center"/>
              <w:rPr>
                <w:rFonts w:ascii="Calibri" w:eastAsia="Times New Roman" w:hAnsi="Calibri" w:cs="Calibri"/>
                <w:color w:val="000000"/>
                <w:sz w:val="16"/>
                <w:szCs w:val="16"/>
                <w:lang w:eastAsia="pt-BR"/>
              </w:rPr>
            </w:pPr>
          </w:p>
        </w:tc>
        <w:tc>
          <w:tcPr>
            <w:tcW w:w="1179" w:type="dxa"/>
            <w:vAlign w:val="center"/>
          </w:tcPr>
          <w:p w14:paraId="5479124E" w14:textId="0ED8568B" w:rsidR="00BE5D0C" w:rsidRPr="00BE5D0C" w:rsidRDefault="00BE5D0C" w:rsidP="000E3462">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color w:val="000000"/>
                <w:sz w:val="16"/>
                <w:szCs w:val="16"/>
                <w:lang w:eastAsia="pt-BR"/>
              </w:rPr>
              <w:t>Abril</w:t>
            </w:r>
          </w:p>
        </w:tc>
        <w:tc>
          <w:tcPr>
            <w:tcW w:w="1701" w:type="dxa"/>
            <w:shd w:val="clear" w:color="auto" w:fill="auto"/>
            <w:noWrap/>
            <w:vAlign w:val="center"/>
          </w:tcPr>
          <w:p w14:paraId="43C02483" w14:textId="24AE4802" w:rsidR="00BE5D0C" w:rsidRPr="00BE5D0C" w:rsidRDefault="00BE5D0C" w:rsidP="000E3462">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color w:val="000000"/>
                <w:sz w:val="16"/>
                <w:szCs w:val="16"/>
                <w:lang w:eastAsia="pt-BR"/>
              </w:rPr>
              <w:t>R$ 883.999,45</w:t>
            </w:r>
          </w:p>
        </w:tc>
        <w:tc>
          <w:tcPr>
            <w:tcW w:w="2410" w:type="dxa"/>
            <w:vAlign w:val="center"/>
          </w:tcPr>
          <w:p w14:paraId="5C362EB3" w14:textId="06F40AED" w:rsidR="00BE5D0C" w:rsidRPr="00BE5D0C" w:rsidRDefault="00BE5D0C" w:rsidP="000E3462">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color w:val="000000"/>
                <w:sz w:val="16"/>
                <w:szCs w:val="16"/>
                <w:lang w:eastAsia="pt-BR"/>
              </w:rPr>
              <w:t>R$ 883.999,45</w:t>
            </w:r>
          </w:p>
        </w:tc>
        <w:tc>
          <w:tcPr>
            <w:tcW w:w="1843" w:type="dxa"/>
            <w:shd w:val="clear" w:color="auto" w:fill="auto"/>
            <w:noWrap/>
            <w:vAlign w:val="center"/>
          </w:tcPr>
          <w:p w14:paraId="3D45834A" w14:textId="3BAC4DEC" w:rsidR="00BE5D0C" w:rsidRPr="00BE5D0C" w:rsidRDefault="00BE5D0C" w:rsidP="000E3462">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color w:val="000000"/>
                <w:sz w:val="16"/>
                <w:szCs w:val="16"/>
                <w:lang w:eastAsia="pt-BR"/>
              </w:rPr>
              <w:t>R$ 883.999,45</w:t>
            </w:r>
          </w:p>
        </w:tc>
      </w:tr>
      <w:tr w:rsidR="00BE5D0C" w:rsidRPr="00F208E7" w14:paraId="1F2A080F" w14:textId="77777777" w:rsidTr="00BE5D0C">
        <w:trPr>
          <w:trHeight w:val="283"/>
        </w:trPr>
        <w:tc>
          <w:tcPr>
            <w:tcW w:w="1651" w:type="dxa"/>
            <w:vMerge/>
            <w:shd w:val="clear" w:color="auto" w:fill="auto"/>
            <w:noWrap/>
            <w:vAlign w:val="center"/>
          </w:tcPr>
          <w:p w14:paraId="6B990FD2" w14:textId="77777777" w:rsidR="00BE5D0C" w:rsidRPr="00BE5D0C" w:rsidRDefault="00BE5D0C" w:rsidP="000E3462">
            <w:pPr>
              <w:spacing w:after="0" w:line="240" w:lineRule="auto"/>
              <w:jc w:val="center"/>
              <w:rPr>
                <w:rFonts w:ascii="Calibri" w:eastAsia="Times New Roman" w:hAnsi="Calibri" w:cs="Calibri"/>
                <w:color w:val="000000"/>
                <w:sz w:val="16"/>
                <w:szCs w:val="16"/>
                <w:lang w:eastAsia="pt-BR"/>
              </w:rPr>
            </w:pPr>
          </w:p>
        </w:tc>
        <w:tc>
          <w:tcPr>
            <w:tcW w:w="1179" w:type="dxa"/>
            <w:vAlign w:val="center"/>
          </w:tcPr>
          <w:p w14:paraId="6A00E8F1" w14:textId="77983DCB" w:rsidR="00BE5D0C" w:rsidRPr="00BE5D0C" w:rsidRDefault="00BE5D0C" w:rsidP="000E3462">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color w:val="000000"/>
                <w:sz w:val="16"/>
                <w:szCs w:val="16"/>
                <w:lang w:eastAsia="pt-BR"/>
              </w:rPr>
              <w:t>Maio</w:t>
            </w:r>
          </w:p>
        </w:tc>
        <w:tc>
          <w:tcPr>
            <w:tcW w:w="1701" w:type="dxa"/>
            <w:shd w:val="clear" w:color="auto" w:fill="auto"/>
            <w:noWrap/>
            <w:vAlign w:val="center"/>
          </w:tcPr>
          <w:p w14:paraId="3FF556EB" w14:textId="1BD5A64C" w:rsidR="00BE5D0C" w:rsidRPr="00BE5D0C" w:rsidRDefault="00BE5D0C" w:rsidP="000E3462">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color w:val="000000"/>
                <w:sz w:val="16"/>
                <w:szCs w:val="16"/>
                <w:lang w:eastAsia="pt-BR"/>
              </w:rPr>
              <w:t>R$ 1.082.118,61</w:t>
            </w:r>
          </w:p>
        </w:tc>
        <w:tc>
          <w:tcPr>
            <w:tcW w:w="2410" w:type="dxa"/>
            <w:vAlign w:val="center"/>
          </w:tcPr>
          <w:p w14:paraId="1609E007" w14:textId="0850C631" w:rsidR="00BE5D0C" w:rsidRPr="00BE5D0C" w:rsidRDefault="00BE5D0C" w:rsidP="000E3462">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color w:val="000000"/>
                <w:sz w:val="16"/>
                <w:szCs w:val="16"/>
                <w:lang w:eastAsia="pt-BR"/>
              </w:rPr>
              <w:t>R$ 1.082.118,61</w:t>
            </w:r>
          </w:p>
        </w:tc>
        <w:tc>
          <w:tcPr>
            <w:tcW w:w="1843" w:type="dxa"/>
            <w:shd w:val="clear" w:color="auto" w:fill="auto"/>
            <w:noWrap/>
            <w:vAlign w:val="center"/>
          </w:tcPr>
          <w:p w14:paraId="42144864" w14:textId="25AA6C4F" w:rsidR="00BE5D0C" w:rsidRPr="00BE5D0C" w:rsidRDefault="00BE5D0C" w:rsidP="000E3462">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color w:val="000000"/>
                <w:sz w:val="16"/>
                <w:szCs w:val="16"/>
                <w:lang w:eastAsia="pt-BR"/>
              </w:rPr>
              <w:t>R$ 1.082.118,61</w:t>
            </w:r>
          </w:p>
        </w:tc>
      </w:tr>
      <w:tr w:rsidR="00BE5D0C" w:rsidRPr="00F208E7" w14:paraId="0900BB2D" w14:textId="77777777" w:rsidTr="00BE5D0C">
        <w:trPr>
          <w:trHeight w:val="283"/>
        </w:trPr>
        <w:tc>
          <w:tcPr>
            <w:tcW w:w="1651" w:type="dxa"/>
            <w:vMerge/>
            <w:shd w:val="clear" w:color="auto" w:fill="auto"/>
            <w:noWrap/>
            <w:vAlign w:val="center"/>
          </w:tcPr>
          <w:p w14:paraId="3EA8B125" w14:textId="77777777" w:rsidR="00BE5D0C" w:rsidRPr="00BE5D0C" w:rsidRDefault="00BE5D0C" w:rsidP="000E3462">
            <w:pPr>
              <w:spacing w:after="0" w:line="240" w:lineRule="auto"/>
              <w:rPr>
                <w:rFonts w:ascii="Calibri" w:eastAsia="Times New Roman" w:hAnsi="Calibri" w:cs="Calibri"/>
                <w:color w:val="000000"/>
                <w:sz w:val="16"/>
                <w:szCs w:val="16"/>
                <w:lang w:eastAsia="pt-BR"/>
              </w:rPr>
            </w:pPr>
          </w:p>
        </w:tc>
        <w:tc>
          <w:tcPr>
            <w:tcW w:w="1179" w:type="dxa"/>
            <w:vAlign w:val="center"/>
          </w:tcPr>
          <w:p w14:paraId="68A0BF9E" w14:textId="2BD6F863" w:rsidR="00BE5D0C" w:rsidRPr="00BE5D0C" w:rsidRDefault="00BE5D0C" w:rsidP="000E3462">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b/>
                <w:bCs/>
                <w:color w:val="000000"/>
                <w:sz w:val="16"/>
                <w:szCs w:val="16"/>
                <w:lang w:eastAsia="pt-BR"/>
              </w:rPr>
              <w:t>Total</w:t>
            </w:r>
          </w:p>
        </w:tc>
        <w:tc>
          <w:tcPr>
            <w:tcW w:w="1701" w:type="dxa"/>
            <w:shd w:val="clear" w:color="auto" w:fill="auto"/>
            <w:noWrap/>
            <w:vAlign w:val="center"/>
          </w:tcPr>
          <w:p w14:paraId="79E3EECE" w14:textId="6CF212AF" w:rsidR="00BE5D0C" w:rsidRPr="00BE5D0C" w:rsidRDefault="00BE5D0C" w:rsidP="000E3462">
            <w:pPr>
              <w:spacing w:after="0" w:line="240" w:lineRule="auto"/>
              <w:jc w:val="center"/>
              <w:rPr>
                <w:rFonts w:ascii="Calibri" w:eastAsia="Times New Roman" w:hAnsi="Calibri" w:cs="Calibri"/>
                <w:b/>
                <w:bCs/>
                <w:color w:val="000000"/>
                <w:sz w:val="16"/>
                <w:szCs w:val="16"/>
                <w:lang w:eastAsia="pt-BR"/>
              </w:rPr>
            </w:pPr>
            <w:r w:rsidRPr="00BE5D0C">
              <w:rPr>
                <w:rFonts w:ascii="Calibri" w:eastAsia="Times New Roman" w:hAnsi="Calibri" w:cs="Calibri"/>
                <w:b/>
                <w:bCs/>
                <w:color w:val="000000"/>
                <w:sz w:val="16"/>
                <w:szCs w:val="16"/>
                <w:lang w:eastAsia="pt-BR"/>
              </w:rPr>
              <w:t>R$ 4.322.511,16</w:t>
            </w:r>
          </w:p>
        </w:tc>
        <w:tc>
          <w:tcPr>
            <w:tcW w:w="2410" w:type="dxa"/>
            <w:vAlign w:val="center"/>
          </w:tcPr>
          <w:p w14:paraId="3448137C" w14:textId="50FF1B80" w:rsidR="00BE5D0C" w:rsidRPr="00BE5D0C" w:rsidRDefault="00BE5D0C" w:rsidP="000E3462">
            <w:pPr>
              <w:spacing w:after="0" w:line="240" w:lineRule="auto"/>
              <w:jc w:val="center"/>
              <w:rPr>
                <w:rFonts w:ascii="Calibri" w:eastAsia="Times New Roman" w:hAnsi="Calibri" w:cs="Calibri"/>
                <w:color w:val="000000"/>
                <w:sz w:val="16"/>
                <w:szCs w:val="16"/>
                <w:lang w:eastAsia="pt-BR"/>
              </w:rPr>
            </w:pPr>
            <w:r w:rsidRPr="00BE5D0C">
              <w:rPr>
                <w:rFonts w:ascii="Calibri" w:eastAsia="Times New Roman" w:hAnsi="Calibri" w:cs="Calibri"/>
                <w:b/>
                <w:bCs/>
                <w:color w:val="000000"/>
                <w:sz w:val="16"/>
                <w:szCs w:val="16"/>
                <w:lang w:eastAsia="pt-BR"/>
              </w:rPr>
              <w:t>R$ 4.322.511,16</w:t>
            </w:r>
          </w:p>
        </w:tc>
        <w:tc>
          <w:tcPr>
            <w:tcW w:w="1843" w:type="dxa"/>
            <w:shd w:val="clear" w:color="auto" w:fill="auto"/>
            <w:noWrap/>
            <w:vAlign w:val="center"/>
          </w:tcPr>
          <w:p w14:paraId="384D4FF2" w14:textId="13E43168" w:rsidR="00BE5D0C" w:rsidRPr="00BE5D0C" w:rsidRDefault="00BE5D0C" w:rsidP="000E3462">
            <w:pPr>
              <w:spacing w:after="0" w:line="240" w:lineRule="auto"/>
              <w:jc w:val="center"/>
              <w:rPr>
                <w:rFonts w:ascii="Calibri" w:eastAsia="Times New Roman" w:hAnsi="Calibri" w:cs="Calibri"/>
                <w:b/>
                <w:bCs/>
                <w:color w:val="000000"/>
                <w:sz w:val="16"/>
                <w:szCs w:val="16"/>
                <w:lang w:eastAsia="pt-BR"/>
              </w:rPr>
            </w:pPr>
            <w:r w:rsidRPr="00BE5D0C">
              <w:rPr>
                <w:rFonts w:ascii="Calibri" w:eastAsia="Times New Roman" w:hAnsi="Calibri" w:cs="Calibri"/>
                <w:b/>
                <w:bCs/>
                <w:color w:val="000000"/>
                <w:sz w:val="16"/>
                <w:szCs w:val="16"/>
                <w:lang w:eastAsia="pt-BR"/>
              </w:rPr>
              <w:t>R$ 4.322.511,16</w:t>
            </w:r>
          </w:p>
        </w:tc>
      </w:tr>
    </w:tbl>
    <w:p w14:paraId="65082A02" w14:textId="489640F1" w:rsidR="006458E2" w:rsidRPr="00E93B21" w:rsidRDefault="00E93B21" w:rsidP="006458E2">
      <w:pPr>
        <w:jc w:val="both"/>
        <w:rPr>
          <w:sz w:val="18"/>
          <w:szCs w:val="18"/>
        </w:rPr>
      </w:pPr>
      <w:r w:rsidRPr="00E93B21">
        <w:rPr>
          <w:sz w:val="18"/>
          <w:szCs w:val="18"/>
        </w:rPr>
        <w:t>(*) FEP - FUNDO ESPECIAL DO PETROLEO + ANP - ROYALTIES DA ANP</w:t>
      </w:r>
      <w:r w:rsidR="00532164">
        <w:rPr>
          <w:sz w:val="18"/>
          <w:szCs w:val="18"/>
        </w:rPr>
        <w:t xml:space="preserve"> (Lei </w:t>
      </w:r>
      <w:r w:rsidR="00532164" w:rsidRPr="00532164">
        <w:rPr>
          <w:sz w:val="18"/>
          <w:szCs w:val="18"/>
        </w:rPr>
        <w:t>9478/97</w:t>
      </w:r>
      <w:r w:rsidR="00532164">
        <w:rPr>
          <w:rFonts w:ascii="Arial" w:hAnsi="Arial" w:cs="Arial"/>
          <w:color w:val="333333"/>
          <w:sz w:val="17"/>
          <w:szCs w:val="17"/>
        </w:rPr>
        <w:t xml:space="preserve"> e </w:t>
      </w:r>
      <w:r w:rsidR="00532164" w:rsidRPr="00532164">
        <w:rPr>
          <w:sz w:val="18"/>
          <w:szCs w:val="18"/>
        </w:rPr>
        <w:t>Lei 7990/89)</w:t>
      </w:r>
    </w:p>
    <w:p w14:paraId="05407DB3" w14:textId="0DBA8112" w:rsidR="006458E2" w:rsidRDefault="006458E2" w:rsidP="006458E2">
      <w:pPr>
        <w:jc w:val="both"/>
      </w:pPr>
      <w:r>
        <w:tab/>
      </w:r>
      <w:r w:rsidR="00F3141D">
        <w:t>T</w:t>
      </w:r>
      <w:r>
        <w:t>odo</w:t>
      </w:r>
      <w:r w:rsidR="00175260">
        <w:t>s</w:t>
      </w:r>
      <w:r>
        <w:t xml:space="preserve"> </w:t>
      </w:r>
      <w:r w:rsidR="003D6279">
        <w:t xml:space="preserve">os </w:t>
      </w:r>
      <w:r>
        <w:t xml:space="preserve">ingressos </w:t>
      </w:r>
      <w:r w:rsidR="00BC2AB2" w:rsidRPr="00CE5CF7">
        <w:t xml:space="preserve">ocorreram </w:t>
      </w:r>
      <w:r w:rsidR="00175260" w:rsidRPr="00CE5CF7">
        <w:t>em</w:t>
      </w:r>
      <w:r w:rsidR="009278F4" w:rsidRPr="00CE5CF7">
        <w:t xml:space="preserve"> conta</w:t>
      </w:r>
      <w:r w:rsidR="00261429" w:rsidRPr="00CE5CF7">
        <w:t>s</w:t>
      </w:r>
      <w:r w:rsidR="009278F4" w:rsidRPr="00CE5CF7">
        <w:t xml:space="preserve"> vinculada</w:t>
      </w:r>
      <w:r w:rsidR="00261429" w:rsidRPr="00CE5CF7">
        <w:t>s</w:t>
      </w:r>
      <w:r w:rsidR="00C81653">
        <w:rPr>
          <w:rStyle w:val="Refdenotaderodap"/>
        </w:rPr>
        <w:footnoteReference w:id="26"/>
      </w:r>
      <w:r w:rsidR="009278F4">
        <w:t xml:space="preserve">, </w:t>
      </w:r>
      <w:r w:rsidR="002977DB">
        <w:t>com</w:t>
      </w:r>
      <w:r>
        <w:t xml:space="preserve"> código de aplicação </w:t>
      </w:r>
      <w:r w:rsidR="002977DB">
        <w:t>nº</w:t>
      </w:r>
      <w:r>
        <w:t xml:space="preserve"> </w:t>
      </w:r>
      <w:r w:rsidR="00261429">
        <w:t>140</w:t>
      </w:r>
      <w:r>
        <w:t xml:space="preserve">. </w:t>
      </w:r>
      <w:r w:rsidR="001312B6">
        <w:rPr>
          <w:noProof/>
        </w:rPr>
        <w:t>P</w:t>
      </w:r>
      <w:r>
        <w:rPr>
          <w:noProof/>
        </w:rPr>
        <w:t>ermitindo, desta forma, a vinculação das despesas para verificação d</w:t>
      </w:r>
      <w:r w:rsidR="001312B6">
        <w:rPr>
          <w:noProof/>
        </w:rPr>
        <w:t>e</w:t>
      </w:r>
      <w:r w:rsidR="009278F4">
        <w:rPr>
          <w:noProof/>
        </w:rPr>
        <w:t xml:space="preserve"> aplicação correta de tal receita, nos moldes do </w:t>
      </w:r>
      <w:r w:rsidR="009278F4" w:rsidRPr="00E369BF">
        <w:rPr>
          <w:noProof/>
        </w:rPr>
        <w:t>art. 8º da Lei Federal nº 7.990/1989</w:t>
      </w:r>
      <w:r w:rsidR="009278F4">
        <w:rPr>
          <w:rStyle w:val="Refdenotaderodap"/>
          <w:noProof/>
        </w:rPr>
        <w:footnoteReference w:id="27"/>
      </w:r>
      <w:r>
        <w:t>.</w:t>
      </w:r>
    </w:p>
    <w:p w14:paraId="4B694256" w14:textId="3D8EAF46" w:rsidR="008873CD" w:rsidRDefault="00BE5D0C" w:rsidP="008873CD">
      <w:pPr>
        <w:jc w:val="both"/>
      </w:pPr>
      <w:r>
        <w:rPr>
          <w:noProof/>
          <w:lang w:eastAsia="pt-BR"/>
        </w:rPr>
        <w:drawing>
          <wp:anchor distT="0" distB="0" distL="114300" distR="114300" simplePos="0" relativeHeight="251868160" behindDoc="0" locked="0" layoutInCell="1" allowOverlap="1" wp14:anchorId="0DAED3B0" wp14:editId="1B5EA076">
            <wp:simplePos x="0" y="0"/>
            <wp:positionH relativeFrom="margin">
              <wp:align>right</wp:align>
            </wp:positionH>
            <wp:positionV relativeFrom="margin">
              <wp:posOffset>5667909</wp:posOffset>
            </wp:positionV>
            <wp:extent cx="421640" cy="422275"/>
            <wp:effectExtent l="0" t="0" r="0" b="0"/>
            <wp:wrapSquare wrapText="bothSides"/>
            <wp:docPr id="464" name="Imagem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16503" t="44250" r="68160" b="28473"/>
                    <a:stretch/>
                  </pic:blipFill>
                  <pic:spPr bwMode="auto">
                    <a:xfrm>
                      <a:off x="0" y="0"/>
                      <a:ext cx="421640" cy="422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5260">
        <w:tab/>
      </w:r>
      <w:r w:rsidR="008873CD" w:rsidRPr="005D37C5">
        <w:rPr>
          <w:color w:val="000000" w:themeColor="text1"/>
        </w:rPr>
        <w:t xml:space="preserve">Com relação a </w:t>
      </w:r>
      <w:r w:rsidR="008873CD" w:rsidRPr="005D37C5">
        <w:rPr>
          <w:b/>
          <w:bCs/>
          <w:color w:val="000000" w:themeColor="text1"/>
        </w:rPr>
        <w:t>rubrica 7215 – Cota Parte do Fundo Especial do Petróleo FEP</w:t>
      </w:r>
      <w:r w:rsidR="008873CD" w:rsidRPr="005D37C5">
        <w:rPr>
          <w:color w:val="000000" w:themeColor="text1"/>
        </w:rPr>
        <w:t xml:space="preserve">, </w:t>
      </w:r>
      <w:r w:rsidR="000E3462" w:rsidRPr="005D37C5">
        <w:rPr>
          <w:color w:val="000000" w:themeColor="text1"/>
        </w:rPr>
        <w:t>não houve ingressos n</w:t>
      </w:r>
      <w:r w:rsidR="008873CD" w:rsidRPr="005D37C5">
        <w:rPr>
          <w:color w:val="000000" w:themeColor="text1"/>
        </w:rPr>
        <w:t xml:space="preserve">o Balancete da Receita </w:t>
      </w:r>
      <w:r w:rsidR="000E3462" w:rsidRPr="005D37C5">
        <w:rPr>
          <w:color w:val="000000" w:themeColor="text1"/>
        </w:rPr>
        <w:t xml:space="preserve">no período sob análise. No </w:t>
      </w:r>
      <w:r w:rsidR="008873CD" w:rsidRPr="005D37C5">
        <w:rPr>
          <w:color w:val="000000" w:themeColor="text1"/>
        </w:rPr>
        <w:t>Sistema de Informações Banco do Brasil - SISBB</w:t>
      </w:r>
      <w:r w:rsidR="008873CD" w:rsidRPr="005D37C5">
        <w:rPr>
          <w:rStyle w:val="Refdenotaderodap"/>
          <w:color w:val="000000" w:themeColor="text1"/>
        </w:rPr>
        <w:footnoteReference w:id="28"/>
      </w:r>
      <w:r w:rsidR="008873CD" w:rsidRPr="005D37C5">
        <w:rPr>
          <w:color w:val="000000" w:themeColor="text1"/>
        </w:rPr>
        <w:t xml:space="preserve"> </w:t>
      </w:r>
      <w:r w:rsidR="000E3462" w:rsidRPr="005D37C5">
        <w:rPr>
          <w:color w:val="000000" w:themeColor="text1"/>
        </w:rPr>
        <w:t xml:space="preserve">há valores na categoria “FEP - FUNDO ESPECIAL DO PETROLEO” que </w:t>
      </w:r>
      <w:r w:rsidR="005D37C5" w:rsidRPr="005D37C5">
        <w:rPr>
          <w:color w:val="000000" w:themeColor="text1"/>
        </w:rPr>
        <w:t xml:space="preserve">estão sendo ingressados na rubrica 7213 (planilha anterior). </w:t>
      </w:r>
    </w:p>
    <w:p w14:paraId="70D66591" w14:textId="25E6D4FE" w:rsidR="00FD707E" w:rsidRDefault="0024247F" w:rsidP="00FD707E">
      <w:pPr>
        <w:jc w:val="both"/>
      </w:pPr>
      <w:r>
        <w:rPr>
          <w:noProof/>
          <w:lang w:eastAsia="pt-BR"/>
        </w:rPr>
        <w:drawing>
          <wp:anchor distT="0" distB="0" distL="114300" distR="114300" simplePos="0" relativeHeight="251904000" behindDoc="0" locked="0" layoutInCell="1" allowOverlap="1" wp14:anchorId="446B413B" wp14:editId="21628B32">
            <wp:simplePos x="0" y="0"/>
            <wp:positionH relativeFrom="margin">
              <wp:align>right</wp:align>
            </wp:positionH>
            <wp:positionV relativeFrom="margin">
              <wp:posOffset>6461200</wp:posOffset>
            </wp:positionV>
            <wp:extent cx="421640" cy="422275"/>
            <wp:effectExtent l="0" t="0" r="0" b="0"/>
            <wp:wrapSquare wrapText="bothSides"/>
            <wp:docPr id="455" name="Imagem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16503" t="44250" r="68160" b="28473"/>
                    <a:stretch/>
                  </pic:blipFill>
                  <pic:spPr bwMode="auto">
                    <a:xfrm>
                      <a:off x="0" y="0"/>
                      <a:ext cx="421640" cy="422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73CD">
        <w:tab/>
      </w:r>
      <w:r w:rsidR="00FD707E">
        <w:t xml:space="preserve">Quanto a </w:t>
      </w:r>
      <w:r w:rsidR="00FD707E" w:rsidRPr="008873CD">
        <w:rPr>
          <w:b/>
          <w:bCs/>
        </w:rPr>
        <w:t>rubrica 7217</w:t>
      </w:r>
      <w:r w:rsidR="00DD1214">
        <w:rPr>
          <w:b/>
          <w:bCs/>
        </w:rPr>
        <w:t xml:space="preserve"> – Cessão Onerosa Bônus de Assinatura do Pré-Sal</w:t>
      </w:r>
      <w:r w:rsidR="00FD707E">
        <w:t xml:space="preserve">, </w:t>
      </w:r>
      <w:r w:rsidR="00BC2E47">
        <w:t>verificamos que os valores ingressados</w:t>
      </w:r>
      <w:r w:rsidR="00036E9D">
        <w:t xml:space="preserve"> nos balancetes</w:t>
      </w:r>
      <w:r w:rsidR="00BC2E47">
        <w:t xml:space="preserve">, no período de janeiro a maio de 2022, </w:t>
      </w:r>
      <w:r w:rsidR="00BF6F09">
        <w:t xml:space="preserve">estão de acordo </w:t>
      </w:r>
      <w:r w:rsidR="00BC2E47">
        <w:t xml:space="preserve">com </w:t>
      </w:r>
      <w:r w:rsidR="00C036DF">
        <w:t>aqueles</w:t>
      </w:r>
      <w:r w:rsidR="00BC2E47">
        <w:t xml:space="preserve"> apresentados nos demonstrativos de </w:t>
      </w:r>
      <w:r w:rsidR="00BC2E47">
        <w:lastRenderedPageBreak/>
        <w:t>distribuição de arrecadação disponibilizados no Sistema de Informações Banco do Brasil - SISBB</w:t>
      </w:r>
      <w:r w:rsidR="00BC2E47">
        <w:rPr>
          <w:rStyle w:val="Refdenotaderodap"/>
        </w:rPr>
        <w:footnoteReference w:id="29"/>
      </w:r>
      <w:r w:rsidR="00FD707E">
        <w:t>:</w:t>
      </w:r>
    </w:p>
    <w:p w14:paraId="19004EB4" w14:textId="3B31D419" w:rsidR="002A1D30" w:rsidRPr="00D81E7D" w:rsidRDefault="002A1D30" w:rsidP="002A1D30">
      <w:pPr>
        <w:spacing w:after="0"/>
        <w:jc w:val="both"/>
      </w:pPr>
      <w:r w:rsidRPr="00D81E7D">
        <w:rPr>
          <w:bCs/>
          <w:sz w:val="20"/>
          <w:szCs w:val="20"/>
        </w:rPr>
        <w:t>TABELA 2</w:t>
      </w:r>
      <w:r w:rsidR="003E57B4">
        <w:rPr>
          <w:bCs/>
          <w:sz w:val="20"/>
          <w:szCs w:val="20"/>
        </w:rPr>
        <w:t>4</w:t>
      </w:r>
      <w:r w:rsidRPr="00D81E7D">
        <w:rPr>
          <w:bCs/>
          <w:sz w:val="20"/>
          <w:szCs w:val="20"/>
        </w:rPr>
        <w:t xml:space="preserve"> – Receitas </w:t>
      </w:r>
      <w:r w:rsidRPr="00D81E7D">
        <w:rPr>
          <w:rFonts w:eastAsia="Times New Roman" w:cs="Calibri"/>
          <w:iCs/>
          <w:sz w:val="20"/>
          <w:szCs w:val="20"/>
          <w:lang w:eastAsia="pt-BR"/>
        </w:rPr>
        <w:t>Cota-Parte Royalties BAP</w:t>
      </w:r>
    </w:p>
    <w:tbl>
      <w:tblPr>
        <w:tblW w:w="854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651"/>
        <w:gridCol w:w="1822"/>
        <w:gridCol w:w="2332"/>
        <w:gridCol w:w="2736"/>
      </w:tblGrid>
      <w:tr w:rsidR="00FD707E" w:rsidRPr="00F208E7" w14:paraId="18C4FD85" w14:textId="77777777" w:rsidTr="00DD1695">
        <w:trPr>
          <w:trHeight w:val="510"/>
        </w:trPr>
        <w:tc>
          <w:tcPr>
            <w:tcW w:w="1651" w:type="dxa"/>
            <w:shd w:val="clear" w:color="000000" w:fill="44546A"/>
            <w:vAlign w:val="center"/>
            <w:hideMark/>
          </w:tcPr>
          <w:p w14:paraId="6C0370F9" w14:textId="77777777" w:rsidR="00FD707E" w:rsidRPr="00DD1695" w:rsidRDefault="00FD707E" w:rsidP="00491CBB">
            <w:pPr>
              <w:spacing w:after="0" w:line="240" w:lineRule="auto"/>
              <w:jc w:val="center"/>
              <w:rPr>
                <w:rFonts w:ascii="Calibri" w:eastAsia="Times New Roman" w:hAnsi="Calibri" w:cs="Calibri"/>
                <w:color w:val="FFFFFF"/>
                <w:sz w:val="16"/>
                <w:szCs w:val="16"/>
                <w:u w:val="single"/>
                <w:lang w:eastAsia="pt-BR"/>
              </w:rPr>
            </w:pPr>
            <w:r w:rsidRPr="00DD1695">
              <w:rPr>
                <w:rFonts w:ascii="Calibri" w:eastAsia="Times New Roman" w:hAnsi="Calibri" w:cs="Calibri"/>
                <w:color w:val="FFFFFF"/>
                <w:sz w:val="16"/>
                <w:szCs w:val="16"/>
                <w:u w:val="single"/>
                <w:lang w:eastAsia="pt-BR"/>
              </w:rPr>
              <w:t>Transferência</w:t>
            </w:r>
          </w:p>
        </w:tc>
        <w:tc>
          <w:tcPr>
            <w:tcW w:w="1822" w:type="dxa"/>
            <w:shd w:val="clear" w:color="000000" w:fill="44546A"/>
            <w:vAlign w:val="center"/>
          </w:tcPr>
          <w:p w14:paraId="5B11DFB1" w14:textId="77777777" w:rsidR="00FD707E" w:rsidRPr="00DD1695" w:rsidRDefault="00FD707E" w:rsidP="00491CBB">
            <w:pPr>
              <w:spacing w:after="0" w:line="240" w:lineRule="auto"/>
              <w:jc w:val="center"/>
              <w:rPr>
                <w:rFonts w:ascii="Calibri" w:eastAsia="Times New Roman" w:hAnsi="Calibri" w:cs="Calibri"/>
                <w:color w:val="FFFFFF"/>
                <w:sz w:val="16"/>
                <w:szCs w:val="16"/>
                <w:lang w:eastAsia="pt-BR"/>
              </w:rPr>
            </w:pPr>
            <w:r w:rsidRPr="00DD1695">
              <w:rPr>
                <w:rFonts w:ascii="Calibri" w:eastAsia="Times New Roman" w:hAnsi="Calibri" w:cs="Calibri"/>
                <w:color w:val="FFFFFF"/>
                <w:sz w:val="16"/>
                <w:szCs w:val="16"/>
                <w:lang w:eastAsia="pt-BR"/>
              </w:rPr>
              <w:t>Mês/2022</w:t>
            </w:r>
          </w:p>
        </w:tc>
        <w:tc>
          <w:tcPr>
            <w:tcW w:w="2332" w:type="dxa"/>
            <w:shd w:val="clear" w:color="000000" w:fill="44546A"/>
            <w:vAlign w:val="center"/>
            <w:hideMark/>
          </w:tcPr>
          <w:p w14:paraId="5D924946" w14:textId="77777777" w:rsidR="00BC2E47" w:rsidRPr="00DD1695" w:rsidRDefault="00BC2E47" w:rsidP="00BC2E47">
            <w:pPr>
              <w:spacing w:after="0" w:line="240" w:lineRule="auto"/>
              <w:jc w:val="center"/>
              <w:rPr>
                <w:rFonts w:ascii="Calibri" w:eastAsia="Times New Roman" w:hAnsi="Calibri" w:cs="Calibri"/>
                <w:color w:val="FFFFFF"/>
                <w:sz w:val="16"/>
                <w:szCs w:val="16"/>
                <w:lang w:eastAsia="pt-BR"/>
              </w:rPr>
            </w:pPr>
            <w:r w:rsidRPr="00DD1695">
              <w:rPr>
                <w:rFonts w:ascii="Calibri" w:eastAsia="Times New Roman" w:hAnsi="Calibri" w:cs="Calibri"/>
                <w:color w:val="FFFFFF"/>
                <w:sz w:val="16"/>
                <w:szCs w:val="16"/>
                <w:lang w:eastAsia="pt-BR"/>
              </w:rPr>
              <w:t>Sistema de Informações Banco do Brasil -</w:t>
            </w:r>
          </w:p>
          <w:p w14:paraId="57BF5E0B" w14:textId="76486669" w:rsidR="00FD707E" w:rsidRPr="00DD1695" w:rsidRDefault="00BC2E47" w:rsidP="00BC2E47">
            <w:pPr>
              <w:spacing w:after="0" w:line="240" w:lineRule="auto"/>
              <w:jc w:val="center"/>
              <w:rPr>
                <w:rFonts w:ascii="Calibri" w:eastAsia="Times New Roman" w:hAnsi="Calibri" w:cs="Calibri"/>
                <w:color w:val="FFFFFF"/>
                <w:sz w:val="16"/>
                <w:szCs w:val="16"/>
                <w:lang w:eastAsia="pt-BR"/>
              </w:rPr>
            </w:pPr>
            <w:r w:rsidRPr="00DD1695">
              <w:rPr>
                <w:rFonts w:ascii="Calibri" w:eastAsia="Times New Roman" w:hAnsi="Calibri" w:cs="Calibri"/>
                <w:color w:val="FFFFFF"/>
                <w:sz w:val="16"/>
                <w:szCs w:val="16"/>
                <w:lang w:eastAsia="pt-BR"/>
              </w:rPr>
              <w:t>SISBB</w:t>
            </w:r>
            <w:r w:rsidR="004A682E" w:rsidRPr="00DD1695">
              <w:rPr>
                <w:rFonts w:ascii="Calibri" w:eastAsia="Times New Roman" w:hAnsi="Calibri" w:cs="Calibri"/>
                <w:color w:val="FFFFFF"/>
                <w:sz w:val="16"/>
                <w:szCs w:val="16"/>
                <w:lang w:eastAsia="pt-BR"/>
              </w:rPr>
              <w:t xml:space="preserve"> (*)</w:t>
            </w:r>
          </w:p>
        </w:tc>
        <w:tc>
          <w:tcPr>
            <w:tcW w:w="2736" w:type="dxa"/>
            <w:shd w:val="clear" w:color="000000" w:fill="44546A"/>
            <w:vAlign w:val="center"/>
            <w:hideMark/>
          </w:tcPr>
          <w:p w14:paraId="6387B68B" w14:textId="77777777" w:rsidR="00FD707E" w:rsidRPr="00DD1695" w:rsidRDefault="00FD707E" w:rsidP="00491CBB">
            <w:pPr>
              <w:spacing w:after="0" w:line="240" w:lineRule="auto"/>
              <w:jc w:val="center"/>
              <w:rPr>
                <w:rFonts w:ascii="Calibri" w:eastAsia="Times New Roman" w:hAnsi="Calibri" w:cs="Calibri"/>
                <w:color w:val="FFFFFF"/>
                <w:sz w:val="16"/>
                <w:szCs w:val="16"/>
                <w:lang w:eastAsia="pt-BR"/>
              </w:rPr>
            </w:pPr>
            <w:r w:rsidRPr="00DD1695">
              <w:rPr>
                <w:rFonts w:ascii="Calibri" w:eastAsia="Times New Roman" w:hAnsi="Calibri" w:cs="Calibri"/>
                <w:color w:val="FFFFFF"/>
                <w:sz w:val="16"/>
                <w:szCs w:val="16"/>
                <w:lang w:eastAsia="pt-BR"/>
              </w:rPr>
              <w:t>Balancete</w:t>
            </w:r>
          </w:p>
          <w:p w14:paraId="6872D792" w14:textId="796965AA" w:rsidR="00FD707E" w:rsidRPr="00DD1695" w:rsidRDefault="00FD707E" w:rsidP="00491CBB">
            <w:pPr>
              <w:spacing w:after="0" w:line="240" w:lineRule="auto"/>
              <w:jc w:val="center"/>
              <w:rPr>
                <w:rFonts w:ascii="Calibri" w:eastAsia="Times New Roman" w:hAnsi="Calibri" w:cs="Calibri"/>
                <w:color w:val="FFFFFF"/>
                <w:sz w:val="16"/>
                <w:szCs w:val="16"/>
                <w:lang w:eastAsia="pt-BR"/>
              </w:rPr>
            </w:pPr>
            <w:r w:rsidRPr="00DD1695">
              <w:rPr>
                <w:rFonts w:ascii="Calibri" w:eastAsia="Times New Roman" w:hAnsi="Calibri" w:cs="Calibri"/>
                <w:color w:val="FFFFFF"/>
                <w:sz w:val="16"/>
                <w:szCs w:val="16"/>
                <w:lang w:eastAsia="pt-BR"/>
              </w:rPr>
              <w:t>PMSBC (Rubrica 7217)</w:t>
            </w:r>
          </w:p>
        </w:tc>
      </w:tr>
      <w:tr w:rsidR="00DD1695" w:rsidRPr="00F208E7" w14:paraId="73E853AE" w14:textId="77777777" w:rsidTr="00DD1695">
        <w:trPr>
          <w:trHeight w:val="283"/>
        </w:trPr>
        <w:tc>
          <w:tcPr>
            <w:tcW w:w="1651" w:type="dxa"/>
            <w:vMerge w:val="restart"/>
            <w:shd w:val="clear" w:color="auto" w:fill="auto"/>
            <w:noWrap/>
            <w:vAlign w:val="center"/>
            <w:hideMark/>
          </w:tcPr>
          <w:p w14:paraId="102F4657" w14:textId="77777777" w:rsidR="00DD1695" w:rsidRPr="00DD1695" w:rsidRDefault="00DD1695" w:rsidP="00202085">
            <w:pPr>
              <w:spacing w:after="0" w:line="240" w:lineRule="auto"/>
              <w:jc w:val="center"/>
              <w:rPr>
                <w:rFonts w:ascii="Calibri" w:eastAsia="Times New Roman" w:hAnsi="Calibri" w:cs="Calibri"/>
                <w:i/>
                <w:iCs/>
                <w:color w:val="000000"/>
                <w:sz w:val="16"/>
                <w:szCs w:val="16"/>
                <w:lang w:eastAsia="pt-BR"/>
              </w:rPr>
            </w:pPr>
            <w:r w:rsidRPr="00DD1695">
              <w:rPr>
                <w:rFonts w:ascii="Calibri" w:eastAsia="Times New Roman" w:hAnsi="Calibri" w:cs="Calibri"/>
                <w:i/>
                <w:iCs/>
                <w:color w:val="000000"/>
                <w:sz w:val="16"/>
                <w:szCs w:val="16"/>
                <w:lang w:eastAsia="pt-BR"/>
              </w:rPr>
              <w:t xml:space="preserve">Cessão Onerosa Bônus de Assinatura do Pré-Sal </w:t>
            </w:r>
          </w:p>
          <w:p w14:paraId="583E85FF" w14:textId="1AF3A5E0" w:rsidR="00DD1695" w:rsidRPr="00DD1695" w:rsidRDefault="00DD1695" w:rsidP="00202085">
            <w:pPr>
              <w:spacing w:after="0" w:line="240" w:lineRule="auto"/>
              <w:jc w:val="center"/>
              <w:rPr>
                <w:rFonts w:ascii="Calibri" w:eastAsia="Times New Roman" w:hAnsi="Calibri" w:cs="Calibri"/>
                <w:color w:val="000000"/>
                <w:sz w:val="16"/>
                <w:szCs w:val="16"/>
                <w:u w:val="single"/>
                <w:lang w:eastAsia="pt-BR"/>
              </w:rPr>
            </w:pPr>
            <w:r w:rsidRPr="00DD1695">
              <w:rPr>
                <w:rFonts w:ascii="Calibri" w:eastAsia="Times New Roman" w:hAnsi="Calibri" w:cs="Calibri"/>
                <w:color w:val="7F7F7F" w:themeColor="text1" w:themeTint="80"/>
                <w:sz w:val="16"/>
                <w:szCs w:val="16"/>
                <w:u w:val="single"/>
                <w:lang w:eastAsia="pt-BR"/>
              </w:rPr>
              <w:t>Lei 13.885/19</w:t>
            </w:r>
          </w:p>
        </w:tc>
        <w:tc>
          <w:tcPr>
            <w:tcW w:w="1822" w:type="dxa"/>
            <w:vAlign w:val="center"/>
          </w:tcPr>
          <w:p w14:paraId="71A767B1" w14:textId="77777777" w:rsidR="00DD1695" w:rsidRPr="00DD1695" w:rsidRDefault="00DD1695" w:rsidP="00491CBB">
            <w:pPr>
              <w:spacing w:after="0" w:line="240" w:lineRule="auto"/>
              <w:jc w:val="center"/>
              <w:rPr>
                <w:rFonts w:ascii="Calibri" w:eastAsia="Times New Roman" w:hAnsi="Calibri" w:cs="Calibri"/>
                <w:color w:val="000000"/>
                <w:sz w:val="16"/>
                <w:szCs w:val="16"/>
                <w:lang w:eastAsia="pt-BR"/>
              </w:rPr>
            </w:pPr>
            <w:r w:rsidRPr="00DD1695">
              <w:rPr>
                <w:rFonts w:ascii="Calibri" w:eastAsia="Times New Roman" w:hAnsi="Calibri" w:cs="Calibri"/>
                <w:color w:val="000000"/>
                <w:sz w:val="16"/>
                <w:szCs w:val="16"/>
                <w:lang w:eastAsia="pt-BR"/>
              </w:rPr>
              <w:t>Janeiro</w:t>
            </w:r>
          </w:p>
        </w:tc>
        <w:tc>
          <w:tcPr>
            <w:tcW w:w="2332" w:type="dxa"/>
            <w:shd w:val="clear" w:color="auto" w:fill="auto"/>
            <w:noWrap/>
            <w:vAlign w:val="center"/>
            <w:hideMark/>
          </w:tcPr>
          <w:p w14:paraId="3E41EC42" w14:textId="60CA7BBC" w:rsidR="00DD1695" w:rsidRPr="00DD1695" w:rsidRDefault="00DD1695" w:rsidP="00491CBB">
            <w:pPr>
              <w:spacing w:after="0" w:line="240" w:lineRule="auto"/>
              <w:jc w:val="center"/>
              <w:rPr>
                <w:rFonts w:ascii="Calibri" w:eastAsia="Times New Roman" w:hAnsi="Calibri" w:cs="Calibri"/>
                <w:color w:val="000000"/>
                <w:sz w:val="16"/>
                <w:szCs w:val="16"/>
                <w:lang w:eastAsia="pt-BR"/>
              </w:rPr>
            </w:pPr>
            <w:r w:rsidRPr="00DD1695">
              <w:rPr>
                <w:rFonts w:ascii="Calibri" w:eastAsia="Times New Roman" w:hAnsi="Calibri" w:cs="Calibri"/>
                <w:color w:val="000000"/>
                <w:sz w:val="16"/>
                <w:szCs w:val="16"/>
                <w:lang w:eastAsia="pt-BR"/>
              </w:rPr>
              <w:t xml:space="preserve">- </w:t>
            </w:r>
          </w:p>
        </w:tc>
        <w:tc>
          <w:tcPr>
            <w:tcW w:w="2736" w:type="dxa"/>
            <w:shd w:val="clear" w:color="auto" w:fill="auto"/>
            <w:noWrap/>
            <w:vAlign w:val="center"/>
            <w:hideMark/>
          </w:tcPr>
          <w:p w14:paraId="02117CAB" w14:textId="4D471EF2" w:rsidR="00DD1695" w:rsidRPr="00DD1695" w:rsidRDefault="00DD1695" w:rsidP="00491CBB">
            <w:pPr>
              <w:spacing w:after="0" w:line="240" w:lineRule="auto"/>
              <w:jc w:val="center"/>
              <w:rPr>
                <w:rFonts w:ascii="Calibri" w:eastAsia="Times New Roman" w:hAnsi="Calibri" w:cs="Calibri"/>
                <w:color w:val="000000"/>
                <w:sz w:val="16"/>
                <w:szCs w:val="16"/>
                <w:lang w:eastAsia="pt-BR"/>
              </w:rPr>
            </w:pPr>
            <w:r w:rsidRPr="00DD1695">
              <w:rPr>
                <w:rFonts w:ascii="Calibri" w:eastAsia="Times New Roman" w:hAnsi="Calibri" w:cs="Calibri"/>
                <w:color w:val="000000"/>
                <w:sz w:val="16"/>
                <w:szCs w:val="16"/>
                <w:lang w:eastAsia="pt-BR"/>
              </w:rPr>
              <w:t>-</w:t>
            </w:r>
          </w:p>
        </w:tc>
      </w:tr>
      <w:tr w:rsidR="00DD1695" w:rsidRPr="00F208E7" w14:paraId="21AF71C7" w14:textId="77777777" w:rsidTr="00DD1695">
        <w:trPr>
          <w:trHeight w:val="283"/>
        </w:trPr>
        <w:tc>
          <w:tcPr>
            <w:tcW w:w="1651" w:type="dxa"/>
            <w:vMerge/>
            <w:shd w:val="clear" w:color="auto" w:fill="auto"/>
            <w:noWrap/>
            <w:vAlign w:val="center"/>
          </w:tcPr>
          <w:p w14:paraId="32DF36D2" w14:textId="77777777" w:rsidR="00DD1695" w:rsidRPr="00DD1695" w:rsidRDefault="00DD1695" w:rsidP="00491CBB">
            <w:pPr>
              <w:spacing w:after="0" w:line="240" w:lineRule="auto"/>
              <w:jc w:val="center"/>
              <w:rPr>
                <w:rFonts w:ascii="Calibri" w:eastAsia="Times New Roman" w:hAnsi="Calibri" w:cs="Calibri"/>
                <w:color w:val="000000"/>
                <w:sz w:val="16"/>
                <w:szCs w:val="16"/>
                <w:lang w:eastAsia="pt-BR"/>
              </w:rPr>
            </w:pPr>
          </w:p>
        </w:tc>
        <w:tc>
          <w:tcPr>
            <w:tcW w:w="1822" w:type="dxa"/>
            <w:vAlign w:val="center"/>
          </w:tcPr>
          <w:p w14:paraId="3846E364" w14:textId="77777777" w:rsidR="00DD1695" w:rsidRPr="00DD1695" w:rsidRDefault="00DD1695" w:rsidP="00491CBB">
            <w:pPr>
              <w:spacing w:after="0" w:line="240" w:lineRule="auto"/>
              <w:jc w:val="center"/>
              <w:rPr>
                <w:rFonts w:ascii="Calibri" w:eastAsia="Times New Roman" w:hAnsi="Calibri" w:cs="Calibri"/>
                <w:color w:val="000000"/>
                <w:sz w:val="16"/>
                <w:szCs w:val="16"/>
                <w:lang w:eastAsia="pt-BR"/>
              </w:rPr>
            </w:pPr>
            <w:r w:rsidRPr="00DD1695">
              <w:rPr>
                <w:rFonts w:ascii="Calibri" w:eastAsia="Times New Roman" w:hAnsi="Calibri" w:cs="Calibri"/>
                <w:color w:val="000000"/>
                <w:sz w:val="16"/>
                <w:szCs w:val="16"/>
                <w:lang w:eastAsia="pt-BR"/>
              </w:rPr>
              <w:t>Fevereiro</w:t>
            </w:r>
          </w:p>
        </w:tc>
        <w:tc>
          <w:tcPr>
            <w:tcW w:w="2332" w:type="dxa"/>
            <w:shd w:val="clear" w:color="auto" w:fill="auto"/>
            <w:noWrap/>
            <w:vAlign w:val="center"/>
          </w:tcPr>
          <w:p w14:paraId="128E49A6" w14:textId="18A4AEED" w:rsidR="00DD1695" w:rsidRPr="00DD1695" w:rsidRDefault="00DD1695" w:rsidP="00491CBB">
            <w:pPr>
              <w:spacing w:after="0" w:line="240" w:lineRule="auto"/>
              <w:jc w:val="center"/>
              <w:rPr>
                <w:rFonts w:ascii="Calibri" w:eastAsia="Times New Roman" w:hAnsi="Calibri" w:cs="Calibri"/>
                <w:color w:val="000000"/>
                <w:sz w:val="16"/>
                <w:szCs w:val="16"/>
                <w:lang w:eastAsia="pt-BR"/>
              </w:rPr>
            </w:pPr>
            <w:r w:rsidRPr="00DD1695">
              <w:rPr>
                <w:rFonts w:ascii="Calibri" w:eastAsia="Times New Roman" w:hAnsi="Calibri" w:cs="Calibri"/>
                <w:color w:val="000000"/>
                <w:sz w:val="16"/>
                <w:szCs w:val="16"/>
                <w:lang w:eastAsia="pt-BR"/>
              </w:rPr>
              <w:t xml:space="preserve">- </w:t>
            </w:r>
          </w:p>
        </w:tc>
        <w:tc>
          <w:tcPr>
            <w:tcW w:w="2736" w:type="dxa"/>
            <w:shd w:val="clear" w:color="auto" w:fill="auto"/>
            <w:noWrap/>
            <w:vAlign w:val="center"/>
          </w:tcPr>
          <w:p w14:paraId="77AC225E" w14:textId="5869AC5E" w:rsidR="00DD1695" w:rsidRPr="00DD1695" w:rsidRDefault="00DD1695" w:rsidP="00491CBB">
            <w:pPr>
              <w:spacing w:after="0" w:line="240" w:lineRule="auto"/>
              <w:jc w:val="center"/>
              <w:rPr>
                <w:rFonts w:ascii="Calibri" w:eastAsia="Times New Roman" w:hAnsi="Calibri" w:cs="Calibri"/>
                <w:color w:val="000000"/>
                <w:sz w:val="16"/>
                <w:szCs w:val="16"/>
                <w:lang w:eastAsia="pt-BR"/>
              </w:rPr>
            </w:pPr>
            <w:r w:rsidRPr="00DD1695">
              <w:rPr>
                <w:rFonts w:ascii="Calibri" w:eastAsia="Times New Roman" w:hAnsi="Calibri" w:cs="Calibri"/>
                <w:color w:val="000000"/>
                <w:sz w:val="16"/>
                <w:szCs w:val="16"/>
                <w:lang w:eastAsia="pt-BR"/>
              </w:rPr>
              <w:t>-</w:t>
            </w:r>
          </w:p>
        </w:tc>
      </w:tr>
      <w:tr w:rsidR="00DD1695" w:rsidRPr="00F208E7" w14:paraId="074DB64A" w14:textId="77777777" w:rsidTr="00DD1695">
        <w:trPr>
          <w:trHeight w:val="283"/>
        </w:trPr>
        <w:tc>
          <w:tcPr>
            <w:tcW w:w="1651" w:type="dxa"/>
            <w:vMerge/>
            <w:shd w:val="clear" w:color="auto" w:fill="auto"/>
            <w:noWrap/>
            <w:vAlign w:val="center"/>
          </w:tcPr>
          <w:p w14:paraId="62AC9C0F" w14:textId="77777777" w:rsidR="00DD1695" w:rsidRPr="00DD1695" w:rsidRDefault="00DD1695" w:rsidP="00491CBB">
            <w:pPr>
              <w:spacing w:after="0" w:line="240" w:lineRule="auto"/>
              <w:jc w:val="center"/>
              <w:rPr>
                <w:rFonts w:ascii="Calibri" w:eastAsia="Times New Roman" w:hAnsi="Calibri" w:cs="Calibri"/>
                <w:color w:val="000000"/>
                <w:sz w:val="16"/>
                <w:szCs w:val="16"/>
                <w:lang w:eastAsia="pt-BR"/>
              </w:rPr>
            </w:pPr>
          </w:p>
        </w:tc>
        <w:tc>
          <w:tcPr>
            <w:tcW w:w="1822" w:type="dxa"/>
            <w:vAlign w:val="center"/>
          </w:tcPr>
          <w:p w14:paraId="12EBD134" w14:textId="77777777" w:rsidR="00DD1695" w:rsidRPr="00DD1695" w:rsidRDefault="00DD1695" w:rsidP="00491CBB">
            <w:pPr>
              <w:spacing w:after="0" w:line="240" w:lineRule="auto"/>
              <w:jc w:val="center"/>
              <w:rPr>
                <w:rFonts w:ascii="Calibri" w:eastAsia="Times New Roman" w:hAnsi="Calibri" w:cs="Calibri"/>
                <w:color w:val="000000"/>
                <w:sz w:val="16"/>
                <w:szCs w:val="16"/>
                <w:lang w:eastAsia="pt-BR"/>
              </w:rPr>
            </w:pPr>
            <w:r w:rsidRPr="00DD1695">
              <w:rPr>
                <w:rFonts w:ascii="Calibri" w:eastAsia="Times New Roman" w:hAnsi="Calibri" w:cs="Calibri"/>
                <w:color w:val="000000"/>
                <w:sz w:val="16"/>
                <w:szCs w:val="16"/>
                <w:lang w:eastAsia="pt-BR"/>
              </w:rPr>
              <w:t>Março</w:t>
            </w:r>
          </w:p>
        </w:tc>
        <w:tc>
          <w:tcPr>
            <w:tcW w:w="2332" w:type="dxa"/>
            <w:shd w:val="clear" w:color="auto" w:fill="auto"/>
            <w:noWrap/>
            <w:vAlign w:val="center"/>
          </w:tcPr>
          <w:p w14:paraId="7BC584FD" w14:textId="7EA39411" w:rsidR="00DD1695" w:rsidRPr="00DD1695" w:rsidRDefault="00DD1695" w:rsidP="00491CBB">
            <w:pPr>
              <w:spacing w:after="0" w:line="240" w:lineRule="auto"/>
              <w:jc w:val="center"/>
              <w:rPr>
                <w:rFonts w:ascii="Calibri" w:eastAsia="Times New Roman" w:hAnsi="Calibri" w:cs="Calibri"/>
                <w:color w:val="000000"/>
                <w:sz w:val="16"/>
                <w:szCs w:val="16"/>
                <w:lang w:eastAsia="pt-BR"/>
              </w:rPr>
            </w:pPr>
            <w:r w:rsidRPr="00DD1695">
              <w:rPr>
                <w:rFonts w:ascii="Calibri" w:eastAsia="Times New Roman" w:hAnsi="Calibri" w:cs="Calibri"/>
                <w:color w:val="000000"/>
                <w:sz w:val="16"/>
                <w:szCs w:val="16"/>
                <w:lang w:eastAsia="pt-BR"/>
              </w:rPr>
              <w:t xml:space="preserve">- </w:t>
            </w:r>
          </w:p>
        </w:tc>
        <w:tc>
          <w:tcPr>
            <w:tcW w:w="2736" w:type="dxa"/>
            <w:shd w:val="clear" w:color="auto" w:fill="auto"/>
            <w:noWrap/>
            <w:vAlign w:val="center"/>
          </w:tcPr>
          <w:p w14:paraId="638BDA97" w14:textId="3A23EFA6" w:rsidR="00DD1695" w:rsidRPr="00DD1695" w:rsidRDefault="00DD1695" w:rsidP="00491CBB">
            <w:pPr>
              <w:spacing w:after="0" w:line="240" w:lineRule="auto"/>
              <w:jc w:val="center"/>
              <w:rPr>
                <w:rFonts w:ascii="Calibri" w:eastAsia="Times New Roman" w:hAnsi="Calibri" w:cs="Calibri"/>
                <w:color w:val="000000"/>
                <w:sz w:val="16"/>
                <w:szCs w:val="16"/>
                <w:lang w:eastAsia="pt-BR"/>
              </w:rPr>
            </w:pPr>
            <w:r w:rsidRPr="00DD1695">
              <w:rPr>
                <w:rFonts w:ascii="Calibri" w:eastAsia="Times New Roman" w:hAnsi="Calibri" w:cs="Calibri"/>
                <w:color w:val="000000"/>
                <w:sz w:val="16"/>
                <w:szCs w:val="16"/>
                <w:lang w:eastAsia="pt-BR"/>
              </w:rPr>
              <w:t>-</w:t>
            </w:r>
          </w:p>
        </w:tc>
      </w:tr>
      <w:tr w:rsidR="00DD1695" w:rsidRPr="00F208E7" w14:paraId="713501E4" w14:textId="77777777" w:rsidTr="00DD1695">
        <w:trPr>
          <w:trHeight w:val="283"/>
        </w:trPr>
        <w:tc>
          <w:tcPr>
            <w:tcW w:w="1651" w:type="dxa"/>
            <w:vMerge/>
            <w:shd w:val="clear" w:color="auto" w:fill="auto"/>
            <w:noWrap/>
            <w:vAlign w:val="center"/>
          </w:tcPr>
          <w:p w14:paraId="4B56E9C8" w14:textId="77777777" w:rsidR="00DD1695" w:rsidRPr="00DD1695" w:rsidRDefault="00DD1695" w:rsidP="00491CBB">
            <w:pPr>
              <w:spacing w:after="0" w:line="240" w:lineRule="auto"/>
              <w:jc w:val="center"/>
              <w:rPr>
                <w:rFonts w:ascii="Calibri" w:eastAsia="Times New Roman" w:hAnsi="Calibri" w:cs="Calibri"/>
                <w:color w:val="000000"/>
                <w:sz w:val="16"/>
                <w:szCs w:val="16"/>
                <w:lang w:eastAsia="pt-BR"/>
              </w:rPr>
            </w:pPr>
          </w:p>
        </w:tc>
        <w:tc>
          <w:tcPr>
            <w:tcW w:w="1822" w:type="dxa"/>
            <w:vAlign w:val="center"/>
          </w:tcPr>
          <w:p w14:paraId="605380A3" w14:textId="77777777" w:rsidR="00DD1695" w:rsidRPr="00DD1695" w:rsidRDefault="00DD1695" w:rsidP="00491CBB">
            <w:pPr>
              <w:spacing w:after="0" w:line="240" w:lineRule="auto"/>
              <w:jc w:val="center"/>
              <w:rPr>
                <w:rFonts w:ascii="Calibri" w:eastAsia="Times New Roman" w:hAnsi="Calibri" w:cs="Calibri"/>
                <w:color w:val="000000"/>
                <w:sz w:val="16"/>
                <w:szCs w:val="16"/>
                <w:lang w:eastAsia="pt-BR"/>
              </w:rPr>
            </w:pPr>
            <w:r w:rsidRPr="00DD1695">
              <w:rPr>
                <w:rFonts w:ascii="Calibri" w:eastAsia="Times New Roman" w:hAnsi="Calibri" w:cs="Calibri"/>
                <w:color w:val="000000"/>
                <w:sz w:val="16"/>
                <w:szCs w:val="16"/>
                <w:lang w:eastAsia="pt-BR"/>
              </w:rPr>
              <w:t>Abril</w:t>
            </w:r>
          </w:p>
        </w:tc>
        <w:tc>
          <w:tcPr>
            <w:tcW w:w="2332" w:type="dxa"/>
            <w:shd w:val="clear" w:color="auto" w:fill="auto"/>
            <w:noWrap/>
            <w:vAlign w:val="center"/>
          </w:tcPr>
          <w:p w14:paraId="7E7AC507" w14:textId="135130D4" w:rsidR="00DD1695" w:rsidRPr="00DD1695" w:rsidRDefault="00DD1695" w:rsidP="00491CBB">
            <w:pPr>
              <w:spacing w:after="0" w:line="240" w:lineRule="auto"/>
              <w:jc w:val="center"/>
              <w:rPr>
                <w:rFonts w:ascii="Calibri" w:eastAsia="Times New Roman" w:hAnsi="Calibri" w:cs="Calibri"/>
                <w:color w:val="000000"/>
                <w:sz w:val="16"/>
                <w:szCs w:val="16"/>
                <w:lang w:eastAsia="pt-BR"/>
              </w:rPr>
            </w:pPr>
            <w:r w:rsidRPr="00DD1695">
              <w:rPr>
                <w:rFonts w:ascii="Calibri" w:eastAsia="Times New Roman" w:hAnsi="Calibri" w:cs="Calibri"/>
                <w:color w:val="000000"/>
                <w:sz w:val="16"/>
                <w:szCs w:val="16"/>
                <w:lang w:eastAsia="pt-BR"/>
              </w:rPr>
              <w:t xml:space="preserve">- </w:t>
            </w:r>
          </w:p>
        </w:tc>
        <w:tc>
          <w:tcPr>
            <w:tcW w:w="2736" w:type="dxa"/>
            <w:shd w:val="clear" w:color="auto" w:fill="auto"/>
            <w:noWrap/>
            <w:vAlign w:val="center"/>
          </w:tcPr>
          <w:p w14:paraId="46E59940" w14:textId="0C2A02DD" w:rsidR="00DD1695" w:rsidRPr="00DD1695" w:rsidRDefault="00DD1695" w:rsidP="00491CBB">
            <w:pPr>
              <w:spacing w:after="0" w:line="240" w:lineRule="auto"/>
              <w:jc w:val="center"/>
              <w:rPr>
                <w:rFonts w:ascii="Calibri" w:eastAsia="Times New Roman" w:hAnsi="Calibri" w:cs="Calibri"/>
                <w:color w:val="000000"/>
                <w:sz w:val="16"/>
                <w:szCs w:val="16"/>
                <w:lang w:eastAsia="pt-BR"/>
              </w:rPr>
            </w:pPr>
            <w:r w:rsidRPr="00DD1695">
              <w:rPr>
                <w:rFonts w:ascii="Calibri" w:eastAsia="Times New Roman" w:hAnsi="Calibri" w:cs="Calibri"/>
                <w:color w:val="000000"/>
                <w:sz w:val="16"/>
                <w:szCs w:val="16"/>
                <w:lang w:eastAsia="pt-BR"/>
              </w:rPr>
              <w:t>-</w:t>
            </w:r>
          </w:p>
        </w:tc>
      </w:tr>
      <w:tr w:rsidR="00DD1695" w:rsidRPr="00F208E7" w14:paraId="46C779F1" w14:textId="77777777" w:rsidTr="00DD1695">
        <w:trPr>
          <w:trHeight w:val="283"/>
        </w:trPr>
        <w:tc>
          <w:tcPr>
            <w:tcW w:w="1651" w:type="dxa"/>
            <w:vMerge/>
            <w:shd w:val="clear" w:color="auto" w:fill="auto"/>
            <w:noWrap/>
            <w:vAlign w:val="center"/>
          </w:tcPr>
          <w:p w14:paraId="19967946" w14:textId="77777777" w:rsidR="00DD1695" w:rsidRPr="00DD1695" w:rsidRDefault="00DD1695" w:rsidP="00491CBB">
            <w:pPr>
              <w:spacing w:after="0" w:line="240" w:lineRule="auto"/>
              <w:jc w:val="center"/>
              <w:rPr>
                <w:rFonts w:ascii="Calibri" w:eastAsia="Times New Roman" w:hAnsi="Calibri" w:cs="Calibri"/>
                <w:color w:val="000000"/>
                <w:sz w:val="16"/>
                <w:szCs w:val="16"/>
                <w:lang w:eastAsia="pt-BR"/>
              </w:rPr>
            </w:pPr>
          </w:p>
        </w:tc>
        <w:tc>
          <w:tcPr>
            <w:tcW w:w="1822" w:type="dxa"/>
            <w:vAlign w:val="center"/>
          </w:tcPr>
          <w:p w14:paraId="3CB72635" w14:textId="77777777" w:rsidR="00DD1695" w:rsidRPr="00DD1695" w:rsidRDefault="00DD1695" w:rsidP="00491CBB">
            <w:pPr>
              <w:spacing w:after="0" w:line="240" w:lineRule="auto"/>
              <w:jc w:val="center"/>
              <w:rPr>
                <w:rFonts w:ascii="Calibri" w:eastAsia="Times New Roman" w:hAnsi="Calibri" w:cs="Calibri"/>
                <w:color w:val="000000"/>
                <w:sz w:val="16"/>
                <w:szCs w:val="16"/>
                <w:lang w:eastAsia="pt-BR"/>
              </w:rPr>
            </w:pPr>
            <w:r w:rsidRPr="00DD1695">
              <w:rPr>
                <w:rFonts w:ascii="Calibri" w:eastAsia="Times New Roman" w:hAnsi="Calibri" w:cs="Calibri"/>
                <w:color w:val="000000"/>
                <w:sz w:val="16"/>
                <w:szCs w:val="16"/>
                <w:lang w:eastAsia="pt-BR"/>
              </w:rPr>
              <w:t>Maio</w:t>
            </w:r>
          </w:p>
        </w:tc>
        <w:tc>
          <w:tcPr>
            <w:tcW w:w="2332" w:type="dxa"/>
            <w:shd w:val="clear" w:color="auto" w:fill="auto"/>
            <w:noWrap/>
            <w:vAlign w:val="center"/>
          </w:tcPr>
          <w:p w14:paraId="5941866F" w14:textId="7DEB5736" w:rsidR="00DD1695" w:rsidRPr="00DD1695" w:rsidRDefault="00DD1695" w:rsidP="00491CBB">
            <w:pPr>
              <w:spacing w:after="0" w:line="240" w:lineRule="auto"/>
              <w:jc w:val="center"/>
              <w:rPr>
                <w:rFonts w:ascii="Calibri" w:eastAsia="Times New Roman" w:hAnsi="Calibri" w:cs="Calibri"/>
                <w:color w:val="000000"/>
                <w:sz w:val="16"/>
                <w:szCs w:val="16"/>
                <w:lang w:eastAsia="pt-BR"/>
              </w:rPr>
            </w:pPr>
            <w:r w:rsidRPr="00DD1695">
              <w:rPr>
                <w:rFonts w:ascii="Calibri" w:eastAsia="Times New Roman" w:hAnsi="Calibri" w:cs="Calibri"/>
                <w:color w:val="000000"/>
                <w:sz w:val="16"/>
                <w:szCs w:val="16"/>
                <w:lang w:eastAsia="pt-BR"/>
              </w:rPr>
              <w:t>R$ 4.866.868,46</w:t>
            </w:r>
          </w:p>
        </w:tc>
        <w:tc>
          <w:tcPr>
            <w:tcW w:w="2736" w:type="dxa"/>
            <w:shd w:val="clear" w:color="auto" w:fill="auto"/>
            <w:noWrap/>
            <w:vAlign w:val="center"/>
          </w:tcPr>
          <w:p w14:paraId="41CF3F98" w14:textId="10E7AA9E" w:rsidR="00DD1695" w:rsidRPr="00DD1695" w:rsidRDefault="00DD1695" w:rsidP="00491CBB">
            <w:pPr>
              <w:spacing w:after="0" w:line="240" w:lineRule="auto"/>
              <w:jc w:val="center"/>
              <w:rPr>
                <w:rFonts w:ascii="Calibri" w:eastAsia="Times New Roman" w:hAnsi="Calibri" w:cs="Calibri"/>
                <w:color w:val="000000"/>
                <w:sz w:val="16"/>
                <w:szCs w:val="16"/>
                <w:lang w:eastAsia="pt-BR"/>
              </w:rPr>
            </w:pPr>
            <w:r w:rsidRPr="00DD1695">
              <w:rPr>
                <w:rFonts w:ascii="Calibri" w:eastAsia="Times New Roman" w:hAnsi="Calibri" w:cs="Calibri"/>
                <w:color w:val="000000"/>
                <w:sz w:val="16"/>
                <w:szCs w:val="16"/>
                <w:lang w:eastAsia="pt-BR"/>
              </w:rPr>
              <w:t>R$ 4.866.868,46</w:t>
            </w:r>
          </w:p>
        </w:tc>
      </w:tr>
      <w:tr w:rsidR="00DD1695" w:rsidRPr="00F208E7" w14:paraId="28DDC64E" w14:textId="77777777" w:rsidTr="00DD1695">
        <w:trPr>
          <w:trHeight w:val="283"/>
        </w:trPr>
        <w:tc>
          <w:tcPr>
            <w:tcW w:w="1651" w:type="dxa"/>
            <w:vMerge/>
            <w:shd w:val="clear" w:color="auto" w:fill="auto"/>
            <w:noWrap/>
            <w:vAlign w:val="center"/>
          </w:tcPr>
          <w:p w14:paraId="6D9DF694" w14:textId="77777777" w:rsidR="00DD1695" w:rsidRPr="00DD1695" w:rsidRDefault="00DD1695" w:rsidP="00491CBB">
            <w:pPr>
              <w:spacing w:after="0" w:line="240" w:lineRule="auto"/>
              <w:jc w:val="center"/>
              <w:rPr>
                <w:rFonts w:ascii="Calibri" w:eastAsia="Times New Roman" w:hAnsi="Calibri" w:cs="Calibri"/>
                <w:color w:val="000000"/>
                <w:sz w:val="16"/>
                <w:szCs w:val="16"/>
                <w:lang w:eastAsia="pt-BR"/>
              </w:rPr>
            </w:pPr>
          </w:p>
        </w:tc>
        <w:tc>
          <w:tcPr>
            <w:tcW w:w="1822" w:type="dxa"/>
            <w:vAlign w:val="center"/>
          </w:tcPr>
          <w:p w14:paraId="60097869" w14:textId="77777777" w:rsidR="00DD1695" w:rsidRPr="00DD1695" w:rsidRDefault="00DD1695" w:rsidP="00491CBB">
            <w:pPr>
              <w:spacing w:after="0" w:line="240" w:lineRule="auto"/>
              <w:jc w:val="center"/>
              <w:rPr>
                <w:rFonts w:ascii="Calibri" w:eastAsia="Times New Roman" w:hAnsi="Calibri" w:cs="Calibri"/>
                <w:color w:val="000000"/>
                <w:sz w:val="16"/>
                <w:szCs w:val="16"/>
                <w:lang w:eastAsia="pt-BR"/>
              </w:rPr>
            </w:pPr>
            <w:r w:rsidRPr="00DD1695">
              <w:rPr>
                <w:rFonts w:ascii="Calibri" w:eastAsia="Times New Roman" w:hAnsi="Calibri" w:cs="Calibri"/>
                <w:b/>
                <w:bCs/>
                <w:color w:val="000000"/>
                <w:sz w:val="16"/>
                <w:szCs w:val="16"/>
                <w:lang w:eastAsia="pt-BR"/>
              </w:rPr>
              <w:t>Total</w:t>
            </w:r>
          </w:p>
        </w:tc>
        <w:tc>
          <w:tcPr>
            <w:tcW w:w="2332" w:type="dxa"/>
            <w:shd w:val="clear" w:color="auto" w:fill="auto"/>
            <w:noWrap/>
            <w:vAlign w:val="center"/>
          </w:tcPr>
          <w:p w14:paraId="665D3CAB" w14:textId="0189D5E6" w:rsidR="00DD1695" w:rsidRPr="00DD1695" w:rsidRDefault="00DD1695" w:rsidP="00491CBB">
            <w:pPr>
              <w:spacing w:after="0" w:line="240" w:lineRule="auto"/>
              <w:jc w:val="center"/>
              <w:rPr>
                <w:rFonts w:ascii="Calibri" w:eastAsia="Times New Roman" w:hAnsi="Calibri" w:cs="Calibri"/>
                <w:b/>
                <w:bCs/>
                <w:color w:val="000000"/>
                <w:sz w:val="16"/>
                <w:szCs w:val="16"/>
                <w:lang w:eastAsia="pt-BR"/>
              </w:rPr>
            </w:pPr>
            <w:r w:rsidRPr="00DD1695">
              <w:rPr>
                <w:rFonts w:ascii="Calibri" w:eastAsia="Times New Roman" w:hAnsi="Calibri" w:cs="Calibri"/>
                <w:b/>
                <w:bCs/>
                <w:color w:val="000000"/>
                <w:sz w:val="16"/>
                <w:szCs w:val="16"/>
                <w:lang w:eastAsia="pt-BR"/>
              </w:rPr>
              <w:t>R$ 4.866.868,46</w:t>
            </w:r>
          </w:p>
        </w:tc>
        <w:tc>
          <w:tcPr>
            <w:tcW w:w="2736" w:type="dxa"/>
            <w:shd w:val="clear" w:color="auto" w:fill="auto"/>
            <w:noWrap/>
            <w:vAlign w:val="center"/>
          </w:tcPr>
          <w:p w14:paraId="21ED54DF" w14:textId="0D38239A" w:rsidR="00DD1695" w:rsidRPr="00DD1695" w:rsidRDefault="00DD1695" w:rsidP="00491CBB">
            <w:pPr>
              <w:spacing w:after="0" w:line="240" w:lineRule="auto"/>
              <w:jc w:val="center"/>
              <w:rPr>
                <w:rFonts w:ascii="Calibri" w:eastAsia="Times New Roman" w:hAnsi="Calibri" w:cs="Calibri"/>
                <w:b/>
                <w:bCs/>
                <w:color w:val="000000"/>
                <w:sz w:val="16"/>
                <w:szCs w:val="16"/>
                <w:lang w:eastAsia="pt-BR"/>
              </w:rPr>
            </w:pPr>
            <w:r w:rsidRPr="00DD1695">
              <w:rPr>
                <w:rFonts w:ascii="Calibri" w:eastAsia="Times New Roman" w:hAnsi="Calibri" w:cs="Calibri"/>
                <w:b/>
                <w:bCs/>
                <w:color w:val="000000"/>
                <w:sz w:val="16"/>
                <w:szCs w:val="16"/>
                <w:lang w:eastAsia="pt-BR"/>
              </w:rPr>
              <w:t>R$ 4.866.868,46</w:t>
            </w:r>
          </w:p>
        </w:tc>
      </w:tr>
    </w:tbl>
    <w:p w14:paraId="23119BAB" w14:textId="3B8539F2" w:rsidR="004A682E" w:rsidRPr="004A682E" w:rsidRDefault="004A682E" w:rsidP="00E86F4D">
      <w:pPr>
        <w:jc w:val="both"/>
        <w:rPr>
          <w:sz w:val="18"/>
          <w:szCs w:val="18"/>
        </w:rPr>
      </w:pPr>
      <w:r w:rsidRPr="004A682E">
        <w:rPr>
          <w:sz w:val="18"/>
          <w:szCs w:val="18"/>
        </w:rPr>
        <w:t>(*) BAP - B</w:t>
      </w:r>
      <w:r w:rsidR="00BE5D0C">
        <w:rPr>
          <w:sz w:val="18"/>
          <w:szCs w:val="18"/>
        </w:rPr>
        <w:t>Ô</w:t>
      </w:r>
      <w:r w:rsidRPr="004A682E">
        <w:rPr>
          <w:sz w:val="18"/>
          <w:szCs w:val="18"/>
        </w:rPr>
        <w:t>NUS ASSINATURA PETR</w:t>
      </w:r>
      <w:r w:rsidR="00BE5D0C">
        <w:rPr>
          <w:sz w:val="18"/>
          <w:szCs w:val="18"/>
        </w:rPr>
        <w:t>Ó</w:t>
      </w:r>
      <w:r w:rsidRPr="004A682E">
        <w:rPr>
          <w:sz w:val="18"/>
          <w:szCs w:val="18"/>
        </w:rPr>
        <w:t>LEO</w:t>
      </w:r>
      <w:r w:rsidR="00E86F4D" w:rsidRPr="004A682E">
        <w:rPr>
          <w:sz w:val="18"/>
          <w:szCs w:val="18"/>
        </w:rPr>
        <w:tab/>
      </w:r>
    </w:p>
    <w:p w14:paraId="3E1AA955" w14:textId="6A5E337C" w:rsidR="00E86F4D" w:rsidRDefault="004A682E" w:rsidP="00E86F4D">
      <w:pPr>
        <w:jc w:val="both"/>
      </w:pPr>
      <w:r>
        <w:tab/>
      </w:r>
      <w:r w:rsidR="00440032">
        <w:t xml:space="preserve">Tal valor foi </w:t>
      </w:r>
      <w:r w:rsidR="00440032" w:rsidRPr="00BA6212">
        <w:t xml:space="preserve">recebido </w:t>
      </w:r>
      <w:r w:rsidR="00E86F4D" w:rsidRPr="00BA6212">
        <w:t>em conta vinculada</w:t>
      </w:r>
      <w:r w:rsidR="00E86F4D">
        <w:rPr>
          <w:rStyle w:val="Refdenotaderodap"/>
        </w:rPr>
        <w:footnoteReference w:id="30"/>
      </w:r>
      <w:r w:rsidR="00E86F4D">
        <w:t>, com código de aplicação nº</w:t>
      </w:r>
      <w:r w:rsidR="00440032">
        <w:t xml:space="preserve"> </w:t>
      </w:r>
      <w:r w:rsidR="000B3CEC">
        <w:t>100.269</w:t>
      </w:r>
      <w:r w:rsidR="00202085">
        <w:t xml:space="preserve">. </w:t>
      </w:r>
      <w:r w:rsidR="00E86F4D">
        <w:t xml:space="preserve"> </w:t>
      </w:r>
      <w:r w:rsidR="00E86F4D">
        <w:rPr>
          <w:noProof/>
        </w:rPr>
        <w:t>P</w:t>
      </w:r>
      <w:r w:rsidR="0067582C">
        <w:rPr>
          <w:noProof/>
        </w:rPr>
        <w:t>ossibilitando</w:t>
      </w:r>
      <w:r w:rsidR="00E86F4D">
        <w:rPr>
          <w:noProof/>
        </w:rPr>
        <w:t xml:space="preserve">, desta forma, </w:t>
      </w:r>
      <w:r w:rsidR="0067582C">
        <w:rPr>
          <w:noProof/>
        </w:rPr>
        <w:t xml:space="preserve">verificar se a aplicação desses recursos foram utilizados com gastos previdenciários e/ou investimentos, </w:t>
      </w:r>
      <w:r w:rsidR="00E86F4D">
        <w:rPr>
          <w:noProof/>
        </w:rPr>
        <w:t>nos moldes d</w:t>
      </w:r>
      <w:r w:rsidR="0067582C">
        <w:rPr>
          <w:noProof/>
        </w:rPr>
        <w:t xml:space="preserve">o art. 1º, §3º, I e </w:t>
      </w:r>
      <w:r w:rsidR="009875B0">
        <w:rPr>
          <w:noProof/>
        </w:rPr>
        <w:t xml:space="preserve">II </w:t>
      </w:r>
      <w:r w:rsidR="00E86F4D" w:rsidRPr="009875B0">
        <w:rPr>
          <w:noProof/>
        </w:rPr>
        <w:t xml:space="preserve">da Lei Federal nº </w:t>
      </w:r>
      <w:r w:rsidR="009875B0" w:rsidRPr="009875B0">
        <w:rPr>
          <w:noProof/>
        </w:rPr>
        <w:t>13.885/2019</w:t>
      </w:r>
      <w:r w:rsidR="00E86F4D" w:rsidRPr="009875B0">
        <w:rPr>
          <w:rStyle w:val="Refdenotaderodap"/>
          <w:noProof/>
        </w:rPr>
        <w:footnoteReference w:id="31"/>
      </w:r>
      <w:r w:rsidR="00E86F4D" w:rsidRPr="009875B0">
        <w:t>.</w:t>
      </w:r>
    </w:p>
    <w:p w14:paraId="64F40F26" w14:textId="673B34B7" w:rsidR="00C05147" w:rsidRDefault="00C456F6" w:rsidP="00C05147">
      <w:pPr>
        <w:jc w:val="both"/>
        <w:rPr>
          <w:noProof/>
          <w:lang w:eastAsia="pt-BR"/>
        </w:rPr>
      </w:pPr>
      <w:r>
        <w:rPr>
          <w:noProof/>
          <w:lang w:eastAsia="pt-BR"/>
        </w:rPr>
        <w:drawing>
          <wp:anchor distT="0" distB="0" distL="114300" distR="114300" simplePos="0" relativeHeight="251862016" behindDoc="0" locked="0" layoutInCell="1" allowOverlap="1" wp14:anchorId="1E27FC1A" wp14:editId="430DA7A6">
            <wp:simplePos x="0" y="0"/>
            <wp:positionH relativeFrom="margin">
              <wp:align>right</wp:align>
            </wp:positionH>
            <wp:positionV relativeFrom="paragraph">
              <wp:posOffset>39076</wp:posOffset>
            </wp:positionV>
            <wp:extent cx="375285" cy="362585"/>
            <wp:effectExtent l="0" t="0" r="5715" b="0"/>
            <wp:wrapSquare wrapText="bothSides"/>
            <wp:docPr id="461" name="Imagem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Exclamação_não conformidad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5285" cy="362585"/>
                    </a:xfrm>
                    <a:prstGeom prst="rect">
                      <a:avLst/>
                    </a:prstGeom>
                  </pic:spPr>
                </pic:pic>
              </a:graphicData>
            </a:graphic>
            <wp14:sizeRelH relativeFrom="page">
              <wp14:pctWidth>0</wp14:pctWidth>
            </wp14:sizeRelH>
            <wp14:sizeRelV relativeFrom="page">
              <wp14:pctHeight>0</wp14:pctHeight>
            </wp14:sizeRelV>
          </wp:anchor>
        </w:drawing>
      </w:r>
      <w:r w:rsidR="00FD707E">
        <w:tab/>
      </w:r>
      <w:r w:rsidR="00DD1214">
        <w:t xml:space="preserve">Por fim, </w:t>
      </w:r>
      <w:r w:rsidR="008346E8">
        <w:t xml:space="preserve">com relação a </w:t>
      </w:r>
      <w:r w:rsidR="008346E8" w:rsidRPr="00DD1214">
        <w:rPr>
          <w:b/>
          <w:bCs/>
        </w:rPr>
        <w:t xml:space="preserve">rubrica </w:t>
      </w:r>
      <w:r w:rsidR="00451670" w:rsidRPr="00DD1214">
        <w:rPr>
          <w:b/>
          <w:bCs/>
        </w:rPr>
        <w:t>7223</w:t>
      </w:r>
      <w:r w:rsidR="00DD1214">
        <w:rPr>
          <w:b/>
          <w:bCs/>
        </w:rPr>
        <w:t xml:space="preserve"> - Compensação Financeira Extr. Óleo Bruto, Xisto Betuminoso e Gás - Estado</w:t>
      </w:r>
      <w:r w:rsidR="00451670">
        <w:t>, os valores ingressados</w:t>
      </w:r>
      <w:r w:rsidR="00036E9D">
        <w:t xml:space="preserve"> nos balancetes</w:t>
      </w:r>
      <w:r w:rsidR="00451670">
        <w:t>, no período de janeiro a maio de 2022, conferem com os valores apresentados nos demonstrativos de distribuição de arrecadação disponibilizados no Sistema de Informações Banco do Brasil - SISBB</w:t>
      </w:r>
      <w:r w:rsidR="00451670">
        <w:rPr>
          <w:rStyle w:val="Refdenotaderodap"/>
        </w:rPr>
        <w:footnoteReference w:id="32"/>
      </w:r>
      <w:r w:rsidR="00451670">
        <w:t xml:space="preserve">, </w:t>
      </w:r>
      <w:r w:rsidR="00451670" w:rsidRPr="0073764B">
        <w:rPr>
          <w:color w:val="000000" w:themeColor="text1"/>
          <w:u w:val="single"/>
        </w:rPr>
        <w:t>com exceção ao mês de janeiro</w:t>
      </w:r>
      <w:r w:rsidR="00451670">
        <w:t xml:space="preserve">, conforme </w:t>
      </w:r>
      <w:r w:rsidR="00AE31FD">
        <w:t>segue:</w:t>
      </w:r>
      <w:r w:rsidRPr="00C456F6">
        <w:rPr>
          <w:noProof/>
          <w:lang w:eastAsia="pt-BR"/>
        </w:rPr>
        <w:t xml:space="preserve"> </w:t>
      </w:r>
    </w:p>
    <w:p w14:paraId="03F5A4BD" w14:textId="570BD42A" w:rsidR="006F5B4B" w:rsidRPr="00D81E7D" w:rsidRDefault="00D450D7" w:rsidP="00D450D7">
      <w:pPr>
        <w:spacing w:after="0"/>
        <w:jc w:val="both"/>
        <w:rPr>
          <w:sz w:val="2"/>
          <w:szCs w:val="2"/>
        </w:rPr>
      </w:pPr>
      <w:r w:rsidRPr="00D81E7D">
        <w:rPr>
          <w:bCs/>
          <w:sz w:val="20"/>
          <w:szCs w:val="20"/>
        </w:rPr>
        <w:t>TABELA 2</w:t>
      </w:r>
      <w:r w:rsidR="003E57B4">
        <w:rPr>
          <w:bCs/>
          <w:sz w:val="20"/>
          <w:szCs w:val="20"/>
        </w:rPr>
        <w:t>5</w:t>
      </w:r>
      <w:r w:rsidRPr="00D81E7D">
        <w:rPr>
          <w:bCs/>
          <w:sz w:val="20"/>
          <w:szCs w:val="20"/>
        </w:rPr>
        <w:t xml:space="preserve"> – Receitas </w:t>
      </w:r>
      <w:r w:rsidRPr="00D81E7D">
        <w:rPr>
          <w:rFonts w:eastAsia="Times New Roman" w:cs="Calibri"/>
          <w:iCs/>
          <w:sz w:val="20"/>
          <w:szCs w:val="20"/>
          <w:lang w:eastAsia="pt-BR"/>
        </w:rPr>
        <w:t>Cota-Parte Royalties RPM</w:t>
      </w:r>
    </w:p>
    <w:tbl>
      <w:tblPr>
        <w:tblW w:w="892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413"/>
        <w:gridCol w:w="1276"/>
        <w:gridCol w:w="2409"/>
        <w:gridCol w:w="2268"/>
        <w:gridCol w:w="1560"/>
      </w:tblGrid>
      <w:tr w:rsidR="005C4DA7" w:rsidRPr="00F208E7" w14:paraId="1C981A2B" w14:textId="16305111" w:rsidTr="002A1D30">
        <w:trPr>
          <w:trHeight w:val="510"/>
        </w:trPr>
        <w:tc>
          <w:tcPr>
            <w:tcW w:w="1413" w:type="dxa"/>
            <w:shd w:val="clear" w:color="000000" w:fill="44546A"/>
            <w:vAlign w:val="center"/>
            <w:hideMark/>
          </w:tcPr>
          <w:p w14:paraId="01BDAAB3" w14:textId="77777777" w:rsidR="005C4DA7" w:rsidRPr="002A1D30" w:rsidRDefault="005C4DA7" w:rsidP="00491CBB">
            <w:pPr>
              <w:spacing w:after="0" w:line="240" w:lineRule="auto"/>
              <w:jc w:val="center"/>
              <w:rPr>
                <w:rFonts w:ascii="Calibri" w:eastAsia="Times New Roman" w:hAnsi="Calibri" w:cs="Calibri"/>
                <w:color w:val="FFFFFF"/>
                <w:sz w:val="16"/>
                <w:szCs w:val="16"/>
                <w:u w:val="single"/>
                <w:lang w:eastAsia="pt-BR"/>
              </w:rPr>
            </w:pPr>
            <w:r w:rsidRPr="002A1D30">
              <w:rPr>
                <w:rFonts w:ascii="Calibri" w:eastAsia="Times New Roman" w:hAnsi="Calibri" w:cs="Calibri"/>
                <w:color w:val="FFFFFF"/>
                <w:sz w:val="16"/>
                <w:szCs w:val="16"/>
                <w:u w:val="single"/>
                <w:lang w:eastAsia="pt-BR"/>
              </w:rPr>
              <w:t>Transferência</w:t>
            </w:r>
          </w:p>
        </w:tc>
        <w:tc>
          <w:tcPr>
            <w:tcW w:w="1276" w:type="dxa"/>
            <w:shd w:val="clear" w:color="000000" w:fill="44546A"/>
            <w:vAlign w:val="center"/>
          </w:tcPr>
          <w:p w14:paraId="644A45CE" w14:textId="77777777" w:rsidR="005C4DA7" w:rsidRPr="002A1D30" w:rsidRDefault="005C4DA7" w:rsidP="00491CBB">
            <w:pPr>
              <w:spacing w:after="0" w:line="240" w:lineRule="auto"/>
              <w:jc w:val="center"/>
              <w:rPr>
                <w:rFonts w:ascii="Calibri" w:eastAsia="Times New Roman" w:hAnsi="Calibri" w:cs="Calibri"/>
                <w:color w:val="FFFFFF"/>
                <w:sz w:val="16"/>
                <w:szCs w:val="16"/>
                <w:lang w:eastAsia="pt-BR"/>
              </w:rPr>
            </w:pPr>
            <w:r w:rsidRPr="002A1D30">
              <w:rPr>
                <w:rFonts w:ascii="Calibri" w:eastAsia="Times New Roman" w:hAnsi="Calibri" w:cs="Calibri"/>
                <w:color w:val="FFFFFF"/>
                <w:sz w:val="16"/>
                <w:szCs w:val="16"/>
                <w:lang w:eastAsia="pt-BR"/>
              </w:rPr>
              <w:t>Mês/2022</w:t>
            </w:r>
          </w:p>
        </w:tc>
        <w:tc>
          <w:tcPr>
            <w:tcW w:w="2409" w:type="dxa"/>
            <w:shd w:val="clear" w:color="000000" w:fill="44546A"/>
            <w:vAlign w:val="center"/>
            <w:hideMark/>
          </w:tcPr>
          <w:p w14:paraId="0BF26437" w14:textId="7DD2949D" w:rsidR="005C4DA7" w:rsidRPr="002A1D30" w:rsidRDefault="005C4DA7" w:rsidP="00491CBB">
            <w:pPr>
              <w:spacing w:after="0" w:line="240" w:lineRule="auto"/>
              <w:jc w:val="center"/>
              <w:rPr>
                <w:rFonts w:ascii="Calibri" w:eastAsia="Times New Roman" w:hAnsi="Calibri" w:cs="Calibri"/>
                <w:color w:val="FFFFFF"/>
                <w:sz w:val="16"/>
                <w:szCs w:val="16"/>
                <w:lang w:eastAsia="pt-BR"/>
              </w:rPr>
            </w:pPr>
            <w:r w:rsidRPr="002A1D30">
              <w:rPr>
                <w:rFonts w:ascii="Calibri" w:eastAsia="Times New Roman" w:hAnsi="Calibri" w:cs="Calibri"/>
                <w:color w:val="FFFFFF"/>
                <w:sz w:val="16"/>
                <w:szCs w:val="16"/>
                <w:lang w:eastAsia="pt-BR"/>
              </w:rPr>
              <w:t>Sistema de Informações Banco do Brasil -</w:t>
            </w:r>
          </w:p>
          <w:p w14:paraId="1064D332" w14:textId="38826344" w:rsidR="005C4DA7" w:rsidRPr="002A1D30" w:rsidRDefault="005C4DA7" w:rsidP="00491CBB">
            <w:pPr>
              <w:spacing w:after="0" w:line="240" w:lineRule="auto"/>
              <w:jc w:val="center"/>
              <w:rPr>
                <w:rFonts w:ascii="Calibri" w:eastAsia="Times New Roman" w:hAnsi="Calibri" w:cs="Calibri"/>
                <w:color w:val="FFFFFF"/>
                <w:sz w:val="16"/>
                <w:szCs w:val="16"/>
                <w:lang w:eastAsia="pt-BR"/>
              </w:rPr>
            </w:pPr>
            <w:r w:rsidRPr="002A1D30">
              <w:rPr>
                <w:rFonts w:ascii="Calibri" w:eastAsia="Times New Roman" w:hAnsi="Calibri" w:cs="Calibri"/>
                <w:color w:val="FFFFFF"/>
                <w:sz w:val="16"/>
                <w:szCs w:val="16"/>
                <w:lang w:eastAsia="pt-BR"/>
              </w:rPr>
              <w:t>SISBB</w:t>
            </w:r>
            <w:r w:rsidR="00BB6815" w:rsidRPr="002A1D30">
              <w:rPr>
                <w:rFonts w:ascii="Calibri" w:eastAsia="Times New Roman" w:hAnsi="Calibri" w:cs="Calibri"/>
                <w:color w:val="FFFFFF"/>
                <w:sz w:val="16"/>
                <w:szCs w:val="16"/>
                <w:lang w:eastAsia="pt-BR"/>
              </w:rPr>
              <w:t xml:space="preserve"> (*)</w:t>
            </w:r>
          </w:p>
        </w:tc>
        <w:tc>
          <w:tcPr>
            <w:tcW w:w="2268" w:type="dxa"/>
            <w:shd w:val="clear" w:color="000000" w:fill="44546A"/>
            <w:vAlign w:val="center"/>
            <w:hideMark/>
          </w:tcPr>
          <w:p w14:paraId="0706EA1A" w14:textId="77777777" w:rsidR="005C4DA7" w:rsidRPr="002A1D30" w:rsidRDefault="005C4DA7" w:rsidP="00491CBB">
            <w:pPr>
              <w:spacing w:after="0" w:line="240" w:lineRule="auto"/>
              <w:jc w:val="center"/>
              <w:rPr>
                <w:rFonts w:ascii="Calibri" w:eastAsia="Times New Roman" w:hAnsi="Calibri" w:cs="Calibri"/>
                <w:color w:val="FFFFFF"/>
                <w:sz w:val="16"/>
                <w:szCs w:val="16"/>
                <w:lang w:eastAsia="pt-BR"/>
              </w:rPr>
            </w:pPr>
            <w:r w:rsidRPr="002A1D30">
              <w:rPr>
                <w:rFonts w:ascii="Calibri" w:eastAsia="Times New Roman" w:hAnsi="Calibri" w:cs="Calibri"/>
                <w:color w:val="FFFFFF"/>
                <w:sz w:val="16"/>
                <w:szCs w:val="16"/>
                <w:lang w:eastAsia="pt-BR"/>
              </w:rPr>
              <w:t>Balancete</w:t>
            </w:r>
          </w:p>
          <w:p w14:paraId="2F4F9F1E" w14:textId="2597EE1C" w:rsidR="005C4DA7" w:rsidRPr="002A1D30" w:rsidRDefault="005C4DA7" w:rsidP="00491CBB">
            <w:pPr>
              <w:spacing w:after="0" w:line="240" w:lineRule="auto"/>
              <w:jc w:val="center"/>
              <w:rPr>
                <w:rFonts w:ascii="Calibri" w:eastAsia="Times New Roman" w:hAnsi="Calibri" w:cs="Calibri"/>
                <w:color w:val="FFFFFF"/>
                <w:sz w:val="16"/>
                <w:szCs w:val="16"/>
                <w:lang w:eastAsia="pt-BR"/>
              </w:rPr>
            </w:pPr>
            <w:r w:rsidRPr="002A1D30">
              <w:rPr>
                <w:rFonts w:ascii="Calibri" w:eastAsia="Times New Roman" w:hAnsi="Calibri" w:cs="Calibri"/>
                <w:color w:val="FFFFFF"/>
                <w:sz w:val="16"/>
                <w:szCs w:val="16"/>
                <w:lang w:eastAsia="pt-BR"/>
              </w:rPr>
              <w:t>PMSBC (Rubrica 722</w:t>
            </w:r>
            <w:r w:rsidR="004F3AB1" w:rsidRPr="002A1D30">
              <w:rPr>
                <w:rFonts w:ascii="Calibri" w:eastAsia="Times New Roman" w:hAnsi="Calibri" w:cs="Calibri"/>
                <w:color w:val="FFFFFF"/>
                <w:sz w:val="16"/>
                <w:szCs w:val="16"/>
                <w:lang w:eastAsia="pt-BR"/>
              </w:rPr>
              <w:t>3</w:t>
            </w:r>
            <w:r w:rsidRPr="002A1D30">
              <w:rPr>
                <w:rFonts w:ascii="Calibri" w:eastAsia="Times New Roman" w:hAnsi="Calibri" w:cs="Calibri"/>
                <w:color w:val="FFFFFF"/>
                <w:sz w:val="16"/>
                <w:szCs w:val="16"/>
                <w:lang w:eastAsia="pt-BR"/>
              </w:rPr>
              <w:t>)</w:t>
            </w:r>
          </w:p>
        </w:tc>
        <w:tc>
          <w:tcPr>
            <w:tcW w:w="1560" w:type="dxa"/>
            <w:shd w:val="clear" w:color="000000" w:fill="44546A"/>
            <w:vAlign w:val="center"/>
          </w:tcPr>
          <w:p w14:paraId="56A2BB1D" w14:textId="2A785365" w:rsidR="005C4DA7" w:rsidRPr="002A1D30" w:rsidRDefault="005C4DA7" w:rsidP="005C4DA7">
            <w:pPr>
              <w:spacing w:after="0" w:line="240" w:lineRule="auto"/>
              <w:jc w:val="center"/>
              <w:rPr>
                <w:rFonts w:ascii="Calibri" w:eastAsia="Times New Roman" w:hAnsi="Calibri" w:cs="Calibri"/>
                <w:color w:val="FFFFFF"/>
                <w:sz w:val="16"/>
                <w:szCs w:val="16"/>
                <w:lang w:eastAsia="pt-BR"/>
              </w:rPr>
            </w:pPr>
            <w:r w:rsidRPr="002A1D30">
              <w:rPr>
                <w:rFonts w:ascii="Calibri" w:eastAsia="Times New Roman" w:hAnsi="Calibri" w:cs="Calibri"/>
                <w:color w:val="FFFFFF"/>
                <w:sz w:val="16"/>
                <w:szCs w:val="16"/>
                <w:lang w:eastAsia="pt-BR"/>
              </w:rPr>
              <w:t>Diferença</w:t>
            </w:r>
          </w:p>
        </w:tc>
      </w:tr>
      <w:tr w:rsidR="002A1D30" w:rsidRPr="00F208E7" w14:paraId="71A1D1CF" w14:textId="3BF11B61" w:rsidTr="002A1D30">
        <w:trPr>
          <w:trHeight w:val="283"/>
        </w:trPr>
        <w:tc>
          <w:tcPr>
            <w:tcW w:w="1413" w:type="dxa"/>
            <w:vMerge w:val="restart"/>
            <w:shd w:val="clear" w:color="auto" w:fill="auto"/>
            <w:noWrap/>
            <w:vAlign w:val="center"/>
            <w:hideMark/>
          </w:tcPr>
          <w:p w14:paraId="32669A3E" w14:textId="77777777" w:rsidR="002A1D30" w:rsidRPr="002A1D30" w:rsidRDefault="002A1D30" w:rsidP="00BB6815">
            <w:pPr>
              <w:spacing w:after="0" w:line="240" w:lineRule="auto"/>
              <w:jc w:val="center"/>
              <w:rPr>
                <w:rFonts w:ascii="Arial" w:hAnsi="Arial" w:cs="Arial"/>
                <w:color w:val="274B6F"/>
                <w:sz w:val="16"/>
                <w:szCs w:val="16"/>
                <w:shd w:val="clear" w:color="auto" w:fill="E9E9E9"/>
              </w:rPr>
            </w:pPr>
            <w:r w:rsidRPr="002A1D30">
              <w:rPr>
                <w:rFonts w:ascii="Calibri" w:eastAsia="Times New Roman" w:hAnsi="Calibri" w:cs="Calibri"/>
                <w:i/>
                <w:iCs/>
                <w:color w:val="000000"/>
                <w:sz w:val="16"/>
                <w:szCs w:val="16"/>
                <w:lang w:eastAsia="pt-BR"/>
              </w:rPr>
              <w:t>Cota-Parte Royalties</w:t>
            </w:r>
          </w:p>
          <w:p w14:paraId="78403951" w14:textId="747DAC5E" w:rsidR="002A1D30" w:rsidRPr="002A1D30" w:rsidRDefault="002A1D30" w:rsidP="00491CBB">
            <w:pPr>
              <w:spacing w:after="0" w:line="240" w:lineRule="auto"/>
              <w:jc w:val="center"/>
              <w:rPr>
                <w:rFonts w:ascii="Calibri" w:eastAsia="Times New Roman" w:hAnsi="Calibri" w:cs="Calibri"/>
                <w:i/>
                <w:iCs/>
                <w:color w:val="000000"/>
                <w:sz w:val="16"/>
                <w:szCs w:val="16"/>
                <w:lang w:eastAsia="pt-BR"/>
              </w:rPr>
            </w:pPr>
            <w:r w:rsidRPr="002A1D30">
              <w:rPr>
                <w:rFonts w:ascii="Calibri" w:eastAsia="Times New Roman" w:hAnsi="Calibri" w:cs="Calibri"/>
                <w:i/>
                <w:iCs/>
                <w:color w:val="000000"/>
                <w:sz w:val="16"/>
                <w:szCs w:val="16"/>
                <w:lang w:eastAsia="pt-BR"/>
              </w:rPr>
              <w:t>(Compensação Financeira Extr. Óleo Bruto, Xisto Betuminoso e Gás – Estado)</w:t>
            </w:r>
          </w:p>
          <w:p w14:paraId="1230960D" w14:textId="70D36114" w:rsidR="002A1D30" w:rsidRPr="002A1D30" w:rsidRDefault="002A1D30" w:rsidP="00491CBB">
            <w:pPr>
              <w:spacing w:after="0" w:line="240" w:lineRule="auto"/>
              <w:jc w:val="center"/>
              <w:rPr>
                <w:rFonts w:ascii="Calibri" w:eastAsia="Times New Roman" w:hAnsi="Calibri" w:cs="Calibri"/>
                <w:color w:val="000000"/>
                <w:sz w:val="16"/>
                <w:szCs w:val="16"/>
                <w:u w:val="single"/>
                <w:lang w:eastAsia="pt-BR"/>
              </w:rPr>
            </w:pPr>
            <w:r w:rsidRPr="002A1D30">
              <w:rPr>
                <w:rFonts w:ascii="Calibri" w:eastAsia="Times New Roman" w:hAnsi="Calibri" w:cs="Calibri"/>
                <w:color w:val="7F7F7F" w:themeColor="text1" w:themeTint="80"/>
                <w:sz w:val="16"/>
                <w:szCs w:val="16"/>
                <w:u w:val="single"/>
                <w:lang w:eastAsia="pt-BR"/>
              </w:rPr>
              <w:t>LEI 7990/89</w:t>
            </w:r>
          </w:p>
        </w:tc>
        <w:tc>
          <w:tcPr>
            <w:tcW w:w="1276" w:type="dxa"/>
            <w:vAlign w:val="center"/>
          </w:tcPr>
          <w:p w14:paraId="6CF92D90" w14:textId="77777777" w:rsidR="002A1D30" w:rsidRPr="002A1D30" w:rsidRDefault="002A1D30" w:rsidP="00491CBB">
            <w:pPr>
              <w:spacing w:after="0" w:line="240" w:lineRule="auto"/>
              <w:jc w:val="center"/>
              <w:rPr>
                <w:rFonts w:ascii="Calibri" w:eastAsia="Times New Roman" w:hAnsi="Calibri" w:cs="Calibri"/>
                <w:color w:val="000000"/>
                <w:sz w:val="16"/>
                <w:szCs w:val="16"/>
                <w:lang w:eastAsia="pt-BR"/>
              </w:rPr>
            </w:pPr>
            <w:r w:rsidRPr="002A1D30">
              <w:rPr>
                <w:rFonts w:ascii="Calibri" w:eastAsia="Times New Roman" w:hAnsi="Calibri" w:cs="Calibri"/>
                <w:color w:val="000000"/>
                <w:sz w:val="16"/>
                <w:szCs w:val="16"/>
                <w:lang w:eastAsia="pt-BR"/>
              </w:rPr>
              <w:t>Janeiro</w:t>
            </w:r>
          </w:p>
        </w:tc>
        <w:tc>
          <w:tcPr>
            <w:tcW w:w="2409" w:type="dxa"/>
            <w:shd w:val="clear" w:color="auto" w:fill="auto"/>
            <w:noWrap/>
            <w:vAlign w:val="center"/>
            <w:hideMark/>
          </w:tcPr>
          <w:p w14:paraId="2E55DA09" w14:textId="67130DBA" w:rsidR="002A1D30" w:rsidRPr="002A1D30" w:rsidRDefault="002A1D30" w:rsidP="00491CBB">
            <w:pPr>
              <w:spacing w:after="0" w:line="240" w:lineRule="auto"/>
              <w:jc w:val="center"/>
              <w:rPr>
                <w:rFonts w:ascii="Calibri" w:eastAsia="Times New Roman" w:hAnsi="Calibri" w:cs="Calibri"/>
                <w:color w:val="000000"/>
                <w:sz w:val="16"/>
                <w:szCs w:val="16"/>
                <w:lang w:eastAsia="pt-BR"/>
              </w:rPr>
            </w:pPr>
            <w:r w:rsidRPr="002A1D30">
              <w:rPr>
                <w:rFonts w:ascii="Calibri" w:eastAsia="Times New Roman" w:hAnsi="Calibri" w:cs="Calibri"/>
                <w:color w:val="000000"/>
                <w:sz w:val="16"/>
                <w:szCs w:val="16"/>
                <w:lang w:eastAsia="pt-BR"/>
              </w:rPr>
              <w:t>R$ 280.718,40</w:t>
            </w:r>
          </w:p>
        </w:tc>
        <w:tc>
          <w:tcPr>
            <w:tcW w:w="2268" w:type="dxa"/>
            <w:shd w:val="clear" w:color="auto" w:fill="auto"/>
            <w:noWrap/>
            <w:vAlign w:val="center"/>
            <w:hideMark/>
          </w:tcPr>
          <w:p w14:paraId="2E9A5453" w14:textId="27D70CD8" w:rsidR="002A1D30" w:rsidRPr="002A1D30" w:rsidRDefault="002A1D30" w:rsidP="00491CBB">
            <w:pPr>
              <w:spacing w:after="0" w:line="240" w:lineRule="auto"/>
              <w:jc w:val="center"/>
              <w:rPr>
                <w:rFonts w:ascii="Calibri" w:eastAsia="Times New Roman" w:hAnsi="Calibri" w:cs="Calibri"/>
                <w:color w:val="000000"/>
                <w:sz w:val="16"/>
                <w:szCs w:val="16"/>
                <w:lang w:eastAsia="pt-BR"/>
              </w:rPr>
            </w:pPr>
            <w:r w:rsidRPr="002A1D30">
              <w:rPr>
                <w:rFonts w:ascii="Calibri" w:eastAsia="Times New Roman" w:hAnsi="Calibri" w:cs="Calibri"/>
                <w:color w:val="000000"/>
                <w:sz w:val="16"/>
                <w:szCs w:val="16"/>
                <w:lang w:eastAsia="pt-BR"/>
              </w:rPr>
              <w:t>R$ 577.273,57</w:t>
            </w:r>
          </w:p>
        </w:tc>
        <w:tc>
          <w:tcPr>
            <w:tcW w:w="1560" w:type="dxa"/>
            <w:vAlign w:val="center"/>
          </w:tcPr>
          <w:p w14:paraId="2BB43BE5" w14:textId="6E6461D8" w:rsidR="002A1D30" w:rsidRPr="002A1D30" w:rsidRDefault="002A1D30" w:rsidP="005C4DA7">
            <w:pPr>
              <w:spacing w:after="0" w:line="240" w:lineRule="auto"/>
              <w:jc w:val="center"/>
              <w:rPr>
                <w:rFonts w:ascii="Calibri" w:eastAsia="Times New Roman" w:hAnsi="Calibri" w:cs="Calibri"/>
                <w:color w:val="000000"/>
                <w:sz w:val="16"/>
                <w:szCs w:val="16"/>
                <w:lang w:eastAsia="pt-BR"/>
              </w:rPr>
            </w:pPr>
            <w:r w:rsidRPr="002A1D30">
              <w:rPr>
                <w:rFonts w:ascii="Calibri" w:eastAsia="Times New Roman" w:hAnsi="Calibri" w:cs="Calibri"/>
                <w:color w:val="000000"/>
                <w:sz w:val="16"/>
                <w:szCs w:val="16"/>
                <w:lang w:eastAsia="pt-BR"/>
              </w:rPr>
              <w:t>296.555,17</w:t>
            </w:r>
          </w:p>
        </w:tc>
      </w:tr>
      <w:tr w:rsidR="002A1D30" w:rsidRPr="00F208E7" w14:paraId="53BDD595" w14:textId="3C6A89FF" w:rsidTr="002A1D30">
        <w:trPr>
          <w:trHeight w:val="283"/>
        </w:trPr>
        <w:tc>
          <w:tcPr>
            <w:tcW w:w="1413" w:type="dxa"/>
            <w:vMerge/>
            <w:shd w:val="clear" w:color="auto" w:fill="auto"/>
            <w:noWrap/>
            <w:vAlign w:val="center"/>
          </w:tcPr>
          <w:p w14:paraId="67FAF459" w14:textId="77777777" w:rsidR="002A1D30" w:rsidRPr="002A1D30" w:rsidRDefault="002A1D30" w:rsidP="00491CBB">
            <w:pPr>
              <w:spacing w:after="0" w:line="240" w:lineRule="auto"/>
              <w:jc w:val="center"/>
              <w:rPr>
                <w:rFonts w:ascii="Calibri" w:eastAsia="Times New Roman" w:hAnsi="Calibri" w:cs="Calibri"/>
                <w:color w:val="000000"/>
                <w:sz w:val="16"/>
                <w:szCs w:val="16"/>
                <w:lang w:eastAsia="pt-BR"/>
              </w:rPr>
            </w:pPr>
          </w:p>
        </w:tc>
        <w:tc>
          <w:tcPr>
            <w:tcW w:w="1276" w:type="dxa"/>
            <w:vAlign w:val="center"/>
          </w:tcPr>
          <w:p w14:paraId="217CE7CE" w14:textId="77777777" w:rsidR="002A1D30" w:rsidRPr="002A1D30" w:rsidRDefault="002A1D30" w:rsidP="00491CBB">
            <w:pPr>
              <w:spacing w:after="0" w:line="240" w:lineRule="auto"/>
              <w:jc w:val="center"/>
              <w:rPr>
                <w:rFonts w:ascii="Calibri" w:eastAsia="Times New Roman" w:hAnsi="Calibri" w:cs="Calibri"/>
                <w:color w:val="000000"/>
                <w:sz w:val="16"/>
                <w:szCs w:val="16"/>
                <w:lang w:eastAsia="pt-BR"/>
              </w:rPr>
            </w:pPr>
            <w:r w:rsidRPr="002A1D30">
              <w:rPr>
                <w:rFonts w:ascii="Calibri" w:eastAsia="Times New Roman" w:hAnsi="Calibri" w:cs="Calibri"/>
                <w:color w:val="000000"/>
                <w:sz w:val="16"/>
                <w:szCs w:val="16"/>
                <w:lang w:eastAsia="pt-BR"/>
              </w:rPr>
              <w:t>Fevereiro</w:t>
            </w:r>
          </w:p>
        </w:tc>
        <w:tc>
          <w:tcPr>
            <w:tcW w:w="2409" w:type="dxa"/>
            <w:shd w:val="clear" w:color="auto" w:fill="auto"/>
            <w:noWrap/>
            <w:vAlign w:val="center"/>
          </w:tcPr>
          <w:p w14:paraId="4FD58BC6" w14:textId="1377FAD9" w:rsidR="002A1D30" w:rsidRPr="002A1D30" w:rsidRDefault="002A1D30" w:rsidP="00491CBB">
            <w:pPr>
              <w:spacing w:after="0" w:line="240" w:lineRule="auto"/>
              <w:jc w:val="center"/>
              <w:rPr>
                <w:rFonts w:ascii="Calibri" w:eastAsia="Times New Roman" w:hAnsi="Calibri" w:cs="Calibri"/>
                <w:color w:val="000000"/>
                <w:sz w:val="16"/>
                <w:szCs w:val="16"/>
                <w:lang w:eastAsia="pt-BR"/>
              </w:rPr>
            </w:pPr>
            <w:r w:rsidRPr="002A1D30">
              <w:rPr>
                <w:rFonts w:ascii="Calibri" w:eastAsia="Times New Roman" w:hAnsi="Calibri" w:cs="Calibri"/>
                <w:color w:val="000000"/>
                <w:sz w:val="16"/>
                <w:szCs w:val="16"/>
                <w:lang w:eastAsia="pt-BR"/>
              </w:rPr>
              <w:t>R$ 281.049,69</w:t>
            </w:r>
          </w:p>
        </w:tc>
        <w:tc>
          <w:tcPr>
            <w:tcW w:w="2268" w:type="dxa"/>
            <w:shd w:val="clear" w:color="auto" w:fill="auto"/>
            <w:noWrap/>
            <w:vAlign w:val="center"/>
          </w:tcPr>
          <w:p w14:paraId="4E5FFEC6" w14:textId="5EDE402D" w:rsidR="002A1D30" w:rsidRPr="002A1D30" w:rsidRDefault="002A1D30" w:rsidP="00491CBB">
            <w:pPr>
              <w:spacing w:after="0" w:line="240" w:lineRule="auto"/>
              <w:jc w:val="center"/>
              <w:rPr>
                <w:rFonts w:ascii="Calibri" w:eastAsia="Times New Roman" w:hAnsi="Calibri" w:cs="Calibri"/>
                <w:color w:val="000000"/>
                <w:sz w:val="16"/>
                <w:szCs w:val="16"/>
                <w:lang w:eastAsia="pt-BR"/>
              </w:rPr>
            </w:pPr>
            <w:r w:rsidRPr="002A1D30">
              <w:rPr>
                <w:rFonts w:ascii="Calibri" w:eastAsia="Times New Roman" w:hAnsi="Calibri" w:cs="Calibri"/>
                <w:color w:val="000000"/>
                <w:sz w:val="16"/>
                <w:szCs w:val="16"/>
                <w:lang w:eastAsia="pt-BR"/>
              </w:rPr>
              <w:t>R$ 281.049,69</w:t>
            </w:r>
          </w:p>
        </w:tc>
        <w:tc>
          <w:tcPr>
            <w:tcW w:w="1560" w:type="dxa"/>
            <w:vAlign w:val="center"/>
          </w:tcPr>
          <w:p w14:paraId="5E3CD241" w14:textId="1C0A899E" w:rsidR="002A1D30" w:rsidRPr="002A1D30" w:rsidRDefault="002A1D30" w:rsidP="005C4DA7">
            <w:pPr>
              <w:spacing w:after="0" w:line="240" w:lineRule="auto"/>
              <w:jc w:val="center"/>
              <w:rPr>
                <w:rFonts w:ascii="Calibri" w:eastAsia="Times New Roman" w:hAnsi="Calibri" w:cs="Calibri"/>
                <w:color w:val="000000"/>
                <w:sz w:val="16"/>
                <w:szCs w:val="16"/>
                <w:lang w:eastAsia="pt-BR"/>
              </w:rPr>
            </w:pPr>
            <w:r w:rsidRPr="002A1D30">
              <w:rPr>
                <w:rFonts w:ascii="Calibri" w:eastAsia="Times New Roman" w:hAnsi="Calibri" w:cs="Calibri"/>
                <w:color w:val="000000"/>
                <w:sz w:val="16"/>
                <w:szCs w:val="16"/>
                <w:lang w:eastAsia="pt-BR"/>
              </w:rPr>
              <w:t>-</w:t>
            </w:r>
          </w:p>
        </w:tc>
      </w:tr>
      <w:tr w:rsidR="002A1D30" w:rsidRPr="00F208E7" w14:paraId="56F08320" w14:textId="5E5AE08D" w:rsidTr="002A1D30">
        <w:trPr>
          <w:trHeight w:val="283"/>
        </w:trPr>
        <w:tc>
          <w:tcPr>
            <w:tcW w:w="1413" w:type="dxa"/>
            <w:vMerge/>
            <w:shd w:val="clear" w:color="auto" w:fill="auto"/>
            <w:noWrap/>
            <w:vAlign w:val="center"/>
          </w:tcPr>
          <w:p w14:paraId="34B7A54C" w14:textId="77777777" w:rsidR="002A1D30" w:rsidRPr="002A1D30" w:rsidRDefault="002A1D30" w:rsidP="00491CBB">
            <w:pPr>
              <w:spacing w:after="0" w:line="240" w:lineRule="auto"/>
              <w:jc w:val="center"/>
              <w:rPr>
                <w:rFonts w:ascii="Calibri" w:eastAsia="Times New Roman" w:hAnsi="Calibri" w:cs="Calibri"/>
                <w:color w:val="000000"/>
                <w:sz w:val="16"/>
                <w:szCs w:val="16"/>
                <w:lang w:eastAsia="pt-BR"/>
              </w:rPr>
            </w:pPr>
          </w:p>
        </w:tc>
        <w:tc>
          <w:tcPr>
            <w:tcW w:w="1276" w:type="dxa"/>
            <w:vAlign w:val="center"/>
          </w:tcPr>
          <w:p w14:paraId="044D2B3B" w14:textId="77777777" w:rsidR="002A1D30" w:rsidRPr="002A1D30" w:rsidRDefault="002A1D30" w:rsidP="00491CBB">
            <w:pPr>
              <w:spacing w:after="0" w:line="240" w:lineRule="auto"/>
              <w:jc w:val="center"/>
              <w:rPr>
                <w:rFonts w:ascii="Calibri" w:eastAsia="Times New Roman" w:hAnsi="Calibri" w:cs="Calibri"/>
                <w:color w:val="000000"/>
                <w:sz w:val="16"/>
                <w:szCs w:val="16"/>
                <w:lang w:eastAsia="pt-BR"/>
              </w:rPr>
            </w:pPr>
            <w:r w:rsidRPr="002A1D30">
              <w:rPr>
                <w:rFonts w:ascii="Calibri" w:eastAsia="Times New Roman" w:hAnsi="Calibri" w:cs="Calibri"/>
                <w:color w:val="000000"/>
                <w:sz w:val="16"/>
                <w:szCs w:val="16"/>
                <w:lang w:eastAsia="pt-BR"/>
              </w:rPr>
              <w:t>Março</w:t>
            </w:r>
          </w:p>
        </w:tc>
        <w:tc>
          <w:tcPr>
            <w:tcW w:w="2409" w:type="dxa"/>
            <w:shd w:val="clear" w:color="auto" w:fill="auto"/>
            <w:noWrap/>
            <w:vAlign w:val="center"/>
          </w:tcPr>
          <w:p w14:paraId="1F802903" w14:textId="3D870603" w:rsidR="002A1D30" w:rsidRPr="002A1D30" w:rsidRDefault="002A1D30" w:rsidP="00491CBB">
            <w:pPr>
              <w:spacing w:after="0" w:line="240" w:lineRule="auto"/>
              <w:jc w:val="center"/>
              <w:rPr>
                <w:rFonts w:ascii="Calibri" w:eastAsia="Times New Roman" w:hAnsi="Calibri" w:cs="Calibri"/>
                <w:color w:val="000000"/>
                <w:sz w:val="16"/>
                <w:szCs w:val="16"/>
                <w:lang w:eastAsia="pt-BR"/>
              </w:rPr>
            </w:pPr>
            <w:r w:rsidRPr="002A1D30">
              <w:rPr>
                <w:rFonts w:ascii="Calibri" w:eastAsia="Times New Roman" w:hAnsi="Calibri" w:cs="Calibri"/>
                <w:color w:val="000000"/>
                <w:sz w:val="16"/>
                <w:szCs w:val="16"/>
                <w:lang w:eastAsia="pt-BR"/>
              </w:rPr>
              <w:t>R$ 373.395,29</w:t>
            </w:r>
          </w:p>
        </w:tc>
        <w:tc>
          <w:tcPr>
            <w:tcW w:w="2268" w:type="dxa"/>
            <w:shd w:val="clear" w:color="auto" w:fill="auto"/>
            <w:noWrap/>
            <w:vAlign w:val="center"/>
          </w:tcPr>
          <w:p w14:paraId="12B222DF" w14:textId="0822F4CF" w:rsidR="002A1D30" w:rsidRPr="002A1D30" w:rsidRDefault="002A1D30" w:rsidP="00491CBB">
            <w:pPr>
              <w:spacing w:after="0" w:line="240" w:lineRule="auto"/>
              <w:jc w:val="center"/>
              <w:rPr>
                <w:rFonts w:ascii="Calibri" w:eastAsia="Times New Roman" w:hAnsi="Calibri" w:cs="Calibri"/>
                <w:color w:val="000000"/>
                <w:sz w:val="16"/>
                <w:szCs w:val="16"/>
                <w:lang w:eastAsia="pt-BR"/>
              </w:rPr>
            </w:pPr>
            <w:r w:rsidRPr="002A1D30">
              <w:rPr>
                <w:rFonts w:ascii="Calibri" w:eastAsia="Times New Roman" w:hAnsi="Calibri" w:cs="Calibri"/>
                <w:color w:val="000000"/>
                <w:sz w:val="16"/>
                <w:szCs w:val="16"/>
                <w:lang w:eastAsia="pt-BR"/>
              </w:rPr>
              <w:t>R$ 373.395,29</w:t>
            </w:r>
          </w:p>
        </w:tc>
        <w:tc>
          <w:tcPr>
            <w:tcW w:w="1560" w:type="dxa"/>
            <w:vAlign w:val="center"/>
          </w:tcPr>
          <w:p w14:paraId="5F65725D" w14:textId="5B4E2679" w:rsidR="002A1D30" w:rsidRPr="002A1D30" w:rsidRDefault="002A1D30" w:rsidP="005C4DA7">
            <w:pPr>
              <w:spacing w:after="0" w:line="240" w:lineRule="auto"/>
              <w:jc w:val="center"/>
              <w:rPr>
                <w:rFonts w:ascii="Calibri" w:eastAsia="Times New Roman" w:hAnsi="Calibri" w:cs="Calibri"/>
                <w:color w:val="000000"/>
                <w:sz w:val="16"/>
                <w:szCs w:val="16"/>
                <w:lang w:eastAsia="pt-BR"/>
              </w:rPr>
            </w:pPr>
            <w:r w:rsidRPr="002A1D30">
              <w:rPr>
                <w:rFonts w:ascii="Calibri" w:eastAsia="Times New Roman" w:hAnsi="Calibri" w:cs="Calibri"/>
                <w:color w:val="000000"/>
                <w:sz w:val="16"/>
                <w:szCs w:val="16"/>
                <w:lang w:eastAsia="pt-BR"/>
              </w:rPr>
              <w:t>-</w:t>
            </w:r>
          </w:p>
        </w:tc>
      </w:tr>
      <w:tr w:rsidR="002A1D30" w:rsidRPr="00F208E7" w14:paraId="3D266971" w14:textId="51E13E43" w:rsidTr="002A1D30">
        <w:trPr>
          <w:trHeight w:val="283"/>
        </w:trPr>
        <w:tc>
          <w:tcPr>
            <w:tcW w:w="1413" w:type="dxa"/>
            <w:vMerge/>
            <w:shd w:val="clear" w:color="auto" w:fill="auto"/>
            <w:noWrap/>
            <w:vAlign w:val="center"/>
          </w:tcPr>
          <w:p w14:paraId="63E352B7" w14:textId="77777777" w:rsidR="002A1D30" w:rsidRPr="002A1D30" w:rsidRDefault="002A1D30" w:rsidP="00491CBB">
            <w:pPr>
              <w:spacing w:after="0" w:line="240" w:lineRule="auto"/>
              <w:jc w:val="center"/>
              <w:rPr>
                <w:rFonts w:ascii="Calibri" w:eastAsia="Times New Roman" w:hAnsi="Calibri" w:cs="Calibri"/>
                <w:color w:val="000000"/>
                <w:sz w:val="16"/>
                <w:szCs w:val="16"/>
                <w:lang w:eastAsia="pt-BR"/>
              </w:rPr>
            </w:pPr>
          </w:p>
        </w:tc>
        <w:tc>
          <w:tcPr>
            <w:tcW w:w="1276" w:type="dxa"/>
            <w:vAlign w:val="center"/>
          </w:tcPr>
          <w:p w14:paraId="22E92C7F" w14:textId="77777777" w:rsidR="002A1D30" w:rsidRPr="002A1D30" w:rsidRDefault="002A1D30" w:rsidP="00491CBB">
            <w:pPr>
              <w:spacing w:after="0" w:line="240" w:lineRule="auto"/>
              <w:jc w:val="center"/>
              <w:rPr>
                <w:rFonts w:ascii="Calibri" w:eastAsia="Times New Roman" w:hAnsi="Calibri" w:cs="Calibri"/>
                <w:color w:val="000000"/>
                <w:sz w:val="16"/>
                <w:szCs w:val="16"/>
                <w:lang w:eastAsia="pt-BR"/>
              </w:rPr>
            </w:pPr>
            <w:r w:rsidRPr="002A1D30">
              <w:rPr>
                <w:rFonts w:ascii="Calibri" w:eastAsia="Times New Roman" w:hAnsi="Calibri" w:cs="Calibri"/>
                <w:color w:val="000000"/>
                <w:sz w:val="16"/>
                <w:szCs w:val="16"/>
                <w:lang w:eastAsia="pt-BR"/>
              </w:rPr>
              <w:t>Abril</w:t>
            </w:r>
          </w:p>
        </w:tc>
        <w:tc>
          <w:tcPr>
            <w:tcW w:w="2409" w:type="dxa"/>
            <w:shd w:val="clear" w:color="auto" w:fill="auto"/>
            <w:noWrap/>
            <w:vAlign w:val="center"/>
          </w:tcPr>
          <w:p w14:paraId="665CBAD5" w14:textId="5A35B6A8" w:rsidR="002A1D30" w:rsidRPr="002A1D30" w:rsidRDefault="002A1D30" w:rsidP="00491CBB">
            <w:pPr>
              <w:spacing w:after="0" w:line="240" w:lineRule="auto"/>
              <w:jc w:val="center"/>
              <w:rPr>
                <w:rFonts w:ascii="Calibri" w:eastAsia="Times New Roman" w:hAnsi="Calibri" w:cs="Calibri"/>
                <w:color w:val="000000"/>
                <w:sz w:val="16"/>
                <w:szCs w:val="16"/>
                <w:lang w:eastAsia="pt-BR"/>
              </w:rPr>
            </w:pPr>
            <w:r w:rsidRPr="002A1D30">
              <w:rPr>
                <w:rFonts w:ascii="Calibri" w:eastAsia="Times New Roman" w:hAnsi="Calibri" w:cs="Calibri"/>
                <w:color w:val="000000"/>
                <w:sz w:val="16"/>
                <w:szCs w:val="16"/>
                <w:lang w:eastAsia="pt-BR"/>
              </w:rPr>
              <w:t>R$ 339.648,35</w:t>
            </w:r>
          </w:p>
        </w:tc>
        <w:tc>
          <w:tcPr>
            <w:tcW w:w="2268" w:type="dxa"/>
            <w:shd w:val="clear" w:color="auto" w:fill="auto"/>
            <w:noWrap/>
            <w:vAlign w:val="center"/>
          </w:tcPr>
          <w:p w14:paraId="0E786E26" w14:textId="5894412C" w:rsidR="002A1D30" w:rsidRPr="002A1D30" w:rsidRDefault="002A1D30" w:rsidP="00491CBB">
            <w:pPr>
              <w:spacing w:after="0" w:line="240" w:lineRule="auto"/>
              <w:jc w:val="center"/>
              <w:rPr>
                <w:rFonts w:ascii="Calibri" w:eastAsia="Times New Roman" w:hAnsi="Calibri" w:cs="Calibri"/>
                <w:color w:val="000000"/>
                <w:sz w:val="16"/>
                <w:szCs w:val="16"/>
                <w:lang w:eastAsia="pt-BR"/>
              </w:rPr>
            </w:pPr>
            <w:r w:rsidRPr="002A1D30">
              <w:rPr>
                <w:rFonts w:ascii="Calibri" w:eastAsia="Times New Roman" w:hAnsi="Calibri" w:cs="Calibri"/>
                <w:color w:val="000000"/>
                <w:sz w:val="16"/>
                <w:szCs w:val="16"/>
                <w:lang w:eastAsia="pt-BR"/>
              </w:rPr>
              <w:t>R$ 339.648,35</w:t>
            </w:r>
          </w:p>
        </w:tc>
        <w:tc>
          <w:tcPr>
            <w:tcW w:w="1560" w:type="dxa"/>
            <w:vAlign w:val="center"/>
          </w:tcPr>
          <w:p w14:paraId="491E806F" w14:textId="6026D303" w:rsidR="002A1D30" w:rsidRPr="002A1D30" w:rsidRDefault="002A1D30" w:rsidP="005C4DA7">
            <w:pPr>
              <w:spacing w:after="0" w:line="240" w:lineRule="auto"/>
              <w:jc w:val="center"/>
              <w:rPr>
                <w:rFonts w:ascii="Calibri" w:eastAsia="Times New Roman" w:hAnsi="Calibri" w:cs="Calibri"/>
                <w:color w:val="000000"/>
                <w:sz w:val="16"/>
                <w:szCs w:val="16"/>
                <w:lang w:eastAsia="pt-BR"/>
              </w:rPr>
            </w:pPr>
            <w:r w:rsidRPr="002A1D30">
              <w:rPr>
                <w:rFonts w:ascii="Calibri" w:eastAsia="Times New Roman" w:hAnsi="Calibri" w:cs="Calibri"/>
                <w:color w:val="000000"/>
                <w:sz w:val="16"/>
                <w:szCs w:val="16"/>
                <w:lang w:eastAsia="pt-BR"/>
              </w:rPr>
              <w:t>-</w:t>
            </w:r>
          </w:p>
        </w:tc>
      </w:tr>
      <w:tr w:rsidR="002A1D30" w:rsidRPr="00F208E7" w14:paraId="6B56BBFA" w14:textId="3231F1F9" w:rsidTr="002A1D30">
        <w:trPr>
          <w:trHeight w:val="283"/>
        </w:trPr>
        <w:tc>
          <w:tcPr>
            <w:tcW w:w="1413" w:type="dxa"/>
            <w:vMerge/>
            <w:shd w:val="clear" w:color="auto" w:fill="auto"/>
            <w:noWrap/>
            <w:vAlign w:val="center"/>
          </w:tcPr>
          <w:p w14:paraId="05A7F264" w14:textId="77777777" w:rsidR="002A1D30" w:rsidRPr="002A1D30" w:rsidRDefault="002A1D30" w:rsidP="00491CBB">
            <w:pPr>
              <w:spacing w:after="0" w:line="240" w:lineRule="auto"/>
              <w:jc w:val="center"/>
              <w:rPr>
                <w:rFonts w:ascii="Calibri" w:eastAsia="Times New Roman" w:hAnsi="Calibri" w:cs="Calibri"/>
                <w:color w:val="000000"/>
                <w:sz w:val="16"/>
                <w:szCs w:val="16"/>
                <w:lang w:eastAsia="pt-BR"/>
              </w:rPr>
            </w:pPr>
          </w:p>
        </w:tc>
        <w:tc>
          <w:tcPr>
            <w:tcW w:w="1276" w:type="dxa"/>
            <w:vAlign w:val="center"/>
          </w:tcPr>
          <w:p w14:paraId="170A8DBE" w14:textId="77777777" w:rsidR="002A1D30" w:rsidRPr="002A1D30" w:rsidRDefault="002A1D30" w:rsidP="00491CBB">
            <w:pPr>
              <w:spacing w:after="0" w:line="240" w:lineRule="auto"/>
              <w:jc w:val="center"/>
              <w:rPr>
                <w:rFonts w:ascii="Calibri" w:eastAsia="Times New Roman" w:hAnsi="Calibri" w:cs="Calibri"/>
                <w:color w:val="000000"/>
                <w:sz w:val="16"/>
                <w:szCs w:val="16"/>
                <w:lang w:eastAsia="pt-BR"/>
              </w:rPr>
            </w:pPr>
            <w:r w:rsidRPr="002A1D30">
              <w:rPr>
                <w:rFonts w:ascii="Calibri" w:eastAsia="Times New Roman" w:hAnsi="Calibri" w:cs="Calibri"/>
                <w:color w:val="000000"/>
                <w:sz w:val="16"/>
                <w:szCs w:val="16"/>
                <w:lang w:eastAsia="pt-BR"/>
              </w:rPr>
              <w:t>Maio</w:t>
            </w:r>
          </w:p>
        </w:tc>
        <w:tc>
          <w:tcPr>
            <w:tcW w:w="2409" w:type="dxa"/>
            <w:shd w:val="clear" w:color="auto" w:fill="auto"/>
            <w:noWrap/>
            <w:vAlign w:val="center"/>
          </w:tcPr>
          <w:p w14:paraId="0AEC7A55" w14:textId="69422D1C" w:rsidR="002A1D30" w:rsidRPr="002A1D30" w:rsidRDefault="002A1D30" w:rsidP="00491CBB">
            <w:pPr>
              <w:spacing w:after="0" w:line="240" w:lineRule="auto"/>
              <w:jc w:val="center"/>
              <w:rPr>
                <w:rFonts w:ascii="Calibri" w:eastAsia="Times New Roman" w:hAnsi="Calibri" w:cs="Calibri"/>
                <w:color w:val="000000"/>
                <w:sz w:val="16"/>
                <w:szCs w:val="16"/>
                <w:lang w:eastAsia="pt-BR"/>
              </w:rPr>
            </w:pPr>
            <w:r w:rsidRPr="002A1D30">
              <w:rPr>
                <w:rFonts w:ascii="Calibri" w:eastAsia="Times New Roman" w:hAnsi="Calibri" w:cs="Calibri"/>
                <w:color w:val="000000"/>
                <w:sz w:val="16"/>
                <w:szCs w:val="16"/>
                <w:lang w:eastAsia="pt-BR"/>
              </w:rPr>
              <w:t>R$ 464.199,48</w:t>
            </w:r>
          </w:p>
        </w:tc>
        <w:tc>
          <w:tcPr>
            <w:tcW w:w="2268" w:type="dxa"/>
            <w:shd w:val="clear" w:color="auto" w:fill="auto"/>
            <w:noWrap/>
            <w:vAlign w:val="center"/>
          </w:tcPr>
          <w:p w14:paraId="2D1DCD39" w14:textId="1960D884" w:rsidR="002A1D30" w:rsidRPr="002A1D30" w:rsidRDefault="002A1D30" w:rsidP="00491CBB">
            <w:pPr>
              <w:spacing w:after="0" w:line="240" w:lineRule="auto"/>
              <w:jc w:val="center"/>
              <w:rPr>
                <w:rFonts w:ascii="Calibri" w:eastAsia="Times New Roman" w:hAnsi="Calibri" w:cs="Calibri"/>
                <w:color w:val="000000"/>
                <w:sz w:val="16"/>
                <w:szCs w:val="16"/>
                <w:lang w:eastAsia="pt-BR"/>
              </w:rPr>
            </w:pPr>
            <w:r w:rsidRPr="002A1D30">
              <w:rPr>
                <w:rFonts w:ascii="Calibri" w:eastAsia="Times New Roman" w:hAnsi="Calibri" w:cs="Calibri"/>
                <w:color w:val="000000"/>
                <w:sz w:val="16"/>
                <w:szCs w:val="16"/>
                <w:lang w:eastAsia="pt-BR"/>
              </w:rPr>
              <w:t>R$ 464.199,48</w:t>
            </w:r>
          </w:p>
        </w:tc>
        <w:tc>
          <w:tcPr>
            <w:tcW w:w="1560" w:type="dxa"/>
            <w:vAlign w:val="center"/>
          </w:tcPr>
          <w:p w14:paraId="411CBA85" w14:textId="4C79F8E0" w:rsidR="002A1D30" w:rsidRPr="002A1D30" w:rsidRDefault="002A1D30" w:rsidP="005C4DA7">
            <w:pPr>
              <w:spacing w:after="0" w:line="240" w:lineRule="auto"/>
              <w:jc w:val="center"/>
              <w:rPr>
                <w:rFonts w:ascii="Calibri" w:eastAsia="Times New Roman" w:hAnsi="Calibri" w:cs="Calibri"/>
                <w:color w:val="000000"/>
                <w:sz w:val="16"/>
                <w:szCs w:val="16"/>
                <w:lang w:eastAsia="pt-BR"/>
              </w:rPr>
            </w:pPr>
            <w:r w:rsidRPr="002A1D30">
              <w:rPr>
                <w:rFonts w:ascii="Calibri" w:eastAsia="Times New Roman" w:hAnsi="Calibri" w:cs="Calibri"/>
                <w:color w:val="000000"/>
                <w:sz w:val="16"/>
                <w:szCs w:val="16"/>
                <w:lang w:eastAsia="pt-BR"/>
              </w:rPr>
              <w:t>-</w:t>
            </w:r>
          </w:p>
        </w:tc>
      </w:tr>
      <w:tr w:rsidR="002A1D30" w:rsidRPr="00F208E7" w14:paraId="6A8BD3D3" w14:textId="062C4AB9" w:rsidTr="002A1D30">
        <w:trPr>
          <w:trHeight w:val="283"/>
        </w:trPr>
        <w:tc>
          <w:tcPr>
            <w:tcW w:w="1413" w:type="dxa"/>
            <w:vMerge/>
            <w:shd w:val="clear" w:color="auto" w:fill="auto"/>
            <w:noWrap/>
            <w:vAlign w:val="center"/>
          </w:tcPr>
          <w:p w14:paraId="79764F77" w14:textId="77777777" w:rsidR="002A1D30" w:rsidRPr="002A1D30" w:rsidRDefault="002A1D30" w:rsidP="00491CBB">
            <w:pPr>
              <w:spacing w:after="0" w:line="240" w:lineRule="auto"/>
              <w:jc w:val="center"/>
              <w:rPr>
                <w:rFonts w:ascii="Calibri" w:eastAsia="Times New Roman" w:hAnsi="Calibri" w:cs="Calibri"/>
                <w:color w:val="000000"/>
                <w:sz w:val="16"/>
                <w:szCs w:val="16"/>
                <w:lang w:eastAsia="pt-BR"/>
              </w:rPr>
            </w:pPr>
          </w:p>
        </w:tc>
        <w:tc>
          <w:tcPr>
            <w:tcW w:w="1276" w:type="dxa"/>
            <w:vAlign w:val="center"/>
          </w:tcPr>
          <w:p w14:paraId="4AD38CEE" w14:textId="77777777" w:rsidR="002A1D30" w:rsidRPr="002A1D30" w:rsidRDefault="002A1D30" w:rsidP="00491CBB">
            <w:pPr>
              <w:spacing w:after="0" w:line="240" w:lineRule="auto"/>
              <w:jc w:val="center"/>
              <w:rPr>
                <w:rFonts w:ascii="Calibri" w:eastAsia="Times New Roman" w:hAnsi="Calibri" w:cs="Calibri"/>
                <w:color w:val="000000"/>
                <w:sz w:val="16"/>
                <w:szCs w:val="16"/>
                <w:lang w:eastAsia="pt-BR"/>
              </w:rPr>
            </w:pPr>
            <w:r w:rsidRPr="002A1D30">
              <w:rPr>
                <w:rFonts w:ascii="Calibri" w:eastAsia="Times New Roman" w:hAnsi="Calibri" w:cs="Calibri"/>
                <w:b/>
                <w:bCs/>
                <w:color w:val="000000"/>
                <w:sz w:val="16"/>
                <w:szCs w:val="16"/>
                <w:lang w:eastAsia="pt-BR"/>
              </w:rPr>
              <w:t>Total</w:t>
            </w:r>
          </w:p>
        </w:tc>
        <w:tc>
          <w:tcPr>
            <w:tcW w:w="2409" w:type="dxa"/>
            <w:shd w:val="clear" w:color="auto" w:fill="auto"/>
            <w:noWrap/>
            <w:vAlign w:val="center"/>
          </w:tcPr>
          <w:p w14:paraId="30D25450" w14:textId="5F98AE2A" w:rsidR="002A1D30" w:rsidRPr="002A1D30" w:rsidRDefault="002A1D30" w:rsidP="00491CBB">
            <w:pPr>
              <w:spacing w:after="0" w:line="240" w:lineRule="auto"/>
              <w:jc w:val="center"/>
              <w:rPr>
                <w:rFonts w:ascii="Calibri" w:eastAsia="Times New Roman" w:hAnsi="Calibri" w:cs="Calibri"/>
                <w:b/>
                <w:bCs/>
                <w:color w:val="000000"/>
                <w:sz w:val="16"/>
                <w:szCs w:val="16"/>
                <w:lang w:eastAsia="pt-BR"/>
              </w:rPr>
            </w:pPr>
            <w:r w:rsidRPr="002A1D30">
              <w:rPr>
                <w:rFonts w:ascii="Calibri" w:eastAsia="Times New Roman" w:hAnsi="Calibri" w:cs="Calibri"/>
                <w:b/>
                <w:bCs/>
                <w:color w:val="000000"/>
                <w:sz w:val="16"/>
                <w:szCs w:val="16"/>
                <w:lang w:eastAsia="pt-BR"/>
              </w:rPr>
              <w:t>R$ 1.739.011,21</w:t>
            </w:r>
          </w:p>
        </w:tc>
        <w:tc>
          <w:tcPr>
            <w:tcW w:w="2268" w:type="dxa"/>
            <w:shd w:val="clear" w:color="auto" w:fill="auto"/>
            <w:noWrap/>
            <w:vAlign w:val="center"/>
          </w:tcPr>
          <w:p w14:paraId="0FF95057" w14:textId="4AE11C0F" w:rsidR="002A1D30" w:rsidRPr="002A1D30" w:rsidRDefault="002A1D30" w:rsidP="00491CBB">
            <w:pPr>
              <w:spacing w:after="0" w:line="240" w:lineRule="auto"/>
              <w:jc w:val="center"/>
              <w:rPr>
                <w:rFonts w:ascii="Calibri" w:eastAsia="Times New Roman" w:hAnsi="Calibri" w:cs="Calibri"/>
                <w:b/>
                <w:bCs/>
                <w:color w:val="000000"/>
                <w:sz w:val="16"/>
                <w:szCs w:val="16"/>
                <w:lang w:eastAsia="pt-BR"/>
              </w:rPr>
            </w:pPr>
            <w:r w:rsidRPr="002A1D30">
              <w:rPr>
                <w:rFonts w:ascii="Calibri" w:eastAsia="Times New Roman" w:hAnsi="Calibri" w:cs="Calibri"/>
                <w:b/>
                <w:bCs/>
                <w:color w:val="000000"/>
                <w:sz w:val="16"/>
                <w:szCs w:val="16"/>
                <w:lang w:eastAsia="pt-BR"/>
              </w:rPr>
              <w:t xml:space="preserve">R$ </w:t>
            </w:r>
            <w:r w:rsidRPr="002A1D30">
              <w:rPr>
                <w:b/>
                <w:bCs/>
                <w:sz w:val="16"/>
                <w:szCs w:val="16"/>
              </w:rPr>
              <w:t>2.035.566,38</w:t>
            </w:r>
          </w:p>
        </w:tc>
        <w:tc>
          <w:tcPr>
            <w:tcW w:w="1560" w:type="dxa"/>
            <w:vAlign w:val="center"/>
          </w:tcPr>
          <w:p w14:paraId="6C3B5CD8" w14:textId="1B439C4E" w:rsidR="002A1D30" w:rsidRPr="002A1D30" w:rsidRDefault="002A1D30" w:rsidP="005C4DA7">
            <w:pPr>
              <w:spacing w:after="0" w:line="240" w:lineRule="auto"/>
              <w:jc w:val="center"/>
              <w:rPr>
                <w:rFonts w:ascii="Calibri" w:eastAsia="Times New Roman" w:hAnsi="Calibri" w:cs="Calibri"/>
                <w:b/>
                <w:bCs/>
                <w:color w:val="000000"/>
                <w:sz w:val="16"/>
                <w:szCs w:val="16"/>
                <w:lang w:eastAsia="pt-BR"/>
              </w:rPr>
            </w:pPr>
            <w:r w:rsidRPr="002A1D30">
              <w:rPr>
                <w:rFonts w:ascii="Calibri" w:eastAsia="Times New Roman" w:hAnsi="Calibri" w:cs="Calibri"/>
                <w:b/>
                <w:bCs/>
                <w:color w:val="000000"/>
                <w:sz w:val="16"/>
                <w:szCs w:val="16"/>
                <w:lang w:eastAsia="pt-BR"/>
              </w:rPr>
              <w:t>296.555,17</w:t>
            </w:r>
          </w:p>
        </w:tc>
      </w:tr>
    </w:tbl>
    <w:p w14:paraId="7B025FAD" w14:textId="3751BD90" w:rsidR="00175260" w:rsidRDefault="00BB6815" w:rsidP="00C05147">
      <w:pPr>
        <w:jc w:val="both"/>
        <w:rPr>
          <w:sz w:val="18"/>
          <w:szCs w:val="18"/>
        </w:rPr>
      </w:pPr>
      <w:r>
        <w:rPr>
          <w:sz w:val="18"/>
          <w:szCs w:val="18"/>
        </w:rPr>
        <w:t xml:space="preserve">(*) </w:t>
      </w:r>
      <w:r w:rsidRPr="00BB6815">
        <w:rPr>
          <w:sz w:val="18"/>
          <w:szCs w:val="18"/>
        </w:rPr>
        <w:t>RPM - ROYALTIES PETROLEO COTA MUNICIPAL</w:t>
      </w:r>
    </w:p>
    <w:p w14:paraId="0FEC3874" w14:textId="2699583A" w:rsidR="00451670" w:rsidRPr="00BE510D" w:rsidRDefault="00451670" w:rsidP="00C05147">
      <w:pPr>
        <w:jc w:val="both"/>
        <w:rPr>
          <w:sz w:val="18"/>
          <w:szCs w:val="18"/>
        </w:rPr>
      </w:pPr>
      <w:r>
        <w:lastRenderedPageBreak/>
        <w:tab/>
      </w:r>
      <w:r w:rsidR="00E976A8">
        <w:t>Ademais, v</w:t>
      </w:r>
      <w:r w:rsidR="00843162">
        <w:t xml:space="preserve">erificamos que </w:t>
      </w:r>
      <w:r>
        <w:t xml:space="preserve">na conta corrente </w:t>
      </w:r>
      <w:r w:rsidR="00843162">
        <w:t>vinculada</w:t>
      </w:r>
      <w:r w:rsidR="00843162">
        <w:rPr>
          <w:rStyle w:val="Refdenotaderodap"/>
        </w:rPr>
        <w:footnoteReference w:id="33"/>
      </w:r>
      <w:r w:rsidR="00843162">
        <w:t xml:space="preserve"> </w:t>
      </w:r>
      <w:r w:rsidR="00D277E4">
        <w:t xml:space="preserve">há registro das transferências recebidas na importância de </w:t>
      </w:r>
      <w:r w:rsidRPr="00F6470A">
        <w:rPr>
          <w:b/>
          <w:bCs/>
        </w:rPr>
        <w:t>R$ 1.739.011,21</w:t>
      </w:r>
      <w:r w:rsidR="00D277E4" w:rsidRPr="00D277E4">
        <w:t xml:space="preserve">, </w:t>
      </w:r>
      <w:r w:rsidR="00D277E4">
        <w:t>estando</w:t>
      </w:r>
      <w:r w:rsidR="009648B2">
        <w:t>, portanto,</w:t>
      </w:r>
      <w:r w:rsidR="00D277E4">
        <w:t xml:space="preserve"> </w:t>
      </w:r>
      <w:r w:rsidR="009648B2">
        <w:t xml:space="preserve">em harmonia </w:t>
      </w:r>
      <w:r w:rsidR="00D277E4">
        <w:t>com os valores apresentados pelo SISBB</w:t>
      </w:r>
      <w:r w:rsidR="00CB01E6">
        <w:t xml:space="preserve"> – Sistema de Informações Banco do Brasil.</w:t>
      </w:r>
    </w:p>
    <w:p w14:paraId="65F41543" w14:textId="69A50714" w:rsidR="0076328A" w:rsidRDefault="00E72476" w:rsidP="001D463A">
      <w:pPr>
        <w:pStyle w:val="Default"/>
        <w:jc w:val="both"/>
        <w:rPr>
          <w:rFonts w:asciiTheme="minorHAnsi" w:hAnsiTheme="minorHAnsi"/>
          <w:bCs/>
          <w:sz w:val="22"/>
          <w:szCs w:val="22"/>
        </w:rPr>
      </w:pPr>
      <w:r>
        <w:rPr>
          <w:rFonts w:asciiTheme="minorHAnsi" w:hAnsiTheme="minorHAnsi"/>
          <w:bCs/>
          <w:sz w:val="22"/>
          <w:szCs w:val="22"/>
        </w:rPr>
        <w:tab/>
      </w:r>
      <w:r w:rsidR="00AB2049">
        <w:rPr>
          <w:rFonts w:asciiTheme="minorHAnsi" w:hAnsiTheme="minorHAnsi"/>
          <w:bCs/>
          <w:sz w:val="22"/>
          <w:szCs w:val="22"/>
        </w:rPr>
        <w:t xml:space="preserve">Para </w:t>
      </w:r>
      <w:r w:rsidR="008636C4">
        <w:rPr>
          <w:rFonts w:asciiTheme="minorHAnsi" w:hAnsiTheme="minorHAnsi"/>
          <w:bCs/>
          <w:sz w:val="22"/>
          <w:szCs w:val="22"/>
        </w:rPr>
        <w:t xml:space="preserve">entendemos </w:t>
      </w:r>
      <w:r w:rsidR="00AB2049">
        <w:rPr>
          <w:rFonts w:asciiTheme="minorHAnsi" w:hAnsiTheme="minorHAnsi"/>
          <w:bCs/>
          <w:sz w:val="22"/>
          <w:szCs w:val="22"/>
        </w:rPr>
        <w:t>a</w:t>
      </w:r>
      <w:r w:rsidR="001D463A">
        <w:rPr>
          <w:rFonts w:asciiTheme="minorHAnsi" w:hAnsiTheme="minorHAnsi"/>
          <w:bCs/>
          <w:sz w:val="22"/>
          <w:szCs w:val="22"/>
        </w:rPr>
        <w:t xml:space="preserve"> diferença apontada acima, </w:t>
      </w:r>
      <w:r w:rsidR="00AB2049">
        <w:rPr>
          <w:rFonts w:asciiTheme="minorHAnsi" w:hAnsiTheme="minorHAnsi"/>
          <w:bCs/>
          <w:sz w:val="22"/>
          <w:szCs w:val="22"/>
        </w:rPr>
        <w:t xml:space="preserve">realizamos </w:t>
      </w:r>
      <w:r w:rsidR="008875FB">
        <w:rPr>
          <w:rFonts w:asciiTheme="minorHAnsi" w:hAnsiTheme="minorHAnsi"/>
          <w:bCs/>
          <w:sz w:val="22"/>
          <w:szCs w:val="22"/>
        </w:rPr>
        <w:t xml:space="preserve">consulta </w:t>
      </w:r>
      <w:r w:rsidR="001D463A">
        <w:rPr>
          <w:rFonts w:asciiTheme="minorHAnsi" w:hAnsiTheme="minorHAnsi"/>
          <w:bCs/>
          <w:sz w:val="22"/>
          <w:szCs w:val="22"/>
        </w:rPr>
        <w:t>a</w:t>
      </w:r>
      <w:r w:rsidR="008875FB">
        <w:rPr>
          <w:rFonts w:asciiTheme="minorHAnsi" w:hAnsiTheme="minorHAnsi"/>
          <w:bCs/>
          <w:sz w:val="22"/>
          <w:szCs w:val="22"/>
        </w:rPr>
        <w:t>o SISBB</w:t>
      </w:r>
      <w:r w:rsidR="001D463A">
        <w:rPr>
          <w:rStyle w:val="Refdenotaderodap"/>
          <w:rFonts w:asciiTheme="minorHAnsi" w:hAnsiTheme="minorHAnsi"/>
          <w:bCs/>
          <w:sz w:val="22"/>
          <w:szCs w:val="22"/>
        </w:rPr>
        <w:footnoteReference w:id="34"/>
      </w:r>
      <w:r w:rsidR="001D463A">
        <w:rPr>
          <w:rFonts w:asciiTheme="minorHAnsi" w:hAnsiTheme="minorHAnsi"/>
          <w:bCs/>
          <w:sz w:val="22"/>
          <w:szCs w:val="22"/>
        </w:rPr>
        <w:t xml:space="preserve"> </w:t>
      </w:r>
      <w:r w:rsidR="00CB01E6">
        <w:rPr>
          <w:rFonts w:asciiTheme="minorHAnsi" w:hAnsiTheme="minorHAnsi"/>
          <w:bCs/>
          <w:sz w:val="22"/>
          <w:szCs w:val="22"/>
        </w:rPr>
        <w:t>em</w:t>
      </w:r>
      <w:r w:rsidR="001D463A">
        <w:rPr>
          <w:rFonts w:asciiTheme="minorHAnsi" w:hAnsiTheme="minorHAnsi"/>
          <w:bCs/>
          <w:sz w:val="22"/>
          <w:szCs w:val="22"/>
        </w:rPr>
        <w:t xml:space="preserve"> meses anteriores (exercícios 2021) e encontramos </w:t>
      </w:r>
      <w:r w:rsidR="008C25A8">
        <w:rPr>
          <w:rFonts w:asciiTheme="minorHAnsi" w:hAnsiTheme="minorHAnsi"/>
          <w:bCs/>
          <w:sz w:val="22"/>
          <w:szCs w:val="22"/>
        </w:rPr>
        <w:t xml:space="preserve">o exato valor </w:t>
      </w:r>
      <w:r w:rsidR="001D463A">
        <w:rPr>
          <w:rFonts w:asciiTheme="minorHAnsi" w:hAnsiTheme="minorHAnsi"/>
          <w:bCs/>
          <w:sz w:val="22"/>
          <w:szCs w:val="22"/>
        </w:rPr>
        <w:t>no mês de outubro:</w:t>
      </w:r>
    </w:p>
    <w:p w14:paraId="3992F84B" w14:textId="43D37B5A" w:rsidR="00D450D7" w:rsidRPr="00D81E7D" w:rsidRDefault="00D450D7" w:rsidP="001D463A">
      <w:pPr>
        <w:pStyle w:val="Default"/>
        <w:jc w:val="both"/>
        <w:rPr>
          <w:rFonts w:asciiTheme="minorHAnsi" w:hAnsiTheme="minorHAnsi"/>
          <w:bCs/>
          <w:color w:val="auto"/>
          <w:sz w:val="22"/>
          <w:szCs w:val="22"/>
        </w:rPr>
      </w:pPr>
    </w:p>
    <w:p w14:paraId="2B9CF4FF" w14:textId="45252760" w:rsidR="0076328A" w:rsidRPr="00D81E7D" w:rsidRDefault="004B41A0" w:rsidP="0076328A">
      <w:pPr>
        <w:rPr>
          <w:bCs/>
          <w:sz w:val="20"/>
          <w:szCs w:val="20"/>
        </w:rPr>
      </w:pPr>
      <w:r w:rsidRPr="00D81E7D">
        <w:rPr>
          <w:noProof/>
          <w:lang w:eastAsia="pt-BR"/>
        </w:rPr>
        <w:drawing>
          <wp:anchor distT="0" distB="0" distL="114300" distR="114300" simplePos="0" relativeHeight="251890688" behindDoc="0" locked="0" layoutInCell="1" allowOverlap="1" wp14:anchorId="0A76301C" wp14:editId="3B30636E">
            <wp:simplePos x="0" y="0"/>
            <wp:positionH relativeFrom="margin">
              <wp:align>left</wp:align>
            </wp:positionH>
            <wp:positionV relativeFrom="paragraph">
              <wp:posOffset>164776</wp:posOffset>
            </wp:positionV>
            <wp:extent cx="3680460" cy="1627505"/>
            <wp:effectExtent l="19050" t="19050" r="15240" b="1079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print">
                      <a:extLst>
                        <a:ext uri="{28A0092B-C50C-407E-A947-70E740481C1C}">
                          <a14:useLocalDpi xmlns:a14="http://schemas.microsoft.com/office/drawing/2010/main" val="0"/>
                        </a:ext>
                      </a:extLst>
                    </a:blip>
                    <a:srcRect l="15243" t="51643" r="37608" b="11296"/>
                    <a:stretch/>
                  </pic:blipFill>
                  <pic:spPr bwMode="auto">
                    <a:xfrm>
                      <a:off x="0" y="0"/>
                      <a:ext cx="3680460" cy="1627505"/>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50D7" w:rsidRPr="00D81E7D">
        <w:rPr>
          <w:bCs/>
          <w:sz w:val="20"/>
          <w:szCs w:val="20"/>
        </w:rPr>
        <w:t xml:space="preserve">QUADRO </w:t>
      </w:r>
      <w:r w:rsidR="00603C22">
        <w:rPr>
          <w:bCs/>
          <w:sz w:val="20"/>
          <w:szCs w:val="20"/>
        </w:rPr>
        <w:t>6</w:t>
      </w:r>
      <w:r w:rsidR="00D450D7" w:rsidRPr="00D81E7D">
        <w:rPr>
          <w:bCs/>
          <w:sz w:val="20"/>
          <w:szCs w:val="20"/>
        </w:rPr>
        <w:t xml:space="preserve"> – </w:t>
      </w:r>
      <w:r w:rsidRPr="00D81E7D">
        <w:rPr>
          <w:bCs/>
          <w:sz w:val="20"/>
          <w:szCs w:val="20"/>
        </w:rPr>
        <w:t>Consulta SISBB RPM: out/21</w:t>
      </w:r>
    </w:p>
    <w:p w14:paraId="522C0EAC" w14:textId="16785BC8" w:rsidR="004B41A0" w:rsidRDefault="004B41A0" w:rsidP="0076328A">
      <w:pPr>
        <w:rPr>
          <w:bCs/>
          <w:color w:val="FF0000"/>
          <w:sz w:val="20"/>
          <w:szCs w:val="20"/>
        </w:rPr>
      </w:pPr>
    </w:p>
    <w:p w14:paraId="7F3BB472" w14:textId="5F6195FB" w:rsidR="004B41A0" w:rsidRDefault="004B41A0" w:rsidP="0076328A">
      <w:pPr>
        <w:rPr>
          <w:bCs/>
          <w:color w:val="FF0000"/>
          <w:sz w:val="20"/>
          <w:szCs w:val="20"/>
        </w:rPr>
      </w:pPr>
    </w:p>
    <w:p w14:paraId="3086830F" w14:textId="66276747" w:rsidR="004B41A0" w:rsidRDefault="004B41A0" w:rsidP="0076328A">
      <w:pPr>
        <w:rPr>
          <w:bCs/>
          <w:color w:val="FF0000"/>
          <w:sz w:val="20"/>
          <w:szCs w:val="20"/>
        </w:rPr>
      </w:pPr>
      <w:r>
        <w:rPr>
          <w:noProof/>
          <w:lang w:eastAsia="pt-BR"/>
        </w:rPr>
        <mc:AlternateContent>
          <mc:Choice Requires="wps">
            <w:drawing>
              <wp:anchor distT="0" distB="0" distL="114300" distR="114300" simplePos="0" relativeHeight="251891712" behindDoc="0" locked="0" layoutInCell="1" allowOverlap="1" wp14:anchorId="576EC31F" wp14:editId="0C20ECC1">
                <wp:simplePos x="0" y="0"/>
                <wp:positionH relativeFrom="column">
                  <wp:posOffset>2914650</wp:posOffset>
                </wp:positionH>
                <wp:positionV relativeFrom="paragraph">
                  <wp:posOffset>68758</wp:posOffset>
                </wp:positionV>
                <wp:extent cx="221320" cy="180550"/>
                <wp:effectExtent l="0" t="19050" r="45720" b="29210"/>
                <wp:wrapNone/>
                <wp:docPr id="15" name="Seta para a direita 15"/>
                <wp:cNvGraphicFramePr/>
                <a:graphic xmlns:a="http://schemas.openxmlformats.org/drawingml/2006/main">
                  <a:graphicData uri="http://schemas.microsoft.com/office/word/2010/wordprocessingShape">
                    <wps:wsp>
                      <wps:cNvSpPr/>
                      <wps:spPr>
                        <a:xfrm>
                          <a:off x="0" y="0"/>
                          <a:ext cx="221320" cy="180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276941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eta para a direita 15" o:spid="_x0000_s1026" type="#_x0000_t13" style="position:absolute;margin-left:229.5pt;margin-top:5.4pt;width:17.45pt;height:14.2pt;z-index:251891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" adj="12789" fillcolor="#4472c4 [3204]" strokecolor="#1f3763 [1604]" strokeweight="1pt"/>
            </w:pict>
          </mc:Fallback>
        </mc:AlternateContent>
      </w:r>
    </w:p>
    <w:p w14:paraId="335EA3DA" w14:textId="721E8371" w:rsidR="004B41A0" w:rsidRDefault="004B41A0" w:rsidP="0076328A">
      <w:pPr>
        <w:rPr>
          <w:bCs/>
          <w:color w:val="FF0000"/>
          <w:sz w:val="20"/>
          <w:szCs w:val="20"/>
        </w:rPr>
      </w:pPr>
    </w:p>
    <w:p w14:paraId="50C0AE06" w14:textId="5B70B024" w:rsidR="004B41A0" w:rsidRDefault="004B41A0" w:rsidP="0076328A">
      <w:pPr>
        <w:rPr>
          <w:bCs/>
          <w:color w:val="FF0000"/>
          <w:sz w:val="20"/>
          <w:szCs w:val="20"/>
        </w:rPr>
      </w:pPr>
    </w:p>
    <w:p w14:paraId="0AE0EF21" w14:textId="458A4E8A" w:rsidR="004B41A0" w:rsidRDefault="004B41A0" w:rsidP="0076328A">
      <w:pPr>
        <w:rPr>
          <w:bCs/>
          <w:color w:val="FF0000"/>
          <w:sz w:val="20"/>
          <w:szCs w:val="20"/>
        </w:rPr>
      </w:pPr>
    </w:p>
    <w:p w14:paraId="3CF1EB4D" w14:textId="70721CFF" w:rsidR="00BF473F" w:rsidRDefault="004B41A0" w:rsidP="001D463A">
      <w:pPr>
        <w:pStyle w:val="Default"/>
        <w:jc w:val="both"/>
        <w:rPr>
          <w:rFonts w:asciiTheme="minorHAnsi" w:hAnsiTheme="minorHAnsi"/>
          <w:bCs/>
          <w:sz w:val="22"/>
          <w:szCs w:val="22"/>
        </w:rPr>
      </w:pPr>
      <w:r>
        <w:rPr>
          <w:noProof/>
          <w:lang w:eastAsia="pt-BR"/>
        </w:rPr>
        <w:drawing>
          <wp:anchor distT="0" distB="0" distL="114300" distR="114300" simplePos="0" relativeHeight="251870208" behindDoc="0" locked="0" layoutInCell="1" allowOverlap="1" wp14:anchorId="7B01F86B" wp14:editId="5906FB1D">
            <wp:simplePos x="0" y="0"/>
            <wp:positionH relativeFrom="margin">
              <wp:posOffset>5083046</wp:posOffset>
            </wp:positionH>
            <wp:positionV relativeFrom="paragraph">
              <wp:posOffset>160663</wp:posOffset>
            </wp:positionV>
            <wp:extent cx="375285" cy="362585"/>
            <wp:effectExtent l="0" t="0" r="5715" b="0"/>
            <wp:wrapSquare wrapText="bothSides"/>
            <wp:docPr id="465" name="Imagem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Exclamação_não conformidad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5285" cy="36258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bCs/>
          <w:sz w:val="22"/>
          <w:szCs w:val="22"/>
        </w:rPr>
        <w:t xml:space="preserve"> </w:t>
      </w:r>
      <w:r>
        <w:rPr>
          <w:rFonts w:asciiTheme="minorHAnsi" w:hAnsiTheme="minorHAnsi"/>
          <w:bCs/>
          <w:sz w:val="22"/>
          <w:szCs w:val="22"/>
        </w:rPr>
        <w:tab/>
      </w:r>
      <w:r w:rsidR="008636C4">
        <w:rPr>
          <w:rFonts w:asciiTheme="minorHAnsi" w:hAnsiTheme="minorHAnsi"/>
          <w:bCs/>
          <w:sz w:val="22"/>
          <w:szCs w:val="22"/>
        </w:rPr>
        <w:t>Di</w:t>
      </w:r>
      <w:r w:rsidR="006B30F4">
        <w:rPr>
          <w:rFonts w:asciiTheme="minorHAnsi" w:hAnsiTheme="minorHAnsi"/>
          <w:bCs/>
          <w:sz w:val="22"/>
          <w:szCs w:val="22"/>
        </w:rPr>
        <w:t>ante d</w:t>
      </w:r>
      <w:r w:rsidR="008636C4">
        <w:rPr>
          <w:rFonts w:asciiTheme="minorHAnsi" w:hAnsiTheme="minorHAnsi"/>
          <w:bCs/>
          <w:sz w:val="22"/>
          <w:szCs w:val="22"/>
        </w:rPr>
        <w:t>este fato</w:t>
      </w:r>
      <w:r w:rsidR="001706AF">
        <w:rPr>
          <w:rFonts w:asciiTheme="minorHAnsi" w:hAnsiTheme="minorHAnsi"/>
          <w:bCs/>
          <w:sz w:val="22"/>
          <w:szCs w:val="22"/>
        </w:rPr>
        <w:t xml:space="preserve">, </w:t>
      </w:r>
      <w:r w:rsidR="008636C4">
        <w:rPr>
          <w:rFonts w:asciiTheme="minorHAnsi" w:hAnsiTheme="minorHAnsi"/>
          <w:bCs/>
          <w:sz w:val="22"/>
          <w:szCs w:val="22"/>
        </w:rPr>
        <w:t>consultamos</w:t>
      </w:r>
      <w:r w:rsidR="001706AF">
        <w:rPr>
          <w:rFonts w:asciiTheme="minorHAnsi" w:hAnsiTheme="minorHAnsi"/>
          <w:bCs/>
          <w:sz w:val="22"/>
          <w:szCs w:val="22"/>
        </w:rPr>
        <w:t xml:space="preserve"> o balancete da receita do mês de outubro</w:t>
      </w:r>
      <w:r w:rsidR="00573C10">
        <w:rPr>
          <w:rFonts w:asciiTheme="minorHAnsi" w:hAnsiTheme="minorHAnsi"/>
          <w:bCs/>
          <w:sz w:val="22"/>
          <w:szCs w:val="22"/>
        </w:rPr>
        <w:t>/2021</w:t>
      </w:r>
      <w:r w:rsidR="001706AF">
        <w:rPr>
          <w:rFonts w:asciiTheme="minorHAnsi" w:hAnsiTheme="minorHAnsi"/>
          <w:bCs/>
          <w:sz w:val="22"/>
          <w:szCs w:val="22"/>
        </w:rPr>
        <w:t xml:space="preserve"> </w:t>
      </w:r>
      <w:r w:rsidR="008636C4">
        <w:rPr>
          <w:rFonts w:asciiTheme="minorHAnsi" w:hAnsiTheme="minorHAnsi"/>
          <w:bCs/>
          <w:sz w:val="22"/>
          <w:szCs w:val="22"/>
        </w:rPr>
        <w:t xml:space="preserve">e constatamos </w:t>
      </w:r>
      <w:r w:rsidR="001706AF">
        <w:rPr>
          <w:rFonts w:asciiTheme="minorHAnsi" w:hAnsiTheme="minorHAnsi"/>
          <w:bCs/>
          <w:sz w:val="22"/>
          <w:szCs w:val="22"/>
        </w:rPr>
        <w:t>h</w:t>
      </w:r>
      <w:r w:rsidR="008636C4">
        <w:rPr>
          <w:rFonts w:asciiTheme="minorHAnsi" w:hAnsiTheme="minorHAnsi"/>
          <w:bCs/>
          <w:sz w:val="22"/>
          <w:szCs w:val="22"/>
        </w:rPr>
        <w:t>aver</w:t>
      </w:r>
      <w:r w:rsidR="001706AF">
        <w:rPr>
          <w:rFonts w:asciiTheme="minorHAnsi" w:hAnsiTheme="minorHAnsi"/>
          <w:bCs/>
          <w:sz w:val="22"/>
          <w:szCs w:val="22"/>
        </w:rPr>
        <w:t xml:space="preserve"> ingresso </w:t>
      </w:r>
      <w:r w:rsidR="001706AF" w:rsidRPr="008636C4">
        <w:rPr>
          <w:rFonts w:asciiTheme="minorHAnsi" w:hAnsiTheme="minorHAnsi"/>
          <w:bCs/>
          <w:sz w:val="22"/>
          <w:szCs w:val="22"/>
        </w:rPr>
        <w:t>na</w:t>
      </w:r>
      <w:r w:rsidR="00CB01E6" w:rsidRPr="008636C4">
        <w:rPr>
          <w:rFonts w:asciiTheme="minorHAnsi" w:hAnsiTheme="minorHAnsi"/>
          <w:bCs/>
          <w:sz w:val="22"/>
          <w:szCs w:val="22"/>
        </w:rPr>
        <w:t xml:space="preserve"> </w:t>
      </w:r>
      <w:r w:rsidR="00DE61F2" w:rsidRPr="008636C4">
        <w:rPr>
          <w:rFonts w:asciiTheme="minorHAnsi" w:hAnsiTheme="minorHAnsi"/>
          <w:bCs/>
          <w:sz w:val="22"/>
          <w:szCs w:val="22"/>
        </w:rPr>
        <w:t>rubrica 7223</w:t>
      </w:r>
      <w:r w:rsidR="00CB01E6" w:rsidRPr="008636C4">
        <w:rPr>
          <w:rFonts w:asciiTheme="minorHAnsi" w:hAnsiTheme="minorHAnsi"/>
          <w:bCs/>
          <w:sz w:val="22"/>
          <w:szCs w:val="22"/>
        </w:rPr>
        <w:t xml:space="preserve"> </w:t>
      </w:r>
      <w:r w:rsidR="00DE61F2" w:rsidRPr="008636C4">
        <w:rPr>
          <w:rFonts w:asciiTheme="minorHAnsi" w:hAnsiTheme="minorHAnsi"/>
          <w:bCs/>
          <w:sz w:val="22"/>
          <w:szCs w:val="22"/>
        </w:rPr>
        <w:t>apenas da transferência ocorrida no dia 13.10.2021 (R$ 8.684,67), conforme</w:t>
      </w:r>
      <w:r w:rsidR="00DE61F2">
        <w:rPr>
          <w:rFonts w:asciiTheme="minorHAnsi" w:hAnsiTheme="minorHAnsi"/>
          <w:bCs/>
          <w:sz w:val="22"/>
          <w:szCs w:val="22"/>
        </w:rPr>
        <w:t xml:space="preserve"> </w:t>
      </w:r>
      <w:r w:rsidR="00CB01E6">
        <w:rPr>
          <w:rFonts w:asciiTheme="minorHAnsi" w:hAnsiTheme="minorHAnsi"/>
          <w:bCs/>
          <w:sz w:val="22"/>
          <w:szCs w:val="22"/>
        </w:rPr>
        <w:t>foto d</w:t>
      </w:r>
      <w:r w:rsidR="00DE61F2">
        <w:rPr>
          <w:rFonts w:asciiTheme="minorHAnsi" w:hAnsiTheme="minorHAnsi"/>
          <w:bCs/>
          <w:sz w:val="22"/>
          <w:szCs w:val="22"/>
        </w:rPr>
        <w:t>o balancete do mês de maio/2021</w:t>
      </w:r>
      <w:r w:rsidR="006030E8">
        <w:rPr>
          <w:rFonts w:asciiTheme="minorHAnsi" w:hAnsiTheme="minorHAnsi"/>
          <w:bCs/>
          <w:sz w:val="22"/>
          <w:szCs w:val="22"/>
        </w:rPr>
        <w:t xml:space="preserve"> inserida abaixo</w:t>
      </w:r>
      <w:r w:rsidR="008636C4">
        <w:rPr>
          <w:rFonts w:asciiTheme="minorHAnsi" w:hAnsiTheme="minorHAnsi"/>
          <w:bCs/>
          <w:sz w:val="22"/>
          <w:szCs w:val="22"/>
        </w:rPr>
        <w:t>. Evidenciando-se</w:t>
      </w:r>
      <w:r w:rsidR="006030E8">
        <w:rPr>
          <w:rFonts w:asciiTheme="minorHAnsi" w:hAnsiTheme="minorHAnsi"/>
          <w:bCs/>
          <w:sz w:val="22"/>
          <w:szCs w:val="22"/>
        </w:rPr>
        <w:t xml:space="preserve">, </w:t>
      </w:r>
      <w:r w:rsidR="00573C10">
        <w:rPr>
          <w:rFonts w:asciiTheme="minorHAnsi" w:hAnsiTheme="minorHAnsi"/>
          <w:bCs/>
          <w:sz w:val="22"/>
          <w:szCs w:val="22"/>
        </w:rPr>
        <w:t>portanto</w:t>
      </w:r>
      <w:r w:rsidR="006030E8">
        <w:rPr>
          <w:rFonts w:asciiTheme="minorHAnsi" w:hAnsiTheme="minorHAnsi"/>
          <w:bCs/>
          <w:sz w:val="22"/>
          <w:szCs w:val="22"/>
        </w:rPr>
        <w:t xml:space="preserve">, a localização temporal </w:t>
      </w:r>
      <w:r w:rsidR="00573C10">
        <w:rPr>
          <w:rFonts w:asciiTheme="minorHAnsi" w:hAnsiTheme="minorHAnsi"/>
          <w:bCs/>
          <w:sz w:val="22"/>
          <w:szCs w:val="22"/>
        </w:rPr>
        <w:t xml:space="preserve">e documental </w:t>
      </w:r>
      <w:r w:rsidR="006030E8">
        <w:rPr>
          <w:rFonts w:asciiTheme="minorHAnsi" w:hAnsiTheme="minorHAnsi"/>
          <w:bCs/>
          <w:sz w:val="22"/>
          <w:szCs w:val="22"/>
        </w:rPr>
        <w:t xml:space="preserve">da diferença </w:t>
      </w:r>
      <w:r w:rsidR="00573C10">
        <w:rPr>
          <w:rFonts w:asciiTheme="minorHAnsi" w:hAnsiTheme="minorHAnsi"/>
          <w:bCs/>
          <w:sz w:val="22"/>
          <w:szCs w:val="22"/>
        </w:rPr>
        <w:t>sob análise</w:t>
      </w:r>
      <w:r w:rsidR="006030E8">
        <w:rPr>
          <w:rFonts w:asciiTheme="minorHAnsi" w:hAnsiTheme="minorHAnsi"/>
          <w:bCs/>
          <w:sz w:val="22"/>
          <w:szCs w:val="22"/>
        </w:rPr>
        <w:t>.</w:t>
      </w:r>
      <w:r w:rsidR="00DE61F2">
        <w:rPr>
          <w:rFonts w:asciiTheme="minorHAnsi" w:hAnsiTheme="minorHAnsi"/>
          <w:bCs/>
          <w:sz w:val="22"/>
          <w:szCs w:val="22"/>
        </w:rPr>
        <w:t xml:space="preserve">  </w:t>
      </w:r>
    </w:p>
    <w:p w14:paraId="50BC61C5" w14:textId="77777777" w:rsidR="005F29EB" w:rsidRDefault="005F29EB" w:rsidP="001D463A">
      <w:pPr>
        <w:pStyle w:val="Default"/>
        <w:jc w:val="both"/>
        <w:rPr>
          <w:rFonts w:asciiTheme="minorHAnsi" w:hAnsiTheme="minorHAnsi"/>
          <w:bCs/>
          <w:sz w:val="22"/>
          <w:szCs w:val="22"/>
        </w:rPr>
      </w:pPr>
    </w:p>
    <w:p w14:paraId="5872D688" w14:textId="5053247F" w:rsidR="00BF473F" w:rsidRPr="00D81E7D" w:rsidRDefault="005F29EB" w:rsidP="001D463A">
      <w:pPr>
        <w:pStyle w:val="Default"/>
        <w:jc w:val="both"/>
        <w:rPr>
          <w:rFonts w:asciiTheme="minorHAnsi" w:hAnsiTheme="minorHAnsi"/>
          <w:bCs/>
          <w:color w:val="auto"/>
          <w:sz w:val="22"/>
          <w:szCs w:val="22"/>
        </w:rPr>
      </w:pPr>
      <w:r w:rsidRPr="00D81E7D">
        <w:rPr>
          <w:rFonts w:asciiTheme="minorHAnsi" w:hAnsiTheme="minorHAnsi"/>
          <w:bCs/>
          <w:color w:val="auto"/>
          <w:sz w:val="20"/>
          <w:szCs w:val="20"/>
        </w:rPr>
        <w:t xml:space="preserve">QUADRO </w:t>
      </w:r>
      <w:r w:rsidR="00603C22">
        <w:rPr>
          <w:rFonts w:asciiTheme="minorHAnsi" w:hAnsiTheme="minorHAnsi"/>
          <w:bCs/>
          <w:color w:val="auto"/>
          <w:sz w:val="20"/>
          <w:szCs w:val="20"/>
        </w:rPr>
        <w:t>7</w:t>
      </w:r>
      <w:r w:rsidRPr="00D81E7D">
        <w:rPr>
          <w:rFonts w:asciiTheme="minorHAnsi" w:hAnsiTheme="minorHAnsi"/>
          <w:bCs/>
          <w:color w:val="auto"/>
          <w:sz w:val="20"/>
          <w:szCs w:val="20"/>
        </w:rPr>
        <w:t xml:space="preserve"> – Rubrica 7223 RPM out/21 (Balancete da Receita)</w:t>
      </w:r>
    </w:p>
    <w:p w14:paraId="48FBB898" w14:textId="058EC073" w:rsidR="00BF473F" w:rsidRDefault="00BF473F" w:rsidP="001D463A">
      <w:pPr>
        <w:pStyle w:val="Default"/>
        <w:jc w:val="both"/>
        <w:rPr>
          <w:rFonts w:asciiTheme="minorHAnsi" w:hAnsiTheme="minorHAnsi"/>
          <w:bCs/>
          <w:sz w:val="22"/>
          <w:szCs w:val="22"/>
        </w:rPr>
      </w:pPr>
      <w:r>
        <w:rPr>
          <w:noProof/>
          <w:lang w:eastAsia="pt-BR"/>
        </w:rPr>
        <w:drawing>
          <wp:inline distT="0" distB="0" distL="0" distR="0" wp14:anchorId="5079A4EA" wp14:editId="57603A26">
            <wp:extent cx="5668435" cy="710418"/>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9829" t="12740" r="23029" b="74530"/>
                    <a:stretch/>
                  </pic:blipFill>
                  <pic:spPr bwMode="auto">
                    <a:xfrm>
                      <a:off x="0" y="0"/>
                      <a:ext cx="5994442" cy="751276"/>
                    </a:xfrm>
                    <a:prstGeom prst="rect">
                      <a:avLst/>
                    </a:prstGeom>
                    <a:ln>
                      <a:noFill/>
                    </a:ln>
                    <a:extLst>
                      <a:ext uri="{53640926-AAD7-44D8-BBD7-CCE9431645EC}">
                        <a14:shadowObscured xmlns:a14="http://schemas.microsoft.com/office/drawing/2010/main"/>
                      </a:ext>
                    </a:extLst>
                  </pic:spPr>
                </pic:pic>
              </a:graphicData>
            </a:graphic>
          </wp:inline>
        </w:drawing>
      </w:r>
    </w:p>
    <w:p w14:paraId="0258E115" w14:textId="1FEBC02E" w:rsidR="00BF473F" w:rsidRDefault="00BF473F" w:rsidP="001D463A">
      <w:pPr>
        <w:pStyle w:val="Default"/>
        <w:jc w:val="both"/>
        <w:rPr>
          <w:rFonts w:asciiTheme="minorHAnsi" w:hAnsiTheme="minorHAnsi"/>
          <w:bCs/>
          <w:sz w:val="22"/>
          <w:szCs w:val="22"/>
        </w:rPr>
      </w:pPr>
      <w:r>
        <w:rPr>
          <w:noProof/>
          <w:lang w:eastAsia="pt-BR"/>
        </w:rPr>
        <w:drawing>
          <wp:inline distT="0" distB="0" distL="0" distR="0" wp14:anchorId="32386F4E" wp14:editId="0C24010E">
            <wp:extent cx="5655302" cy="510563"/>
            <wp:effectExtent l="0" t="0" r="3175" b="381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20220" t="78261" r="23427" b="12695"/>
                    <a:stretch/>
                  </pic:blipFill>
                  <pic:spPr bwMode="auto">
                    <a:xfrm>
                      <a:off x="0" y="0"/>
                      <a:ext cx="5830632" cy="526392"/>
                    </a:xfrm>
                    <a:prstGeom prst="rect">
                      <a:avLst/>
                    </a:prstGeom>
                    <a:ln>
                      <a:noFill/>
                    </a:ln>
                    <a:extLst>
                      <a:ext uri="{53640926-AAD7-44D8-BBD7-CCE9431645EC}">
                        <a14:shadowObscured xmlns:a14="http://schemas.microsoft.com/office/drawing/2010/main"/>
                      </a:ext>
                    </a:extLst>
                  </pic:spPr>
                </pic:pic>
              </a:graphicData>
            </a:graphic>
          </wp:inline>
        </w:drawing>
      </w:r>
    </w:p>
    <w:p w14:paraId="1DBDA932" w14:textId="101095AB" w:rsidR="00BF473F" w:rsidRDefault="00BF473F" w:rsidP="001D463A">
      <w:pPr>
        <w:pStyle w:val="Default"/>
        <w:jc w:val="both"/>
        <w:rPr>
          <w:rFonts w:asciiTheme="minorHAnsi" w:hAnsiTheme="minorHAnsi"/>
          <w:bCs/>
          <w:sz w:val="22"/>
          <w:szCs w:val="22"/>
        </w:rPr>
      </w:pPr>
    </w:p>
    <w:p w14:paraId="44637195" w14:textId="2E9BDDF4" w:rsidR="00DE61F2" w:rsidRDefault="00DE61F2" w:rsidP="001D463A">
      <w:pPr>
        <w:pStyle w:val="Default"/>
        <w:jc w:val="both"/>
        <w:rPr>
          <w:rFonts w:asciiTheme="minorHAnsi" w:hAnsiTheme="minorHAnsi"/>
          <w:bCs/>
          <w:sz w:val="22"/>
          <w:szCs w:val="22"/>
        </w:rPr>
      </w:pPr>
      <w:r>
        <w:rPr>
          <w:rFonts w:asciiTheme="minorHAnsi" w:hAnsiTheme="minorHAnsi"/>
          <w:bCs/>
          <w:sz w:val="22"/>
          <w:szCs w:val="22"/>
        </w:rPr>
        <w:tab/>
      </w:r>
      <w:r w:rsidR="006030E8">
        <w:rPr>
          <w:rFonts w:asciiTheme="minorHAnsi" w:hAnsiTheme="minorHAnsi"/>
          <w:bCs/>
          <w:sz w:val="22"/>
          <w:szCs w:val="22"/>
        </w:rPr>
        <w:t>Diante desses fatos, q</w:t>
      </w:r>
      <w:r>
        <w:rPr>
          <w:rFonts w:asciiTheme="minorHAnsi" w:hAnsiTheme="minorHAnsi"/>
          <w:bCs/>
          <w:sz w:val="22"/>
          <w:szCs w:val="22"/>
        </w:rPr>
        <w:t xml:space="preserve">uestionamos o Departamento do Tesouro – SF-2 acerca do ocorrido e fomos informados que </w:t>
      </w:r>
      <w:r w:rsidR="000D0C76">
        <w:rPr>
          <w:rFonts w:asciiTheme="minorHAnsi" w:hAnsiTheme="minorHAnsi"/>
          <w:bCs/>
          <w:sz w:val="22"/>
          <w:szCs w:val="22"/>
        </w:rPr>
        <w:t>houve um lapso que acarretou na contabilização extemporânea da transferência que de fato ocorreu em out/2021:</w:t>
      </w:r>
    </w:p>
    <w:p w14:paraId="1A66B3A2" w14:textId="77777777" w:rsidR="00986910" w:rsidRDefault="00986910" w:rsidP="001D463A">
      <w:pPr>
        <w:pStyle w:val="Default"/>
        <w:jc w:val="both"/>
        <w:rPr>
          <w:rFonts w:asciiTheme="minorHAnsi" w:hAnsiTheme="minorHAnsi"/>
          <w:bCs/>
          <w:i/>
          <w:sz w:val="22"/>
          <w:szCs w:val="22"/>
        </w:rPr>
      </w:pPr>
    </w:p>
    <w:p w14:paraId="73968933" w14:textId="796C67F9" w:rsidR="000D0C76" w:rsidRPr="000D0C76" w:rsidRDefault="000D0C76" w:rsidP="007C01C3">
      <w:pPr>
        <w:pStyle w:val="Default"/>
        <w:ind w:left="2124"/>
        <w:jc w:val="both"/>
        <w:rPr>
          <w:rFonts w:asciiTheme="minorHAnsi" w:hAnsiTheme="minorHAnsi"/>
          <w:bCs/>
          <w:i/>
          <w:sz w:val="22"/>
          <w:szCs w:val="22"/>
        </w:rPr>
      </w:pPr>
      <w:r w:rsidRPr="000D0C76">
        <w:rPr>
          <w:rFonts w:asciiTheme="minorHAnsi" w:hAnsiTheme="minorHAnsi"/>
          <w:i/>
          <w:sz w:val="22"/>
          <w:szCs w:val="22"/>
        </w:rPr>
        <w:t>Em 26/10/2021 foi repassado na conta corrente 180.002-7 (BBICMS) o valor de R$ 296.555,17 a título de ROYALTIES e que por um lapso não foi ingressado no exercício de 2021, no entanto a transferência (ofício 2870-TB de 26/10/2021) foi efetuada conforme extratos em anexo. O referido repasse foi ingressado somente em 24/1/2022 por intermédio da GAM nº 802/22/2555469-2, portanto a diferença relatada refe</w:t>
      </w:r>
      <w:r w:rsidR="00243BD5">
        <w:rPr>
          <w:rFonts w:asciiTheme="minorHAnsi" w:hAnsiTheme="minorHAnsi"/>
          <w:i/>
          <w:sz w:val="22"/>
          <w:szCs w:val="22"/>
        </w:rPr>
        <w:t>re-se ao repasse de 26/10/2021.</w:t>
      </w:r>
    </w:p>
    <w:p w14:paraId="78E3F745" w14:textId="4E67B13D" w:rsidR="006F45C1" w:rsidRPr="000D0C76" w:rsidRDefault="006F45C1" w:rsidP="001D463A">
      <w:pPr>
        <w:pStyle w:val="Default"/>
        <w:jc w:val="both"/>
        <w:rPr>
          <w:rFonts w:asciiTheme="minorHAnsi" w:hAnsiTheme="minorHAnsi"/>
          <w:bCs/>
          <w:i/>
          <w:sz w:val="22"/>
          <w:szCs w:val="22"/>
        </w:rPr>
      </w:pPr>
      <w:r w:rsidRPr="000D0C76">
        <w:rPr>
          <w:rFonts w:asciiTheme="minorHAnsi" w:hAnsiTheme="minorHAnsi"/>
          <w:bCs/>
          <w:i/>
          <w:sz w:val="22"/>
          <w:szCs w:val="22"/>
        </w:rPr>
        <w:tab/>
      </w:r>
    </w:p>
    <w:p w14:paraId="6C2123CF" w14:textId="77777777" w:rsidR="006F45C1" w:rsidRDefault="006F45C1" w:rsidP="001D463A">
      <w:pPr>
        <w:pStyle w:val="Default"/>
        <w:jc w:val="both"/>
        <w:rPr>
          <w:rFonts w:asciiTheme="minorHAnsi" w:hAnsiTheme="minorHAnsi"/>
          <w:bCs/>
          <w:sz w:val="22"/>
          <w:szCs w:val="22"/>
        </w:rPr>
      </w:pPr>
    </w:p>
    <w:p w14:paraId="4FF5DF79" w14:textId="352126C6" w:rsidR="000D386A" w:rsidRPr="0092044D" w:rsidRDefault="000D386A" w:rsidP="00600B4A">
      <w:pPr>
        <w:pStyle w:val="Default"/>
        <w:rPr>
          <w:rFonts w:asciiTheme="minorHAnsi" w:hAnsiTheme="minorHAnsi"/>
          <w:bCs/>
          <w:sz w:val="32"/>
          <w:szCs w:val="32"/>
        </w:rPr>
      </w:pPr>
      <w:r w:rsidRPr="0092044D">
        <w:rPr>
          <w:rFonts w:asciiTheme="minorHAnsi" w:hAnsiTheme="minorHAnsi" w:cstheme="minorHAnsi"/>
          <w:b/>
          <w:bCs/>
          <w:color w:val="212529"/>
          <w:sz w:val="32"/>
          <w:szCs w:val="32"/>
        </w:rPr>
        <w:lastRenderedPageBreak/>
        <w:t xml:space="preserve">3.2. </w:t>
      </w:r>
      <w:r w:rsidR="007C57CE">
        <w:rPr>
          <w:rFonts w:asciiTheme="minorHAnsi" w:hAnsiTheme="minorHAnsi" w:cstheme="minorHAnsi"/>
          <w:b/>
          <w:bCs/>
          <w:color w:val="212529"/>
          <w:sz w:val="32"/>
          <w:szCs w:val="32"/>
        </w:rPr>
        <w:t>Dos rendimentos:</w:t>
      </w:r>
    </w:p>
    <w:p w14:paraId="693FBDCB" w14:textId="77777777" w:rsidR="000D386A" w:rsidRDefault="000D386A" w:rsidP="00600B4A">
      <w:pPr>
        <w:pStyle w:val="Default"/>
        <w:rPr>
          <w:rFonts w:asciiTheme="minorHAnsi" w:hAnsiTheme="minorHAnsi"/>
          <w:bCs/>
          <w:sz w:val="22"/>
          <w:szCs w:val="22"/>
        </w:rPr>
      </w:pPr>
    </w:p>
    <w:p w14:paraId="5B90E3EC" w14:textId="136749F7" w:rsidR="00526210" w:rsidRDefault="004B14C9" w:rsidP="00C53FED">
      <w:pPr>
        <w:jc w:val="both"/>
      </w:pPr>
      <w:r w:rsidRPr="004B14C9">
        <w:rPr>
          <w:b/>
          <w:bCs/>
        </w:rPr>
        <w:tab/>
      </w:r>
      <w:r w:rsidR="006F45C1" w:rsidRPr="006F45C1">
        <w:t>De</w:t>
      </w:r>
      <w:r w:rsidR="006F45C1">
        <w:t xml:space="preserve"> forma resumida, apresentamos o seguinte quadro:</w:t>
      </w:r>
    </w:p>
    <w:p w14:paraId="56BBB992" w14:textId="08284308" w:rsidR="00E530A5" w:rsidRPr="00BE510D" w:rsidRDefault="00E530A5" w:rsidP="00E530A5">
      <w:pPr>
        <w:spacing w:after="0"/>
        <w:jc w:val="both"/>
        <w:rPr>
          <w:sz w:val="2"/>
          <w:szCs w:val="2"/>
        </w:rPr>
      </w:pPr>
      <w:r w:rsidRPr="00D81E7D">
        <w:rPr>
          <w:bCs/>
          <w:sz w:val="20"/>
          <w:szCs w:val="20"/>
        </w:rPr>
        <w:t>TABELA 2</w:t>
      </w:r>
      <w:r w:rsidR="003E57B4">
        <w:rPr>
          <w:bCs/>
          <w:sz w:val="20"/>
          <w:szCs w:val="20"/>
        </w:rPr>
        <w:t>6</w:t>
      </w:r>
      <w:r w:rsidRPr="00D81E7D">
        <w:rPr>
          <w:bCs/>
          <w:sz w:val="20"/>
          <w:szCs w:val="20"/>
        </w:rPr>
        <w:t xml:space="preserve"> – Correlação entre Rubricas Royalties e Contas Vinculadas (</w:t>
      </w:r>
      <w:proofErr w:type="spellStart"/>
      <w:r w:rsidRPr="00D81E7D">
        <w:rPr>
          <w:bCs/>
          <w:sz w:val="20"/>
          <w:szCs w:val="20"/>
        </w:rPr>
        <w:t>jan-mai</w:t>
      </w:r>
      <w:proofErr w:type="spellEnd"/>
      <w:r w:rsidRPr="00D81E7D">
        <w:rPr>
          <w:bCs/>
          <w:sz w:val="20"/>
          <w:szCs w:val="20"/>
        </w:rPr>
        <w:t>/22)</w:t>
      </w:r>
    </w:p>
    <w:tbl>
      <w:tblPr>
        <w:tblStyle w:val="Tabelacomgrade"/>
        <w:tblW w:w="864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38"/>
        <w:gridCol w:w="851"/>
        <w:gridCol w:w="2218"/>
        <w:gridCol w:w="917"/>
        <w:gridCol w:w="1406"/>
        <w:gridCol w:w="1412"/>
      </w:tblGrid>
      <w:tr w:rsidR="00CD389B" w:rsidRPr="004E714F" w14:paraId="77FE4B77" w14:textId="4A1F2515" w:rsidTr="007C01C3">
        <w:tc>
          <w:tcPr>
            <w:tcW w:w="1838" w:type="dxa"/>
            <w:shd w:val="clear" w:color="auto" w:fill="44546A" w:themeFill="text2"/>
            <w:vAlign w:val="center"/>
          </w:tcPr>
          <w:p w14:paraId="1D94EBBF" w14:textId="78558D59" w:rsidR="00CD389B" w:rsidRPr="00FF21E1" w:rsidRDefault="00CD389B" w:rsidP="007933C4">
            <w:pPr>
              <w:jc w:val="center"/>
              <w:rPr>
                <w:rFonts w:ascii="Calibri" w:eastAsia="Times New Roman" w:hAnsi="Calibri" w:cs="Calibri"/>
                <w:color w:val="FFFFFF"/>
                <w:sz w:val="16"/>
                <w:szCs w:val="16"/>
                <w:u w:val="single"/>
                <w:lang w:eastAsia="pt-BR"/>
              </w:rPr>
            </w:pPr>
            <w:r w:rsidRPr="00FF21E1">
              <w:rPr>
                <w:rFonts w:ascii="Calibri" w:eastAsia="Times New Roman" w:hAnsi="Calibri" w:cs="Calibri"/>
                <w:color w:val="FFFFFF"/>
                <w:sz w:val="16"/>
                <w:szCs w:val="16"/>
                <w:u w:val="single"/>
                <w:lang w:eastAsia="pt-BR"/>
              </w:rPr>
              <w:t>Transferência</w:t>
            </w:r>
          </w:p>
        </w:tc>
        <w:tc>
          <w:tcPr>
            <w:tcW w:w="851" w:type="dxa"/>
            <w:shd w:val="clear" w:color="auto" w:fill="44546A" w:themeFill="text2"/>
            <w:vAlign w:val="center"/>
          </w:tcPr>
          <w:p w14:paraId="7524C365" w14:textId="50BF9801" w:rsidR="00CD389B" w:rsidRPr="00FF21E1" w:rsidRDefault="00CD389B" w:rsidP="007933C4">
            <w:pPr>
              <w:jc w:val="center"/>
              <w:rPr>
                <w:rFonts w:ascii="Calibri" w:eastAsia="Times New Roman" w:hAnsi="Calibri" w:cs="Calibri"/>
                <w:color w:val="FFFFFF"/>
                <w:sz w:val="16"/>
                <w:szCs w:val="16"/>
                <w:u w:val="single"/>
                <w:lang w:eastAsia="pt-BR"/>
              </w:rPr>
            </w:pPr>
            <w:r w:rsidRPr="00FF21E1">
              <w:rPr>
                <w:rFonts w:ascii="Calibri" w:eastAsia="Times New Roman" w:hAnsi="Calibri" w:cs="Calibri"/>
                <w:color w:val="FFFFFF"/>
                <w:sz w:val="16"/>
                <w:szCs w:val="16"/>
                <w:u w:val="single"/>
                <w:lang w:eastAsia="pt-BR"/>
              </w:rPr>
              <w:t>Rubricas Receita</w:t>
            </w:r>
          </w:p>
        </w:tc>
        <w:tc>
          <w:tcPr>
            <w:tcW w:w="2218" w:type="dxa"/>
            <w:shd w:val="clear" w:color="auto" w:fill="44546A" w:themeFill="text2"/>
            <w:vAlign w:val="center"/>
          </w:tcPr>
          <w:p w14:paraId="18EB31B3" w14:textId="59207CAD" w:rsidR="00CD389B" w:rsidRPr="00FF21E1" w:rsidRDefault="00CD389B" w:rsidP="007933C4">
            <w:pPr>
              <w:jc w:val="center"/>
              <w:rPr>
                <w:rFonts w:ascii="Calibri" w:eastAsia="Times New Roman" w:hAnsi="Calibri" w:cs="Calibri"/>
                <w:color w:val="FFFFFF"/>
                <w:sz w:val="16"/>
                <w:szCs w:val="16"/>
                <w:u w:val="single"/>
                <w:lang w:eastAsia="pt-BR"/>
              </w:rPr>
            </w:pPr>
            <w:r w:rsidRPr="00FF21E1">
              <w:rPr>
                <w:rFonts w:ascii="Calibri" w:eastAsia="Times New Roman" w:hAnsi="Calibri" w:cs="Calibri"/>
                <w:color w:val="FFFFFF"/>
                <w:sz w:val="16"/>
                <w:szCs w:val="16"/>
                <w:u w:val="single"/>
                <w:lang w:eastAsia="pt-BR"/>
              </w:rPr>
              <w:t>Descrição Rubrica</w:t>
            </w:r>
          </w:p>
        </w:tc>
        <w:tc>
          <w:tcPr>
            <w:tcW w:w="917" w:type="dxa"/>
            <w:shd w:val="clear" w:color="auto" w:fill="44546A" w:themeFill="text2"/>
          </w:tcPr>
          <w:p w14:paraId="35FAF0C4" w14:textId="1343AB15" w:rsidR="00CD389B" w:rsidRPr="00FF21E1" w:rsidRDefault="00CD389B" w:rsidP="0031609F">
            <w:pPr>
              <w:jc w:val="center"/>
              <w:rPr>
                <w:rFonts w:ascii="Calibri" w:eastAsia="Times New Roman" w:hAnsi="Calibri" w:cs="Calibri"/>
                <w:color w:val="FFFFFF"/>
                <w:sz w:val="16"/>
                <w:szCs w:val="16"/>
                <w:u w:val="single"/>
                <w:lang w:eastAsia="pt-BR"/>
              </w:rPr>
            </w:pPr>
            <w:r w:rsidRPr="00FF21E1">
              <w:rPr>
                <w:rFonts w:ascii="Calibri" w:eastAsia="Times New Roman" w:hAnsi="Calibri" w:cs="Calibri"/>
                <w:color w:val="FFFFFF"/>
                <w:sz w:val="16"/>
                <w:szCs w:val="16"/>
                <w:u w:val="single"/>
                <w:lang w:eastAsia="pt-BR"/>
              </w:rPr>
              <w:t>Cód. Aplicação</w:t>
            </w:r>
          </w:p>
        </w:tc>
        <w:tc>
          <w:tcPr>
            <w:tcW w:w="1406" w:type="dxa"/>
            <w:shd w:val="clear" w:color="auto" w:fill="44546A" w:themeFill="text2"/>
            <w:vAlign w:val="center"/>
          </w:tcPr>
          <w:p w14:paraId="526E0E64" w14:textId="7B242DB8" w:rsidR="00CD389B" w:rsidRPr="00FF21E1" w:rsidRDefault="00CD389B" w:rsidP="0031609F">
            <w:pPr>
              <w:jc w:val="center"/>
              <w:rPr>
                <w:rFonts w:ascii="Calibri" w:eastAsia="Times New Roman" w:hAnsi="Calibri" w:cs="Calibri"/>
                <w:color w:val="FFFFFF"/>
                <w:sz w:val="16"/>
                <w:szCs w:val="16"/>
                <w:u w:val="single"/>
                <w:lang w:eastAsia="pt-BR"/>
              </w:rPr>
            </w:pPr>
            <w:r w:rsidRPr="00FF21E1">
              <w:rPr>
                <w:rFonts w:ascii="Calibri" w:eastAsia="Times New Roman" w:hAnsi="Calibri" w:cs="Calibri"/>
                <w:color w:val="FFFFFF"/>
                <w:sz w:val="16"/>
                <w:szCs w:val="16"/>
                <w:u w:val="single"/>
                <w:lang w:eastAsia="pt-BR"/>
              </w:rPr>
              <w:t>Conta Vinculada Receita</w:t>
            </w:r>
          </w:p>
        </w:tc>
        <w:tc>
          <w:tcPr>
            <w:tcW w:w="1412" w:type="dxa"/>
            <w:shd w:val="clear" w:color="auto" w:fill="44546A" w:themeFill="text2"/>
          </w:tcPr>
          <w:p w14:paraId="27DE6109" w14:textId="17DD0602" w:rsidR="00CD389B" w:rsidRPr="00FF21E1" w:rsidRDefault="00CD389B" w:rsidP="007933C4">
            <w:pPr>
              <w:jc w:val="center"/>
              <w:rPr>
                <w:rFonts w:ascii="Calibri" w:eastAsia="Times New Roman" w:hAnsi="Calibri" w:cs="Calibri"/>
                <w:color w:val="FFFFFF"/>
                <w:sz w:val="16"/>
                <w:szCs w:val="16"/>
                <w:u w:val="single"/>
                <w:lang w:eastAsia="pt-BR"/>
              </w:rPr>
            </w:pPr>
            <w:r w:rsidRPr="00FF21E1">
              <w:rPr>
                <w:rFonts w:ascii="Calibri" w:eastAsia="Times New Roman" w:hAnsi="Calibri" w:cs="Calibri"/>
                <w:color w:val="FFFFFF"/>
                <w:sz w:val="16"/>
                <w:szCs w:val="16"/>
                <w:u w:val="single"/>
                <w:lang w:eastAsia="pt-BR"/>
              </w:rPr>
              <w:t>Juros Balancete</w:t>
            </w:r>
          </w:p>
        </w:tc>
      </w:tr>
      <w:tr w:rsidR="00CD389B" w:rsidRPr="004E714F" w14:paraId="65EA9E44" w14:textId="193D57E9" w:rsidTr="007C01C3">
        <w:tc>
          <w:tcPr>
            <w:tcW w:w="1838" w:type="dxa"/>
            <w:vMerge w:val="restart"/>
            <w:vAlign w:val="center"/>
          </w:tcPr>
          <w:p w14:paraId="2C05F1AB" w14:textId="77777777" w:rsidR="00CD389B" w:rsidRPr="00FF21E1" w:rsidRDefault="00CD389B" w:rsidP="007B726B">
            <w:pPr>
              <w:jc w:val="center"/>
              <w:rPr>
                <w:rFonts w:ascii="Arial" w:hAnsi="Arial" w:cs="Arial"/>
                <w:color w:val="274B6F"/>
                <w:sz w:val="16"/>
                <w:szCs w:val="16"/>
                <w:shd w:val="clear" w:color="auto" w:fill="E9E9E9"/>
              </w:rPr>
            </w:pPr>
            <w:r w:rsidRPr="00FF21E1">
              <w:rPr>
                <w:rFonts w:ascii="Calibri" w:eastAsia="Times New Roman" w:hAnsi="Calibri" w:cs="Calibri"/>
                <w:color w:val="000000"/>
                <w:sz w:val="16"/>
                <w:szCs w:val="16"/>
                <w:lang w:eastAsia="pt-BR"/>
              </w:rPr>
              <w:t>Cota-Parte</w:t>
            </w:r>
            <w:r w:rsidRPr="00FF21E1">
              <w:rPr>
                <w:rFonts w:ascii="Calibri" w:eastAsia="Times New Roman" w:hAnsi="Calibri" w:cs="Calibri"/>
                <w:i/>
                <w:iCs/>
                <w:color w:val="000000"/>
                <w:sz w:val="16"/>
                <w:szCs w:val="16"/>
                <w:lang w:eastAsia="pt-BR"/>
              </w:rPr>
              <w:t xml:space="preserve"> Royalties</w:t>
            </w:r>
          </w:p>
          <w:p w14:paraId="36118C82" w14:textId="64C27432" w:rsidR="00CD389B" w:rsidRPr="00FF21E1" w:rsidRDefault="00CD389B" w:rsidP="00F34677">
            <w:pPr>
              <w:jc w:val="center"/>
              <w:rPr>
                <w:sz w:val="16"/>
                <w:szCs w:val="16"/>
                <w:u w:val="single"/>
              </w:rPr>
            </w:pPr>
            <w:r w:rsidRPr="00FF21E1">
              <w:rPr>
                <w:sz w:val="16"/>
                <w:szCs w:val="16"/>
                <w:u w:val="single"/>
              </w:rPr>
              <w:t>Lei 7.990/89</w:t>
            </w:r>
          </w:p>
        </w:tc>
        <w:tc>
          <w:tcPr>
            <w:tcW w:w="851" w:type="dxa"/>
            <w:vAlign w:val="center"/>
          </w:tcPr>
          <w:p w14:paraId="5A4831D0" w14:textId="3064D20A" w:rsidR="00CD389B" w:rsidRPr="00FF21E1" w:rsidRDefault="00CD389B" w:rsidP="00634CB6">
            <w:pPr>
              <w:jc w:val="center"/>
              <w:rPr>
                <w:sz w:val="16"/>
                <w:szCs w:val="16"/>
              </w:rPr>
            </w:pPr>
            <w:r w:rsidRPr="00FF21E1">
              <w:rPr>
                <w:sz w:val="16"/>
                <w:szCs w:val="16"/>
              </w:rPr>
              <w:t>7211</w:t>
            </w:r>
          </w:p>
        </w:tc>
        <w:tc>
          <w:tcPr>
            <w:tcW w:w="2218" w:type="dxa"/>
            <w:vAlign w:val="center"/>
          </w:tcPr>
          <w:p w14:paraId="1BCB6FCB" w14:textId="321E1260" w:rsidR="00CD389B" w:rsidRPr="00FF21E1" w:rsidRDefault="00CD389B" w:rsidP="00ED6EBA">
            <w:pPr>
              <w:jc w:val="center"/>
              <w:rPr>
                <w:sz w:val="16"/>
                <w:szCs w:val="16"/>
              </w:rPr>
            </w:pPr>
            <w:r w:rsidRPr="00FF21E1">
              <w:rPr>
                <w:sz w:val="16"/>
                <w:szCs w:val="16"/>
              </w:rPr>
              <w:t>Compensação Financeira Recursos Hídricos – CFH</w:t>
            </w:r>
          </w:p>
        </w:tc>
        <w:tc>
          <w:tcPr>
            <w:tcW w:w="917" w:type="dxa"/>
            <w:vMerge w:val="restart"/>
            <w:vAlign w:val="center"/>
          </w:tcPr>
          <w:p w14:paraId="746A8D25" w14:textId="3D6F6D35" w:rsidR="00CD389B" w:rsidRPr="00FF21E1" w:rsidRDefault="00CD389B" w:rsidP="00503EE0">
            <w:pPr>
              <w:jc w:val="center"/>
              <w:rPr>
                <w:sz w:val="16"/>
                <w:szCs w:val="16"/>
              </w:rPr>
            </w:pPr>
            <w:r w:rsidRPr="00FF21E1">
              <w:rPr>
                <w:sz w:val="16"/>
                <w:szCs w:val="16"/>
              </w:rPr>
              <w:t>140</w:t>
            </w:r>
          </w:p>
        </w:tc>
        <w:tc>
          <w:tcPr>
            <w:tcW w:w="1406" w:type="dxa"/>
            <w:vAlign w:val="center"/>
          </w:tcPr>
          <w:p w14:paraId="34531F36" w14:textId="76F37208" w:rsidR="00CD389B" w:rsidRPr="00FF21E1" w:rsidRDefault="00CD389B" w:rsidP="00260E3C">
            <w:pPr>
              <w:jc w:val="center"/>
              <w:rPr>
                <w:sz w:val="16"/>
                <w:szCs w:val="16"/>
              </w:rPr>
            </w:pPr>
            <w:r w:rsidRPr="00FF21E1">
              <w:rPr>
                <w:sz w:val="16"/>
                <w:szCs w:val="16"/>
              </w:rPr>
              <w:t>Cota DAF</w:t>
            </w:r>
          </w:p>
          <w:p w14:paraId="0408B8E3" w14:textId="117ECFDC" w:rsidR="00CD389B" w:rsidRPr="00FF21E1" w:rsidRDefault="00CD389B" w:rsidP="00260E3C">
            <w:pPr>
              <w:jc w:val="center"/>
              <w:rPr>
                <w:sz w:val="16"/>
                <w:szCs w:val="16"/>
              </w:rPr>
            </w:pPr>
            <w:r w:rsidRPr="00FF21E1">
              <w:rPr>
                <w:sz w:val="16"/>
                <w:szCs w:val="16"/>
              </w:rPr>
              <w:t>R$ 514.843,04</w:t>
            </w:r>
          </w:p>
        </w:tc>
        <w:tc>
          <w:tcPr>
            <w:tcW w:w="1412" w:type="dxa"/>
            <w:vMerge w:val="restart"/>
            <w:shd w:val="clear" w:color="auto" w:fill="auto"/>
            <w:vAlign w:val="center"/>
          </w:tcPr>
          <w:p w14:paraId="12B8B51E" w14:textId="77777777" w:rsidR="00CD389B" w:rsidRPr="00FF21E1" w:rsidRDefault="00CD389B" w:rsidP="00260E3C">
            <w:pPr>
              <w:jc w:val="center"/>
              <w:rPr>
                <w:sz w:val="16"/>
                <w:szCs w:val="16"/>
              </w:rPr>
            </w:pPr>
            <w:r w:rsidRPr="00FF21E1">
              <w:rPr>
                <w:sz w:val="16"/>
                <w:szCs w:val="16"/>
              </w:rPr>
              <w:t xml:space="preserve">Rubrica 3802 </w:t>
            </w:r>
          </w:p>
          <w:p w14:paraId="53FB4436" w14:textId="1CC02784" w:rsidR="00CD389B" w:rsidRPr="00FF21E1" w:rsidRDefault="00CD389B" w:rsidP="00260E3C">
            <w:pPr>
              <w:jc w:val="center"/>
              <w:rPr>
                <w:sz w:val="16"/>
                <w:szCs w:val="16"/>
              </w:rPr>
            </w:pPr>
            <w:r w:rsidRPr="00FF21E1">
              <w:rPr>
                <w:sz w:val="16"/>
                <w:szCs w:val="16"/>
              </w:rPr>
              <w:t>R$ 208.778,01</w:t>
            </w:r>
          </w:p>
          <w:p w14:paraId="61623D9D" w14:textId="6C8F63F9" w:rsidR="00CD389B" w:rsidRPr="00FF21E1" w:rsidRDefault="00CD389B" w:rsidP="00260E3C">
            <w:pPr>
              <w:jc w:val="center"/>
              <w:rPr>
                <w:sz w:val="16"/>
                <w:szCs w:val="16"/>
              </w:rPr>
            </w:pPr>
          </w:p>
        </w:tc>
      </w:tr>
      <w:tr w:rsidR="00CD389B" w:rsidRPr="004E714F" w14:paraId="085B3AE8" w14:textId="10E2A42D" w:rsidTr="007C01C3">
        <w:tc>
          <w:tcPr>
            <w:tcW w:w="1838" w:type="dxa"/>
            <w:vMerge/>
            <w:vAlign w:val="center"/>
          </w:tcPr>
          <w:p w14:paraId="1EDA31CA" w14:textId="6974B617" w:rsidR="00CD389B" w:rsidRPr="00FF21E1" w:rsidRDefault="00CD389B" w:rsidP="007D1C55">
            <w:pPr>
              <w:rPr>
                <w:sz w:val="16"/>
                <w:szCs w:val="16"/>
              </w:rPr>
            </w:pPr>
          </w:p>
        </w:tc>
        <w:tc>
          <w:tcPr>
            <w:tcW w:w="851" w:type="dxa"/>
            <w:vAlign w:val="center"/>
          </w:tcPr>
          <w:p w14:paraId="33B4C7CF" w14:textId="2DDCF28D" w:rsidR="00CD389B" w:rsidRPr="00FF21E1" w:rsidRDefault="00CD389B" w:rsidP="00634CB6">
            <w:pPr>
              <w:jc w:val="center"/>
              <w:rPr>
                <w:sz w:val="16"/>
                <w:szCs w:val="16"/>
              </w:rPr>
            </w:pPr>
            <w:r w:rsidRPr="00FF21E1">
              <w:rPr>
                <w:sz w:val="16"/>
                <w:szCs w:val="16"/>
              </w:rPr>
              <w:t>7212</w:t>
            </w:r>
          </w:p>
        </w:tc>
        <w:tc>
          <w:tcPr>
            <w:tcW w:w="2218" w:type="dxa"/>
            <w:vAlign w:val="center"/>
          </w:tcPr>
          <w:p w14:paraId="36A4B3C2" w14:textId="60D9AF67" w:rsidR="00CD389B" w:rsidRPr="00FF21E1" w:rsidRDefault="00CD389B" w:rsidP="00ED6EBA">
            <w:pPr>
              <w:jc w:val="center"/>
              <w:rPr>
                <w:sz w:val="16"/>
                <w:szCs w:val="16"/>
              </w:rPr>
            </w:pPr>
            <w:r w:rsidRPr="00FF21E1">
              <w:rPr>
                <w:sz w:val="16"/>
                <w:szCs w:val="16"/>
              </w:rPr>
              <w:t>Compensação Financeira para Utilização de Recursos Minerais - União</w:t>
            </w:r>
          </w:p>
        </w:tc>
        <w:tc>
          <w:tcPr>
            <w:tcW w:w="917" w:type="dxa"/>
            <w:vMerge/>
          </w:tcPr>
          <w:p w14:paraId="76DB38F6" w14:textId="77777777" w:rsidR="00CD389B" w:rsidRPr="00FF21E1" w:rsidRDefault="00CD389B" w:rsidP="00260E3C">
            <w:pPr>
              <w:jc w:val="center"/>
              <w:rPr>
                <w:sz w:val="16"/>
                <w:szCs w:val="16"/>
              </w:rPr>
            </w:pPr>
          </w:p>
        </w:tc>
        <w:tc>
          <w:tcPr>
            <w:tcW w:w="1406" w:type="dxa"/>
            <w:vAlign w:val="center"/>
          </w:tcPr>
          <w:p w14:paraId="4D7F7CA9" w14:textId="36B5C88A" w:rsidR="00CD389B" w:rsidRPr="00FF21E1" w:rsidRDefault="00CD389B" w:rsidP="00260E3C">
            <w:pPr>
              <w:jc w:val="center"/>
              <w:rPr>
                <w:sz w:val="16"/>
                <w:szCs w:val="16"/>
              </w:rPr>
            </w:pPr>
            <w:r w:rsidRPr="00FF21E1">
              <w:rPr>
                <w:sz w:val="16"/>
                <w:szCs w:val="16"/>
              </w:rPr>
              <w:t>-</w:t>
            </w:r>
          </w:p>
        </w:tc>
        <w:tc>
          <w:tcPr>
            <w:tcW w:w="1412" w:type="dxa"/>
            <w:vMerge/>
            <w:shd w:val="clear" w:color="auto" w:fill="auto"/>
            <w:vAlign w:val="center"/>
          </w:tcPr>
          <w:p w14:paraId="61C11AA7" w14:textId="77777777" w:rsidR="00CD389B" w:rsidRPr="004E714F" w:rsidRDefault="00CD389B" w:rsidP="00260E3C">
            <w:pPr>
              <w:jc w:val="center"/>
              <w:rPr>
                <w:sz w:val="18"/>
                <w:szCs w:val="18"/>
              </w:rPr>
            </w:pPr>
          </w:p>
        </w:tc>
      </w:tr>
      <w:tr w:rsidR="00CD389B" w:rsidRPr="004E714F" w14:paraId="1297ABA8" w14:textId="48285D5F" w:rsidTr="00FF21E1">
        <w:trPr>
          <w:trHeight w:val="340"/>
        </w:trPr>
        <w:tc>
          <w:tcPr>
            <w:tcW w:w="1838" w:type="dxa"/>
            <w:vMerge/>
            <w:vAlign w:val="center"/>
          </w:tcPr>
          <w:p w14:paraId="412635DC" w14:textId="77777777" w:rsidR="00CD389B" w:rsidRPr="00FF21E1" w:rsidRDefault="00CD389B" w:rsidP="007D1C55">
            <w:pPr>
              <w:rPr>
                <w:sz w:val="16"/>
                <w:szCs w:val="16"/>
              </w:rPr>
            </w:pPr>
          </w:p>
        </w:tc>
        <w:tc>
          <w:tcPr>
            <w:tcW w:w="851" w:type="dxa"/>
            <w:vAlign w:val="center"/>
          </w:tcPr>
          <w:p w14:paraId="71ED15FB" w14:textId="48387F62" w:rsidR="00CD389B" w:rsidRPr="00FF21E1" w:rsidRDefault="00CD389B" w:rsidP="00634CB6">
            <w:pPr>
              <w:jc w:val="center"/>
              <w:rPr>
                <w:sz w:val="16"/>
                <w:szCs w:val="16"/>
              </w:rPr>
            </w:pPr>
            <w:r w:rsidRPr="00FF21E1">
              <w:rPr>
                <w:sz w:val="16"/>
                <w:szCs w:val="16"/>
              </w:rPr>
              <w:t>7213</w:t>
            </w:r>
          </w:p>
        </w:tc>
        <w:tc>
          <w:tcPr>
            <w:tcW w:w="2218" w:type="dxa"/>
            <w:vAlign w:val="center"/>
          </w:tcPr>
          <w:p w14:paraId="3C101BEA" w14:textId="61AF1AFD" w:rsidR="00CD389B" w:rsidRPr="00FF21E1" w:rsidRDefault="00CD389B" w:rsidP="00ED6EBA">
            <w:pPr>
              <w:jc w:val="center"/>
              <w:rPr>
                <w:sz w:val="16"/>
                <w:szCs w:val="16"/>
              </w:rPr>
            </w:pPr>
            <w:r w:rsidRPr="00FF21E1">
              <w:rPr>
                <w:sz w:val="16"/>
                <w:szCs w:val="16"/>
              </w:rPr>
              <w:t>Compensação Financeira Extr. Óleo Bruto, Xisto Betuminoso e Gás - União</w:t>
            </w:r>
          </w:p>
        </w:tc>
        <w:tc>
          <w:tcPr>
            <w:tcW w:w="917" w:type="dxa"/>
            <w:vMerge/>
          </w:tcPr>
          <w:p w14:paraId="5320AF68" w14:textId="77777777" w:rsidR="00CD389B" w:rsidRPr="00FF21E1" w:rsidRDefault="00CD389B" w:rsidP="00260E3C">
            <w:pPr>
              <w:jc w:val="center"/>
              <w:rPr>
                <w:sz w:val="16"/>
                <w:szCs w:val="16"/>
              </w:rPr>
            </w:pPr>
          </w:p>
        </w:tc>
        <w:tc>
          <w:tcPr>
            <w:tcW w:w="1406" w:type="dxa"/>
            <w:vAlign w:val="center"/>
          </w:tcPr>
          <w:p w14:paraId="706A15FC" w14:textId="5325259C" w:rsidR="00CD389B" w:rsidRPr="00FF21E1" w:rsidRDefault="00CD389B" w:rsidP="00260E3C">
            <w:pPr>
              <w:jc w:val="center"/>
              <w:rPr>
                <w:sz w:val="16"/>
                <w:szCs w:val="16"/>
              </w:rPr>
            </w:pPr>
            <w:r w:rsidRPr="00FF21E1">
              <w:rPr>
                <w:sz w:val="16"/>
                <w:szCs w:val="16"/>
              </w:rPr>
              <w:t>Cota DAF ANP5 Cota DAF FEP 5</w:t>
            </w:r>
          </w:p>
          <w:p w14:paraId="2065CC07" w14:textId="71441C00" w:rsidR="00CD389B" w:rsidRPr="00FF21E1" w:rsidRDefault="00CD389B" w:rsidP="00FF21E1">
            <w:pPr>
              <w:jc w:val="center"/>
              <w:rPr>
                <w:sz w:val="16"/>
                <w:szCs w:val="16"/>
              </w:rPr>
            </w:pPr>
            <w:r w:rsidRPr="00FF21E1">
              <w:rPr>
                <w:sz w:val="16"/>
                <w:szCs w:val="16"/>
              </w:rPr>
              <w:t>R$ 4.322.511,16</w:t>
            </w:r>
          </w:p>
        </w:tc>
        <w:tc>
          <w:tcPr>
            <w:tcW w:w="1412" w:type="dxa"/>
            <w:vMerge/>
            <w:shd w:val="clear" w:color="auto" w:fill="auto"/>
            <w:vAlign w:val="center"/>
          </w:tcPr>
          <w:p w14:paraId="4F92E425" w14:textId="77777777" w:rsidR="00CD389B" w:rsidRPr="004E714F" w:rsidRDefault="00CD389B" w:rsidP="00260E3C">
            <w:pPr>
              <w:jc w:val="center"/>
              <w:rPr>
                <w:sz w:val="18"/>
                <w:szCs w:val="18"/>
              </w:rPr>
            </w:pPr>
          </w:p>
        </w:tc>
      </w:tr>
      <w:tr w:rsidR="00CD389B" w:rsidRPr="004E714F" w14:paraId="1A3F1B2A" w14:textId="51474917" w:rsidTr="007C01C3">
        <w:tc>
          <w:tcPr>
            <w:tcW w:w="1838" w:type="dxa"/>
            <w:vMerge/>
            <w:vAlign w:val="center"/>
          </w:tcPr>
          <w:p w14:paraId="71A212B5" w14:textId="6195DBFD" w:rsidR="00CD389B" w:rsidRPr="00FF21E1" w:rsidRDefault="00CD389B" w:rsidP="007933C4">
            <w:pPr>
              <w:rPr>
                <w:sz w:val="16"/>
                <w:szCs w:val="16"/>
              </w:rPr>
            </w:pPr>
          </w:p>
        </w:tc>
        <w:tc>
          <w:tcPr>
            <w:tcW w:w="851" w:type="dxa"/>
            <w:vAlign w:val="center"/>
          </w:tcPr>
          <w:p w14:paraId="71B49AF8" w14:textId="262D9405" w:rsidR="00CD389B" w:rsidRPr="00FF21E1" w:rsidRDefault="00CD389B" w:rsidP="00634CB6">
            <w:pPr>
              <w:jc w:val="center"/>
              <w:rPr>
                <w:sz w:val="16"/>
                <w:szCs w:val="16"/>
              </w:rPr>
            </w:pPr>
            <w:r w:rsidRPr="00FF21E1">
              <w:rPr>
                <w:sz w:val="16"/>
                <w:szCs w:val="16"/>
              </w:rPr>
              <w:t>7215</w:t>
            </w:r>
          </w:p>
        </w:tc>
        <w:tc>
          <w:tcPr>
            <w:tcW w:w="2218" w:type="dxa"/>
            <w:vAlign w:val="center"/>
          </w:tcPr>
          <w:p w14:paraId="4687324D" w14:textId="02D48F8C" w:rsidR="00CD389B" w:rsidRPr="00FF21E1" w:rsidRDefault="00CD389B" w:rsidP="00ED6EBA">
            <w:pPr>
              <w:jc w:val="center"/>
              <w:rPr>
                <w:sz w:val="16"/>
                <w:szCs w:val="16"/>
              </w:rPr>
            </w:pPr>
            <w:r w:rsidRPr="00FF21E1">
              <w:rPr>
                <w:sz w:val="16"/>
                <w:szCs w:val="16"/>
              </w:rPr>
              <w:t>Cota Parte do Fundo Especial do Petróleo FEP</w:t>
            </w:r>
          </w:p>
        </w:tc>
        <w:tc>
          <w:tcPr>
            <w:tcW w:w="917" w:type="dxa"/>
            <w:vMerge/>
          </w:tcPr>
          <w:p w14:paraId="2525700C" w14:textId="77777777" w:rsidR="00CD389B" w:rsidRPr="00FF21E1" w:rsidRDefault="00CD389B" w:rsidP="00260E3C">
            <w:pPr>
              <w:jc w:val="center"/>
              <w:rPr>
                <w:sz w:val="16"/>
                <w:szCs w:val="16"/>
              </w:rPr>
            </w:pPr>
          </w:p>
        </w:tc>
        <w:tc>
          <w:tcPr>
            <w:tcW w:w="1406" w:type="dxa"/>
            <w:vAlign w:val="center"/>
          </w:tcPr>
          <w:p w14:paraId="49067018" w14:textId="27F60B8A" w:rsidR="00CD389B" w:rsidRPr="00FF21E1" w:rsidRDefault="00CD389B" w:rsidP="00260E3C">
            <w:pPr>
              <w:jc w:val="center"/>
              <w:rPr>
                <w:sz w:val="16"/>
                <w:szCs w:val="16"/>
              </w:rPr>
            </w:pPr>
            <w:r w:rsidRPr="00FF21E1">
              <w:rPr>
                <w:sz w:val="16"/>
                <w:szCs w:val="16"/>
              </w:rPr>
              <w:t>-</w:t>
            </w:r>
          </w:p>
        </w:tc>
        <w:tc>
          <w:tcPr>
            <w:tcW w:w="1412" w:type="dxa"/>
            <w:vMerge/>
            <w:shd w:val="clear" w:color="auto" w:fill="auto"/>
            <w:vAlign w:val="center"/>
          </w:tcPr>
          <w:p w14:paraId="36CBD58B" w14:textId="77777777" w:rsidR="00CD389B" w:rsidRPr="004E714F" w:rsidRDefault="00CD389B" w:rsidP="00260E3C">
            <w:pPr>
              <w:jc w:val="center"/>
              <w:rPr>
                <w:sz w:val="18"/>
                <w:szCs w:val="18"/>
              </w:rPr>
            </w:pPr>
          </w:p>
        </w:tc>
      </w:tr>
      <w:tr w:rsidR="00CD389B" w:rsidRPr="004E714F" w14:paraId="114922D1" w14:textId="44CBF556" w:rsidTr="007C01C3">
        <w:tc>
          <w:tcPr>
            <w:tcW w:w="1838" w:type="dxa"/>
            <w:vMerge/>
            <w:vAlign w:val="center"/>
          </w:tcPr>
          <w:p w14:paraId="7E932792" w14:textId="083234AC" w:rsidR="00CD389B" w:rsidRPr="00FF21E1" w:rsidRDefault="00CD389B" w:rsidP="007B726B">
            <w:pPr>
              <w:rPr>
                <w:sz w:val="16"/>
                <w:szCs w:val="16"/>
              </w:rPr>
            </w:pPr>
          </w:p>
        </w:tc>
        <w:tc>
          <w:tcPr>
            <w:tcW w:w="851" w:type="dxa"/>
            <w:vAlign w:val="center"/>
          </w:tcPr>
          <w:p w14:paraId="6E6201C0" w14:textId="7D902B3F" w:rsidR="00CD389B" w:rsidRPr="00FF21E1" w:rsidRDefault="00CD389B" w:rsidP="00634CB6">
            <w:pPr>
              <w:jc w:val="center"/>
              <w:rPr>
                <w:sz w:val="16"/>
                <w:szCs w:val="16"/>
              </w:rPr>
            </w:pPr>
            <w:r w:rsidRPr="00FF21E1">
              <w:rPr>
                <w:sz w:val="16"/>
                <w:szCs w:val="16"/>
              </w:rPr>
              <w:t>7223</w:t>
            </w:r>
          </w:p>
        </w:tc>
        <w:tc>
          <w:tcPr>
            <w:tcW w:w="2218" w:type="dxa"/>
            <w:vAlign w:val="center"/>
          </w:tcPr>
          <w:p w14:paraId="40EA0A60" w14:textId="1ED7FC63" w:rsidR="00CD389B" w:rsidRPr="00FF21E1" w:rsidRDefault="00CD389B" w:rsidP="00ED6EBA">
            <w:pPr>
              <w:jc w:val="center"/>
              <w:rPr>
                <w:sz w:val="16"/>
                <w:szCs w:val="16"/>
              </w:rPr>
            </w:pPr>
            <w:r w:rsidRPr="00FF21E1">
              <w:rPr>
                <w:sz w:val="16"/>
                <w:szCs w:val="16"/>
              </w:rPr>
              <w:t>Compensação Financeira Extr. Óleo Bruto, Xisto Betuminoso e Gás - Estado</w:t>
            </w:r>
          </w:p>
        </w:tc>
        <w:tc>
          <w:tcPr>
            <w:tcW w:w="917" w:type="dxa"/>
            <w:vMerge/>
          </w:tcPr>
          <w:p w14:paraId="758DC8D5" w14:textId="77777777" w:rsidR="00CD389B" w:rsidRPr="00FF21E1" w:rsidRDefault="00CD389B" w:rsidP="00260E3C">
            <w:pPr>
              <w:jc w:val="center"/>
              <w:rPr>
                <w:sz w:val="16"/>
                <w:szCs w:val="16"/>
              </w:rPr>
            </w:pPr>
          </w:p>
        </w:tc>
        <w:tc>
          <w:tcPr>
            <w:tcW w:w="1406" w:type="dxa"/>
            <w:vAlign w:val="center"/>
          </w:tcPr>
          <w:p w14:paraId="2CF2163A" w14:textId="284837B4" w:rsidR="00CD389B" w:rsidRPr="00FF21E1" w:rsidRDefault="00CD389B" w:rsidP="00260E3C">
            <w:pPr>
              <w:jc w:val="center"/>
              <w:rPr>
                <w:sz w:val="16"/>
                <w:szCs w:val="16"/>
              </w:rPr>
            </w:pPr>
            <w:r w:rsidRPr="00FF21E1">
              <w:rPr>
                <w:sz w:val="16"/>
                <w:szCs w:val="16"/>
              </w:rPr>
              <w:t>Royalties ANP5 R$ 1.739.011,21</w:t>
            </w:r>
          </w:p>
          <w:p w14:paraId="6D9CE6CE" w14:textId="29654418" w:rsidR="00CD389B" w:rsidRPr="00FF21E1" w:rsidRDefault="00CD389B" w:rsidP="00260E3C">
            <w:pPr>
              <w:jc w:val="center"/>
              <w:rPr>
                <w:sz w:val="16"/>
                <w:szCs w:val="16"/>
              </w:rPr>
            </w:pPr>
          </w:p>
        </w:tc>
        <w:tc>
          <w:tcPr>
            <w:tcW w:w="1412" w:type="dxa"/>
            <w:vMerge/>
            <w:shd w:val="clear" w:color="auto" w:fill="auto"/>
            <w:vAlign w:val="center"/>
          </w:tcPr>
          <w:p w14:paraId="5F8FB4CA" w14:textId="77777777" w:rsidR="00CD389B" w:rsidRPr="004E714F" w:rsidRDefault="00CD389B" w:rsidP="00260E3C">
            <w:pPr>
              <w:jc w:val="center"/>
              <w:rPr>
                <w:sz w:val="18"/>
                <w:szCs w:val="18"/>
              </w:rPr>
            </w:pPr>
          </w:p>
        </w:tc>
      </w:tr>
      <w:tr w:rsidR="00CD389B" w:rsidRPr="004E714F" w14:paraId="5A3E3530" w14:textId="27178D57" w:rsidTr="007C01C3">
        <w:tc>
          <w:tcPr>
            <w:tcW w:w="1838" w:type="dxa"/>
            <w:vAlign w:val="center"/>
          </w:tcPr>
          <w:p w14:paraId="75F7AAEA" w14:textId="77777777" w:rsidR="00CD389B" w:rsidRPr="00FF21E1" w:rsidRDefault="00CD389B" w:rsidP="007B726B">
            <w:pPr>
              <w:jc w:val="center"/>
              <w:rPr>
                <w:sz w:val="16"/>
                <w:szCs w:val="16"/>
              </w:rPr>
            </w:pPr>
            <w:r w:rsidRPr="00FF21E1">
              <w:rPr>
                <w:sz w:val="16"/>
                <w:szCs w:val="16"/>
              </w:rPr>
              <w:t>Bônus de Assinatura do Pré-Sal</w:t>
            </w:r>
          </w:p>
          <w:p w14:paraId="0201DADA" w14:textId="3964C799" w:rsidR="00CD389B" w:rsidRPr="00FF21E1" w:rsidRDefault="00CD389B" w:rsidP="007B726B">
            <w:pPr>
              <w:jc w:val="center"/>
              <w:rPr>
                <w:b/>
                <w:bCs/>
                <w:sz w:val="16"/>
                <w:szCs w:val="16"/>
              </w:rPr>
            </w:pPr>
            <w:r w:rsidRPr="00FF21E1">
              <w:rPr>
                <w:rFonts w:ascii="Calibri" w:eastAsia="Times New Roman" w:hAnsi="Calibri" w:cs="Calibri"/>
                <w:sz w:val="16"/>
                <w:szCs w:val="16"/>
                <w:u w:val="single"/>
                <w:lang w:eastAsia="pt-BR"/>
              </w:rPr>
              <w:t>Lei 13.885/19</w:t>
            </w:r>
          </w:p>
        </w:tc>
        <w:tc>
          <w:tcPr>
            <w:tcW w:w="851" w:type="dxa"/>
            <w:vAlign w:val="center"/>
          </w:tcPr>
          <w:p w14:paraId="1C358057" w14:textId="31A242FB" w:rsidR="00CD389B" w:rsidRPr="00FF21E1" w:rsidRDefault="00CD389B" w:rsidP="00634CB6">
            <w:pPr>
              <w:jc w:val="center"/>
              <w:rPr>
                <w:sz w:val="16"/>
                <w:szCs w:val="16"/>
              </w:rPr>
            </w:pPr>
            <w:r w:rsidRPr="00FF21E1">
              <w:rPr>
                <w:sz w:val="16"/>
                <w:szCs w:val="16"/>
              </w:rPr>
              <w:t>7217</w:t>
            </w:r>
          </w:p>
        </w:tc>
        <w:tc>
          <w:tcPr>
            <w:tcW w:w="2218" w:type="dxa"/>
            <w:vAlign w:val="center"/>
          </w:tcPr>
          <w:p w14:paraId="11066803" w14:textId="77129DF3" w:rsidR="00CD389B" w:rsidRPr="00FF21E1" w:rsidRDefault="00CD389B" w:rsidP="00ED6EBA">
            <w:pPr>
              <w:jc w:val="center"/>
              <w:rPr>
                <w:sz w:val="16"/>
                <w:szCs w:val="16"/>
              </w:rPr>
            </w:pPr>
            <w:r w:rsidRPr="00FF21E1">
              <w:rPr>
                <w:sz w:val="16"/>
                <w:szCs w:val="16"/>
              </w:rPr>
              <w:t>Cessão Onerosa Bônus de Assinatura do Pré-Sal</w:t>
            </w:r>
          </w:p>
        </w:tc>
        <w:tc>
          <w:tcPr>
            <w:tcW w:w="917" w:type="dxa"/>
            <w:vAlign w:val="center"/>
          </w:tcPr>
          <w:p w14:paraId="54A44038" w14:textId="560FFD87" w:rsidR="00CD389B" w:rsidRPr="00FF21E1" w:rsidRDefault="00CD389B" w:rsidP="00503EE0">
            <w:pPr>
              <w:jc w:val="center"/>
              <w:rPr>
                <w:sz w:val="16"/>
                <w:szCs w:val="16"/>
              </w:rPr>
            </w:pPr>
            <w:r w:rsidRPr="00FF21E1">
              <w:rPr>
                <w:sz w:val="16"/>
                <w:szCs w:val="16"/>
              </w:rPr>
              <w:t>100.269</w:t>
            </w:r>
          </w:p>
        </w:tc>
        <w:tc>
          <w:tcPr>
            <w:tcW w:w="1406" w:type="dxa"/>
            <w:vAlign w:val="center"/>
          </w:tcPr>
          <w:p w14:paraId="08A1F757" w14:textId="5B5E886A" w:rsidR="00CD389B" w:rsidRPr="00FF21E1" w:rsidRDefault="00CD389B" w:rsidP="00260E3C">
            <w:pPr>
              <w:jc w:val="center"/>
              <w:rPr>
                <w:sz w:val="16"/>
                <w:szCs w:val="16"/>
              </w:rPr>
            </w:pPr>
            <w:r w:rsidRPr="00FF21E1">
              <w:rPr>
                <w:sz w:val="16"/>
                <w:szCs w:val="16"/>
              </w:rPr>
              <w:t>Bônus</w:t>
            </w:r>
          </w:p>
          <w:p w14:paraId="096946BE" w14:textId="489A6D97" w:rsidR="00CD389B" w:rsidRPr="00FF21E1" w:rsidRDefault="00CD389B" w:rsidP="00260E3C">
            <w:pPr>
              <w:jc w:val="center"/>
              <w:rPr>
                <w:sz w:val="16"/>
                <w:szCs w:val="16"/>
              </w:rPr>
            </w:pPr>
            <w:r w:rsidRPr="00FF21E1">
              <w:rPr>
                <w:sz w:val="16"/>
                <w:szCs w:val="16"/>
              </w:rPr>
              <w:t>R$ 4.866.868,46</w:t>
            </w:r>
          </w:p>
        </w:tc>
        <w:tc>
          <w:tcPr>
            <w:tcW w:w="1412" w:type="dxa"/>
            <w:vMerge/>
            <w:shd w:val="clear" w:color="auto" w:fill="auto"/>
            <w:vAlign w:val="center"/>
          </w:tcPr>
          <w:p w14:paraId="4D9601EB" w14:textId="77777777" w:rsidR="00CD389B" w:rsidRPr="004E714F" w:rsidRDefault="00CD389B" w:rsidP="00260E3C">
            <w:pPr>
              <w:jc w:val="center"/>
              <w:rPr>
                <w:sz w:val="18"/>
                <w:szCs w:val="18"/>
              </w:rPr>
            </w:pPr>
          </w:p>
        </w:tc>
      </w:tr>
    </w:tbl>
    <w:p w14:paraId="7C8D3443" w14:textId="4A88C832" w:rsidR="006F45C1" w:rsidRDefault="006F45C1" w:rsidP="00C53FED">
      <w:pPr>
        <w:jc w:val="both"/>
      </w:pPr>
    </w:p>
    <w:p w14:paraId="7C056214" w14:textId="7C750DC9" w:rsidR="009900EF" w:rsidRDefault="00976D8E" w:rsidP="00D8602F">
      <w:pPr>
        <w:ind w:firstLine="708"/>
        <w:jc w:val="both"/>
      </w:pPr>
      <w:r>
        <w:rPr>
          <w:noProof/>
          <w:lang w:eastAsia="pt-BR"/>
        </w:rPr>
        <w:drawing>
          <wp:anchor distT="0" distB="0" distL="114300" distR="114300" simplePos="0" relativeHeight="251872256" behindDoc="0" locked="0" layoutInCell="1" allowOverlap="1" wp14:anchorId="474756EF" wp14:editId="4A418486">
            <wp:simplePos x="0" y="0"/>
            <wp:positionH relativeFrom="margin">
              <wp:posOffset>4897755</wp:posOffset>
            </wp:positionH>
            <wp:positionV relativeFrom="paragraph">
              <wp:posOffset>358140</wp:posOffset>
            </wp:positionV>
            <wp:extent cx="375285" cy="362585"/>
            <wp:effectExtent l="0" t="0" r="5715" b="0"/>
            <wp:wrapSquare wrapText="bothSides"/>
            <wp:docPr id="466" name="Imagem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Exclamação_não conformidad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5285" cy="362585"/>
                    </a:xfrm>
                    <a:prstGeom prst="rect">
                      <a:avLst/>
                    </a:prstGeom>
                  </pic:spPr>
                </pic:pic>
              </a:graphicData>
            </a:graphic>
            <wp14:sizeRelH relativeFrom="page">
              <wp14:pctWidth>0</wp14:pctWidth>
            </wp14:sizeRelH>
            <wp14:sizeRelV relativeFrom="page">
              <wp14:pctHeight>0</wp14:pctHeight>
            </wp14:sizeRelV>
          </wp:anchor>
        </w:drawing>
      </w:r>
      <w:r w:rsidR="009900EF">
        <w:t>O rendimento acumulado no pe</w:t>
      </w:r>
      <w:r w:rsidR="00FF2F38">
        <w:t>ríodo de janeiro a maio de 2022</w:t>
      </w:r>
      <w:r w:rsidR="009900EF">
        <w:t xml:space="preserve"> totalizou R$ 312.414,71 de acordo com os registros dos extratos bancários</w:t>
      </w:r>
      <w:r w:rsidR="00E27953">
        <w:t>, todavia no registro do Balancete da Receita constava apenas R$ 208.778,01. Apuramos que a diferença consiste no fato da alocação na rubrica de rentabilidade, 3802, do Balancete da Receita ocorrer com defasagem de um mês, ademais o rendimento de mar/22 da co</w:t>
      </w:r>
      <w:r w:rsidR="004202C6">
        <w:t>n</w:t>
      </w:r>
      <w:r w:rsidR="00E27953">
        <w:t xml:space="preserve">ta bancária </w:t>
      </w:r>
      <w:r w:rsidR="00D8602F">
        <w:t>4</w:t>
      </w:r>
      <w:r w:rsidR="00E27953" w:rsidRPr="00E27953">
        <w:t>559-4-5 PMSBC-CF RECURSOS HÍDRICOS</w:t>
      </w:r>
      <w:r w:rsidR="009D48B1">
        <w:t xml:space="preserve"> </w:t>
      </w:r>
      <w:r w:rsidR="00FF2F38">
        <w:t xml:space="preserve">foi conciliado equivocadamente, replicando o valor dos juros de </w:t>
      </w:r>
      <w:proofErr w:type="spellStart"/>
      <w:r w:rsidR="00FF2F38">
        <w:t>fev</w:t>
      </w:r>
      <w:proofErr w:type="spellEnd"/>
      <w:r w:rsidR="00FF2F38">
        <w:t>/22.</w:t>
      </w:r>
      <w:r w:rsidRPr="00976D8E">
        <w:rPr>
          <w:noProof/>
          <w:lang w:eastAsia="pt-BR"/>
        </w:rPr>
        <w:t xml:space="preserve"> </w:t>
      </w:r>
    </w:p>
    <w:p w14:paraId="4AA8A667" w14:textId="1FC74C32" w:rsidR="00C6269F" w:rsidRDefault="00C6269F" w:rsidP="00D8602F">
      <w:pPr>
        <w:ind w:firstLine="708"/>
        <w:jc w:val="both"/>
      </w:pPr>
      <w:r>
        <w:t>O quadro abaixo demonstra as diferenças entre os rendimentos auferidos e os rendimentos contabilizados:</w:t>
      </w:r>
    </w:p>
    <w:p w14:paraId="4E66C557" w14:textId="1F035765" w:rsidR="00E530A5" w:rsidRPr="00D81E7D" w:rsidRDefault="00E530A5" w:rsidP="00E530A5">
      <w:pPr>
        <w:spacing w:after="0"/>
        <w:jc w:val="both"/>
        <w:rPr>
          <w:sz w:val="2"/>
          <w:szCs w:val="2"/>
        </w:rPr>
      </w:pPr>
      <w:r w:rsidRPr="00D81E7D">
        <w:rPr>
          <w:bCs/>
          <w:sz w:val="20"/>
          <w:szCs w:val="20"/>
        </w:rPr>
        <w:t>TABELA 2</w:t>
      </w:r>
      <w:r w:rsidR="003E57B4">
        <w:rPr>
          <w:bCs/>
          <w:sz w:val="20"/>
          <w:szCs w:val="20"/>
        </w:rPr>
        <w:t>7</w:t>
      </w:r>
      <w:r w:rsidRPr="00D81E7D">
        <w:rPr>
          <w:bCs/>
          <w:sz w:val="20"/>
          <w:szCs w:val="20"/>
        </w:rPr>
        <w:t xml:space="preserve"> – Diferença entre as Rentabilidades Auferidas e Contabilizadas - Royalties (</w:t>
      </w:r>
      <w:proofErr w:type="spellStart"/>
      <w:r w:rsidRPr="00D81E7D">
        <w:rPr>
          <w:bCs/>
          <w:sz w:val="20"/>
          <w:szCs w:val="20"/>
        </w:rPr>
        <w:t>jan-mai</w:t>
      </w:r>
      <w:proofErr w:type="spellEnd"/>
      <w:r w:rsidRPr="00D81E7D">
        <w:rPr>
          <w:bCs/>
          <w:sz w:val="20"/>
          <w:szCs w:val="20"/>
        </w:rPr>
        <w:t>/22)</w:t>
      </w:r>
    </w:p>
    <w:tbl>
      <w:tblPr>
        <w:tblW w:w="9166" w:type="dxa"/>
        <w:tblCellMar>
          <w:left w:w="70" w:type="dxa"/>
          <w:right w:w="70" w:type="dxa"/>
        </w:tblCellMar>
        <w:tblLook w:val="04A0" w:firstRow="1" w:lastRow="0" w:firstColumn="1" w:lastColumn="0" w:noHBand="0" w:noVBand="1"/>
      </w:tblPr>
      <w:tblGrid>
        <w:gridCol w:w="1608"/>
        <w:gridCol w:w="842"/>
        <w:gridCol w:w="1185"/>
        <w:gridCol w:w="890"/>
        <w:gridCol w:w="895"/>
        <w:gridCol w:w="890"/>
        <w:gridCol w:w="890"/>
        <w:gridCol w:w="983"/>
        <w:gridCol w:w="983"/>
      </w:tblGrid>
      <w:tr w:rsidR="004927EC" w:rsidRPr="004927EC" w14:paraId="57EC13AA" w14:textId="77777777" w:rsidTr="00CD389B">
        <w:trPr>
          <w:trHeight w:val="197"/>
        </w:trPr>
        <w:tc>
          <w:tcPr>
            <w:tcW w:w="1608" w:type="dxa"/>
            <w:tcBorders>
              <w:top w:val="single" w:sz="4" w:space="0" w:color="D9D9D9"/>
              <w:left w:val="single" w:sz="4" w:space="0" w:color="D9D9D9"/>
              <w:bottom w:val="single" w:sz="4" w:space="0" w:color="D9D9D9"/>
              <w:right w:val="single" w:sz="4" w:space="0" w:color="D9D9D9"/>
            </w:tcBorders>
            <w:shd w:val="clear" w:color="000000" w:fill="203764"/>
            <w:noWrap/>
            <w:vAlign w:val="center"/>
            <w:hideMark/>
          </w:tcPr>
          <w:p w14:paraId="60026647" w14:textId="77777777"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Conta</w:t>
            </w:r>
          </w:p>
        </w:tc>
        <w:tc>
          <w:tcPr>
            <w:tcW w:w="842" w:type="dxa"/>
            <w:tcBorders>
              <w:top w:val="single" w:sz="4" w:space="0" w:color="D9D9D9"/>
              <w:left w:val="nil"/>
              <w:bottom w:val="single" w:sz="4" w:space="0" w:color="D9D9D9"/>
              <w:right w:val="single" w:sz="4" w:space="0" w:color="D9D9D9"/>
            </w:tcBorders>
            <w:shd w:val="clear" w:color="000000" w:fill="203764"/>
            <w:noWrap/>
            <w:vAlign w:val="center"/>
            <w:hideMark/>
          </w:tcPr>
          <w:p w14:paraId="571AA1BC" w14:textId="77777777"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Rubrica</w:t>
            </w:r>
          </w:p>
        </w:tc>
        <w:tc>
          <w:tcPr>
            <w:tcW w:w="1185" w:type="dxa"/>
            <w:tcBorders>
              <w:top w:val="single" w:sz="4" w:space="0" w:color="D9D9D9"/>
              <w:left w:val="nil"/>
              <w:bottom w:val="single" w:sz="4" w:space="0" w:color="D9D9D9"/>
              <w:right w:val="single" w:sz="4" w:space="0" w:color="D9D9D9"/>
            </w:tcBorders>
            <w:shd w:val="clear" w:color="000000" w:fill="203764"/>
            <w:noWrap/>
            <w:vAlign w:val="center"/>
            <w:hideMark/>
          </w:tcPr>
          <w:p w14:paraId="33BB9160" w14:textId="77777777"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Valor</w:t>
            </w:r>
          </w:p>
        </w:tc>
        <w:tc>
          <w:tcPr>
            <w:tcW w:w="890" w:type="dxa"/>
            <w:tcBorders>
              <w:top w:val="single" w:sz="4" w:space="0" w:color="D9D9D9"/>
              <w:left w:val="nil"/>
              <w:bottom w:val="single" w:sz="4" w:space="0" w:color="D9D9D9"/>
              <w:right w:val="single" w:sz="4" w:space="0" w:color="D9D9D9"/>
            </w:tcBorders>
            <w:shd w:val="clear" w:color="000000" w:fill="203764"/>
            <w:noWrap/>
            <w:vAlign w:val="center"/>
            <w:hideMark/>
          </w:tcPr>
          <w:p w14:paraId="3DC4CED1" w14:textId="77777777" w:rsidR="004927EC" w:rsidRPr="00E530A5" w:rsidRDefault="004927EC" w:rsidP="008307E3">
            <w:pPr>
              <w:spacing w:after="0" w:line="240" w:lineRule="auto"/>
              <w:jc w:val="center"/>
              <w:rPr>
                <w:rFonts w:eastAsia="Times New Roman" w:cs="Times New Roman"/>
                <w:b/>
                <w:bCs/>
                <w:color w:val="FFFFFF"/>
                <w:sz w:val="16"/>
                <w:szCs w:val="16"/>
                <w:lang w:eastAsia="pt-BR"/>
              </w:rPr>
            </w:pPr>
            <w:proofErr w:type="spellStart"/>
            <w:r w:rsidRPr="00E530A5">
              <w:rPr>
                <w:rFonts w:eastAsia="Times New Roman" w:cs="Times New Roman"/>
                <w:b/>
                <w:bCs/>
                <w:color w:val="FFFFFF"/>
                <w:sz w:val="16"/>
                <w:szCs w:val="16"/>
                <w:lang w:eastAsia="pt-BR"/>
              </w:rPr>
              <w:t>jan</w:t>
            </w:r>
            <w:proofErr w:type="spellEnd"/>
            <w:r w:rsidRPr="00E530A5">
              <w:rPr>
                <w:rFonts w:eastAsia="Times New Roman" w:cs="Times New Roman"/>
                <w:b/>
                <w:bCs/>
                <w:color w:val="FFFFFF"/>
                <w:sz w:val="16"/>
                <w:szCs w:val="16"/>
                <w:lang w:eastAsia="pt-BR"/>
              </w:rPr>
              <w:t>/22</w:t>
            </w:r>
          </w:p>
        </w:tc>
        <w:tc>
          <w:tcPr>
            <w:tcW w:w="895" w:type="dxa"/>
            <w:tcBorders>
              <w:top w:val="single" w:sz="4" w:space="0" w:color="D9D9D9"/>
              <w:left w:val="nil"/>
              <w:bottom w:val="single" w:sz="4" w:space="0" w:color="D9D9D9"/>
              <w:right w:val="single" w:sz="4" w:space="0" w:color="D9D9D9"/>
            </w:tcBorders>
            <w:shd w:val="clear" w:color="000000" w:fill="203764"/>
            <w:noWrap/>
            <w:vAlign w:val="center"/>
            <w:hideMark/>
          </w:tcPr>
          <w:p w14:paraId="423EF195" w14:textId="77777777" w:rsidR="004927EC" w:rsidRPr="00E530A5" w:rsidRDefault="004927EC" w:rsidP="008307E3">
            <w:pPr>
              <w:spacing w:after="0" w:line="240" w:lineRule="auto"/>
              <w:jc w:val="center"/>
              <w:rPr>
                <w:rFonts w:eastAsia="Times New Roman" w:cs="Times New Roman"/>
                <w:b/>
                <w:bCs/>
                <w:color w:val="FFFFFF"/>
                <w:sz w:val="16"/>
                <w:szCs w:val="16"/>
                <w:lang w:eastAsia="pt-BR"/>
              </w:rPr>
            </w:pPr>
            <w:proofErr w:type="spellStart"/>
            <w:r w:rsidRPr="00E530A5">
              <w:rPr>
                <w:rFonts w:eastAsia="Times New Roman" w:cs="Times New Roman"/>
                <w:b/>
                <w:bCs/>
                <w:color w:val="FFFFFF"/>
                <w:sz w:val="16"/>
                <w:szCs w:val="16"/>
                <w:lang w:eastAsia="pt-BR"/>
              </w:rPr>
              <w:t>fev</w:t>
            </w:r>
            <w:proofErr w:type="spellEnd"/>
            <w:r w:rsidRPr="00E530A5">
              <w:rPr>
                <w:rFonts w:eastAsia="Times New Roman" w:cs="Times New Roman"/>
                <w:b/>
                <w:bCs/>
                <w:color w:val="FFFFFF"/>
                <w:sz w:val="16"/>
                <w:szCs w:val="16"/>
                <w:lang w:eastAsia="pt-BR"/>
              </w:rPr>
              <w:t>/22</w:t>
            </w:r>
          </w:p>
        </w:tc>
        <w:tc>
          <w:tcPr>
            <w:tcW w:w="890" w:type="dxa"/>
            <w:tcBorders>
              <w:top w:val="single" w:sz="4" w:space="0" w:color="D9D9D9"/>
              <w:left w:val="nil"/>
              <w:bottom w:val="single" w:sz="4" w:space="0" w:color="D9D9D9"/>
              <w:right w:val="single" w:sz="4" w:space="0" w:color="D9D9D9"/>
            </w:tcBorders>
            <w:shd w:val="clear" w:color="000000" w:fill="203764"/>
            <w:noWrap/>
            <w:vAlign w:val="center"/>
            <w:hideMark/>
          </w:tcPr>
          <w:p w14:paraId="03C6A9D0" w14:textId="77777777"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mar/22</w:t>
            </w:r>
          </w:p>
        </w:tc>
        <w:tc>
          <w:tcPr>
            <w:tcW w:w="890" w:type="dxa"/>
            <w:tcBorders>
              <w:top w:val="single" w:sz="4" w:space="0" w:color="D9D9D9"/>
              <w:left w:val="nil"/>
              <w:bottom w:val="single" w:sz="4" w:space="0" w:color="D9D9D9"/>
              <w:right w:val="single" w:sz="4" w:space="0" w:color="D9D9D9"/>
            </w:tcBorders>
            <w:shd w:val="clear" w:color="000000" w:fill="203764"/>
            <w:noWrap/>
            <w:vAlign w:val="center"/>
            <w:hideMark/>
          </w:tcPr>
          <w:p w14:paraId="776D4B61" w14:textId="77777777" w:rsidR="004927EC" w:rsidRPr="00E530A5" w:rsidRDefault="004927EC" w:rsidP="008307E3">
            <w:pPr>
              <w:spacing w:after="0" w:line="240" w:lineRule="auto"/>
              <w:jc w:val="center"/>
              <w:rPr>
                <w:rFonts w:eastAsia="Times New Roman" w:cs="Times New Roman"/>
                <w:b/>
                <w:bCs/>
                <w:color w:val="FFFFFF"/>
                <w:sz w:val="16"/>
                <w:szCs w:val="16"/>
                <w:lang w:eastAsia="pt-BR"/>
              </w:rPr>
            </w:pPr>
            <w:proofErr w:type="spellStart"/>
            <w:r w:rsidRPr="00E530A5">
              <w:rPr>
                <w:rFonts w:eastAsia="Times New Roman" w:cs="Times New Roman"/>
                <w:b/>
                <w:bCs/>
                <w:color w:val="FFFFFF"/>
                <w:sz w:val="16"/>
                <w:szCs w:val="16"/>
                <w:lang w:eastAsia="pt-BR"/>
              </w:rPr>
              <w:t>abr</w:t>
            </w:r>
            <w:proofErr w:type="spellEnd"/>
            <w:r w:rsidRPr="00E530A5">
              <w:rPr>
                <w:rFonts w:eastAsia="Times New Roman" w:cs="Times New Roman"/>
                <w:b/>
                <w:bCs/>
                <w:color w:val="FFFFFF"/>
                <w:sz w:val="16"/>
                <w:szCs w:val="16"/>
                <w:lang w:eastAsia="pt-BR"/>
              </w:rPr>
              <w:t>/22</w:t>
            </w:r>
          </w:p>
        </w:tc>
        <w:tc>
          <w:tcPr>
            <w:tcW w:w="983" w:type="dxa"/>
            <w:tcBorders>
              <w:top w:val="single" w:sz="4" w:space="0" w:color="D9D9D9"/>
              <w:left w:val="nil"/>
              <w:bottom w:val="single" w:sz="4" w:space="0" w:color="D9D9D9"/>
              <w:right w:val="single" w:sz="4" w:space="0" w:color="D9D9D9"/>
            </w:tcBorders>
            <w:shd w:val="clear" w:color="000000" w:fill="203764"/>
            <w:noWrap/>
            <w:vAlign w:val="center"/>
            <w:hideMark/>
          </w:tcPr>
          <w:p w14:paraId="36F1B8A2" w14:textId="77777777" w:rsidR="004927EC" w:rsidRPr="00E530A5" w:rsidRDefault="004927EC" w:rsidP="008307E3">
            <w:pPr>
              <w:spacing w:after="0" w:line="240" w:lineRule="auto"/>
              <w:jc w:val="center"/>
              <w:rPr>
                <w:rFonts w:eastAsia="Times New Roman" w:cs="Times New Roman"/>
                <w:b/>
                <w:bCs/>
                <w:color w:val="FFFFFF"/>
                <w:sz w:val="16"/>
                <w:szCs w:val="16"/>
                <w:lang w:eastAsia="pt-BR"/>
              </w:rPr>
            </w:pPr>
            <w:proofErr w:type="spellStart"/>
            <w:r w:rsidRPr="00E530A5">
              <w:rPr>
                <w:rFonts w:eastAsia="Times New Roman" w:cs="Times New Roman"/>
                <w:b/>
                <w:bCs/>
                <w:color w:val="FFFFFF"/>
                <w:sz w:val="16"/>
                <w:szCs w:val="16"/>
                <w:lang w:eastAsia="pt-BR"/>
              </w:rPr>
              <w:t>mai</w:t>
            </w:r>
            <w:proofErr w:type="spellEnd"/>
            <w:r w:rsidRPr="00E530A5">
              <w:rPr>
                <w:rFonts w:eastAsia="Times New Roman" w:cs="Times New Roman"/>
                <w:b/>
                <w:bCs/>
                <w:color w:val="FFFFFF"/>
                <w:sz w:val="16"/>
                <w:szCs w:val="16"/>
                <w:lang w:eastAsia="pt-BR"/>
              </w:rPr>
              <w:t>/22</w:t>
            </w:r>
          </w:p>
        </w:tc>
        <w:tc>
          <w:tcPr>
            <w:tcW w:w="983" w:type="dxa"/>
            <w:tcBorders>
              <w:top w:val="single" w:sz="4" w:space="0" w:color="D9D9D9"/>
              <w:left w:val="nil"/>
              <w:bottom w:val="single" w:sz="4" w:space="0" w:color="D9D9D9"/>
              <w:right w:val="single" w:sz="4" w:space="0" w:color="D9D9D9"/>
            </w:tcBorders>
            <w:shd w:val="clear" w:color="000000" w:fill="203764"/>
            <w:noWrap/>
            <w:vAlign w:val="center"/>
            <w:hideMark/>
          </w:tcPr>
          <w:p w14:paraId="7244E402" w14:textId="77777777"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Total</w:t>
            </w:r>
          </w:p>
        </w:tc>
      </w:tr>
      <w:tr w:rsidR="008307E3" w:rsidRPr="004927EC" w14:paraId="72DE65CC" w14:textId="77777777" w:rsidTr="00CD389B">
        <w:trPr>
          <w:trHeight w:val="49"/>
        </w:trPr>
        <w:tc>
          <w:tcPr>
            <w:tcW w:w="1608" w:type="dxa"/>
            <w:tcBorders>
              <w:top w:val="nil"/>
              <w:left w:val="nil"/>
              <w:bottom w:val="nil"/>
              <w:right w:val="nil"/>
            </w:tcBorders>
            <w:shd w:val="clear" w:color="auto" w:fill="auto"/>
            <w:noWrap/>
            <w:vAlign w:val="bottom"/>
            <w:hideMark/>
          </w:tcPr>
          <w:p w14:paraId="16BB532D" w14:textId="77777777" w:rsidR="004927EC" w:rsidRPr="00E530A5" w:rsidRDefault="004927EC" w:rsidP="004927EC">
            <w:pPr>
              <w:spacing w:after="0" w:line="240" w:lineRule="auto"/>
              <w:jc w:val="center"/>
              <w:rPr>
                <w:rFonts w:eastAsia="Times New Roman" w:cs="Times New Roman"/>
                <w:b/>
                <w:bCs/>
                <w:color w:val="FFFFFF"/>
                <w:sz w:val="16"/>
                <w:szCs w:val="16"/>
                <w:lang w:eastAsia="pt-BR"/>
              </w:rPr>
            </w:pPr>
          </w:p>
        </w:tc>
        <w:tc>
          <w:tcPr>
            <w:tcW w:w="842" w:type="dxa"/>
            <w:tcBorders>
              <w:top w:val="nil"/>
              <w:left w:val="nil"/>
              <w:bottom w:val="nil"/>
              <w:right w:val="nil"/>
            </w:tcBorders>
            <w:shd w:val="clear" w:color="auto" w:fill="auto"/>
            <w:noWrap/>
            <w:vAlign w:val="bottom"/>
            <w:hideMark/>
          </w:tcPr>
          <w:p w14:paraId="2B72A6D6" w14:textId="77777777" w:rsidR="004927EC" w:rsidRPr="00E530A5" w:rsidRDefault="004927EC" w:rsidP="004927EC">
            <w:pPr>
              <w:spacing w:after="0" w:line="240" w:lineRule="auto"/>
              <w:jc w:val="center"/>
              <w:rPr>
                <w:rFonts w:eastAsia="Times New Roman" w:cs="Times New Roman"/>
                <w:sz w:val="16"/>
                <w:szCs w:val="16"/>
                <w:lang w:eastAsia="pt-BR"/>
              </w:rPr>
            </w:pPr>
          </w:p>
        </w:tc>
        <w:tc>
          <w:tcPr>
            <w:tcW w:w="1185" w:type="dxa"/>
            <w:tcBorders>
              <w:top w:val="nil"/>
              <w:left w:val="nil"/>
              <w:bottom w:val="nil"/>
              <w:right w:val="nil"/>
            </w:tcBorders>
            <w:shd w:val="clear" w:color="auto" w:fill="auto"/>
            <w:noWrap/>
            <w:vAlign w:val="bottom"/>
            <w:hideMark/>
          </w:tcPr>
          <w:p w14:paraId="68773023" w14:textId="77777777" w:rsidR="004927EC" w:rsidRPr="00E530A5" w:rsidRDefault="004927EC" w:rsidP="004927EC">
            <w:pPr>
              <w:spacing w:after="0" w:line="240" w:lineRule="auto"/>
              <w:jc w:val="center"/>
              <w:rPr>
                <w:rFonts w:eastAsia="Times New Roman" w:cs="Times New Roman"/>
                <w:sz w:val="16"/>
                <w:szCs w:val="16"/>
                <w:lang w:eastAsia="pt-BR"/>
              </w:rPr>
            </w:pPr>
          </w:p>
        </w:tc>
        <w:tc>
          <w:tcPr>
            <w:tcW w:w="890" w:type="dxa"/>
            <w:tcBorders>
              <w:top w:val="nil"/>
              <w:left w:val="nil"/>
              <w:bottom w:val="nil"/>
              <w:right w:val="nil"/>
            </w:tcBorders>
            <w:shd w:val="clear" w:color="auto" w:fill="auto"/>
            <w:noWrap/>
            <w:vAlign w:val="bottom"/>
            <w:hideMark/>
          </w:tcPr>
          <w:p w14:paraId="3F7EAB19" w14:textId="77777777" w:rsidR="004927EC" w:rsidRPr="00E530A5" w:rsidRDefault="004927EC" w:rsidP="004927EC">
            <w:pPr>
              <w:spacing w:after="0" w:line="240" w:lineRule="auto"/>
              <w:jc w:val="center"/>
              <w:rPr>
                <w:rFonts w:eastAsia="Times New Roman" w:cs="Times New Roman"/>
                <w:sz w:val="16"/>
                <w:szCs w:val="16"/>
                <w:lang w:eastAsia="pt-BR"/>
              </w:rPr>
            </w:pPr>
          </w:p>
        </w:tc>
        <w:tc>
          <w:tcPr>
            <w:tcW w:w="895" w:type="dxa"/>
            <w:tcBorders>
              <w:top w:val="nil"/>
              <w:left w:val="nil"/>
              <w:bottom w:val="nil"/>
              <w:right w:val="nil"/>
            </w:tcBorders>
            <w:shd w:val="clear" w:color="auto" w:fill="auto"/>
            <w:noWrap/>
            <w:vAlign w:val="bottom"/>
            <w:hideMark/>
          </w:tcPr>
          <w:p w14:paraId="7976A5A3" w14:textId="77777777" w:rsidR="004927EC" w:rsidRPr="00E530A5" w:rsidRDefault="004927EC" w:rsidP="004927EC">
            <w:pPr>
              <w:spacing w:after="0" w:line="240" w:lineRule="auto"/>
              <w:jc w:val="center"/>
              <w:rPr>
                <w:rFonts w:eastAsia="Times New Roman" w:cs="Times New Roman"/>
                <w:sz w:val="16"/>
                <w:szCs w:val="16"/>
                <w:lang w:eastAsia="pt-BR"/>
              </w:rPr>
            </w:pPr>
          </w:p>
        </w:tc>
        <w:tc>
          <w:tcPr>
            <w:tcW w:w="890" w:type="dxa"/>
            <w:tcBorders>
              <w:top w:val="nil"/>
              <w:left w:val="nil"/>
              <w:bottom w:val="nil"/>
              <w:right w:val="nil"/>
            </w:tcBorders>
            <w:shd w:val="clear" w:color="auto" w:fill="auto"/>
            <w:noWrap/>
            <w:vAlign w:val="bottom"/>
            <w:hideMark/>
          </w:tcPr>
          <w:p w14:paraId="57BD49F6" w14:textId="77777777" w:rsidR="004927EC" w:rsidRPr="00E530A5" w:rsidRDefault="004927EC" w:rsidP="004927EC">
            <w:pPr>
              <w:spacing w:after="0" w:line="240" w:lineRule="auto"/>
              <w:jc w:val="center"/>
              <w:rPr>
                <w:rFonts w:eastAsia="Times New Roman" w:cs="Times New Roman"/>
                <w:sz w:val="16"/>
                <w:szCs w:val="16"/>
                <w:lang w:eastAsia="pt-BR"/>
              </w:rPr>
            </w:pPr>
          </w:p>
        </w:tc>
        <w:tc>
          <w:tcPr>
            <w:tcW w:w="890" w:type="dxa"/>
            <w:tcBorders>
              <w:top w:val="nil"/>
              <w:left w:val="nil"/>
              <w:bottom w:val="nil"/>
              <w:right w:val="nil"/>
            </w:tcBorders>
            <w:shd w:val="clear" w:color="auto" w:fill="auto"/>
            <w:noWrap/>
            <w:vAlign w:val="bottom"/>
            <w:hideMark/>
          </w:tcPr>
          <w:p w14:paraId="13CB4400" w14:textId="77777777" w:rsidR="004927EC" w:rsidRPr="00E530A5" w:rsidRDefault="004927EC" w:rsidP="004927EC">
            <w:pPr>
              <w:spacing w:after="0" w:line="240" w:lineRule="auto"/>
              <w:jc w:val="center"/>
              <w:rPr>
                <w:rFonts w:eastAsia="Times New Roman" w:cs="Times New Roman"/>
                <w:sz w:val="16"/>
                <w:szCs w:val="16"/>
                <w:lang w:eastAsia="pt-BR"/>
              </w:rPr>
            </w:pPr>
          </w:p>
        </w:tc>
        <w:tc>
          <w:tcPr>
            <w:tcW w:w="983" w:type="dxa"/>
            <w:tcBorders>
              <w:top w:val="nil"/>
              <w:left w:val="nil"/>
              <w:bottom w:val="nil"/>
              <w:right w:val="nil"/>
            </w:tcBorders>
            <w:shd w:val="clear" w:color="auto" w:fill="auto"/>
            <w:noWrap/>
            <w:vAlign w:val="bottom"/>
            <w:hideMark/>
          </w:tcPr>
          <w:p w14:paraId="77FC8179" w14:textId="77777777" w:rsidR="004927EC" w:rsidRPr="00E530A5" w:rsidRDefault="004927EC" w:rsidP="004927EC">
            <w:pPr>
              <w:spacing w:after="0" w:line="240" w:lineRule="auto"/>
              <w:jc w:val="center"/>
              <w:rPr>
                <w:rFonts w:eastAsia="Times New Roman" w:cs="Times New Roman"/>
                <w:sz w:val="16"/>
                <w:szCs w:val="16"/>
                <w:lang w:eastAsia="pt-BR"/>
              </w:rPr>
            </w:pPr>
          </w:p>
        </w:tc>
        <w:tc>
          <w:tcPr>
            <w:tcW w:w="983" w:type="dxa"/>
            <w:tcBorders>
              <w:top w:val="nil"/>
              <w:left w:val="nil"/>
              <w:bottom w:val="nil"/>
              <w:right w:val="nil"/>
            </w:tcBorders>
            <w:shd w:val="clear" w:color="auto" w:fill="auto"/>
            <w:noWrap/>
            <w:vAlign w:val="bottom"/>
            <w:hideMark/>
          </w:tcPr>
          <w:p w14:paraId="2CFFF81E" w14:textId="77777777" w:rsidR="004927EC" w:rsidRPr="00E530A5" w:rsidRDefault="004927EC" w:rsidP="004927EC">
            <w:pPr>
              <w:spacing w:after="0" w:line="240" w:lineRule="auto"/>
              <w:jc w:val="center"/>
              <w:rPr>
                <w:rFonts w:eastAsia="Times New Roman" w:cs="Times New Roman"/>
                <w:sz w:val="16"/>
                <w:szCs w:val="16"/>
                <w:lang w:eastAsia="pt-BR"/>
              </w:rPr>
            </w:pPr>
          </w:p>
        </w:tc>
      </w:tr>
      <w:tr w:rsidR="008307E3" w:rsidRPr="004927EC" w14:paraId="4ED22C75" w14:textId="77777777" w:rsidTr="00E530A5">
        <w:trPr>
          <w:trHeight w:val="340"/>
        </w:trPr>
        <w:tc>
          <w:tcPr>
            <w:tcW w:w="1608" w:type="dxa"/>
            <w:vMerge w:val="restart"/>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58F42736" w14:textId="77777777"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4559-4-5 PMSBC-CF RECURSOS HÍDRICOS</w:t>
            </w:r>
          </w:p>
        </w:tc>
        <w:tc>
          <w:tcPr>
            <w:tcW w:w="842" w:type="dxa"/>
            <w:vMerge w:val="restart"/>
            <w:tcBorders>
              <w:top w:val="single" w:sz="4" w:space="0" w:color="D9D9D9"/>
              <w:left w:val="single" w:sz="4" w:space="0" w:color="D9D9D9"/>
              <w:bottom w:val="single" w:sz="4" w:space="0" w:color="D9D9D9"/>
              <w:right w:val="single" w:sz="4" w:space="0" w:color="D9D9D9"/>
            </w:tcBorders>
            <w:shd w:val="clear" w:color="auto" w:fill="auto"/>
            <w:noWrap/>
            <w:vAlign w:val="center"/>
            <w:hideMark/>
          </w:tcPr>
          <w:p w14:paraId="2991363C" w14:textId="77777777"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7211</w:t>
            </w:r>
          </w:p>
        </w:tc>
        <w:tc>
          <w:tcPr>
            <w:tcW w:w="1185" w:type="dxa"/>
            <w:tcBorders>
              <w:top w:val="single" w:sz="4" w:space="0" w:color="D9D9D9"/>
              <w:left w:val="nil"/>
              <w:bottom w:val="single" w:sz="4" w:space="0" w:color="D9D9D9"/>
              <w:right w:val="single" w:sz="4" w:space="0" w:color="D9D9D9"/>
            </w:tcBorders>
            <w:shd w:val="clear" w:color="auto" w:fill="auto"/>
            <w:vAlign w:val="center"/>
            <w:hideMark/>
          </w:tcPr>
          <w:p w14:paraId="42DA59B0" w14:textId="77777777"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Extrato bancário</w:t>
            </w:r>
          </w:p>
        </w:tc>
        <w:tc>
          <w:tcPr>
            <w:tcW w:w="890" w:type="dxa"/>
            <w:tcBorders>
              <w:top w:val="single" w:sz="4" w:space="0" w:color="D9D9D9"/>
              <w:left w:val="nil"/>
              <w:bottom w:val="single" w:sz="4" w:space="0" w:color="D9D9D9"/>
              <w:right w:val="single" w:sz="4" w:space="0" w:color="D9D9D9"/>
            </w:tcBorders>
            <w:shd w:val="clear" w:color="auto" w:fill="auto"/>
            <w:noWrap/>
            <w:vAlign w:val="center"/>
            <w:hideMark/>
          </w:tcPr>
          <w:p w14:paraId="4DAF9020" w14:textId="3D9D6A13"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1.653,87</w:t>
            </w:r>
          </w:p>
        </w:tc>
        <w:tc>
          <w:tcPr>
            <w:tcW w:w="895" w:type="dxa"/>
            <w:tcBorders>
              <w:top w:val="single" w:sz="4" w:space="0" w:color="D9D9D9"/>
              <w:left w:val="nil"/>
              <w:bottom w:val="single" w:sz="4" w:space="0" w:color="D9D9D9"/>
              <w:right w:val="single" w:sz="4" w:space="0" w:color="D9D9D9"/>
            </w:tcBorders>
            <w:shd w:val="clear" w:color="auto" w:fill="auto"/>
            <w:noWrap/>
            <w:vAlign w:val="center"/>
            <w:hideMark/>
          </w:tcPr>
          <w:p w14:paraId="6338F7A3" w14:textId="6F321093"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2.080,34</w:t>
            </w:r>
          </w:p>
        </w:tc>
        <w:tc>
          <w:tcPr>
            <w:tcW w:w="890" w:type="dxa"/>
            <w:tcBorders>
              <w:top w:val="single" w:sz="4" w:space="0" w:color="D9D9D9"/>
              <w:left w:val="nil"/>
              <w:bottom w:val="single" w:sz="4" w:space="0" w:color="D9D9D9"/>
              <w:right w:val="single" w:sz="4" w:space="0" w:color="D9D9D9"/>
            </w:tcBorders>
            <w:shd w:val="clear" w:color="auto" w:fill="auto"/>
            <w:noWrap/>
            <w:vAlign w:val="center"/>
            <w:hideMark/>
          </w:tcPr>
          <w:p w14:paraId="1B810428" w14:textId="5EC99E42"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3.204,82</w:t>
            </w:r>
          </w:p>
        </w:tc>
        <w:tc>
          <w:tcPr>
            <w:tcW w:w="890" w:type="dxa"/>
            <w:tcBorders>
              <w:top w:val="single" w:sz="4" w:space="0" w:color="D9D9D9"/>
              <w:left w:val="nil"/>
              <w:bottom w:val="single" w:sz="4" w:space="0" w:color="D9D9D9"/>
              <w:right w:val="single" w:sz="4" w:space="0" w:color="D9D9D9"/>
            </w:tcBorders>
            <w:shd w:val="clear" w:color="auto" w:fill="auto"/>
            <w:noWrap/>
            <w:vAlign w:val="center"/>
            <w:hideMark/>
          </w:tcPr>
          <w:p w14:paraId="3F892123" w14:textId="7F6C212C"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3.635,04</w:t>
            </w:r>
          </w:p>
        </w:tc>
        <w:tc>
          <w:tcPr>
            <w:tcW w:w="983" w:type="dxa"/>
            <w:tcBorders>
              <w:top w:val="single" w:sz="4" w:space="0" w:color="D9D9D9"/>
              <w:left w:val="nil"/>
              <w:bottom w:val="single" w:sz="4" w:space="0" w:color="D9D9D9"/>
              <w:right w:val="single" w:sz="4" w:space="0" w:color="D9D9D9"/>
            </w:tcBorders>
            <w:shd w:val="clear" w:color="auto" w:fill="auto"/>
            <w:noWrap/>
            <w:vAlign w:val="center"/>
            <w:hideMark/>
          </w:tcPr>
          <w:p w14:paraId="0AC914CF" w14:textId="5ABA1087"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5.143,27</w:t>
            </w:r>
          </w:p>
        </w:tc>
        <w:tc>
          <w:tcPr>
            <w:tcW w:w="983" w:type="dxa"/>
            <w:tcBorders>
              <w:top w:val="single" w:sz="4" w:space="0" w:color="D9D9D9"/>
              <w:left w:val="nil"/>
              <w:bottom w:val="single" w:sz="4" w:space="0" w:color="D9D9D9"/>
              <w:right w:val="single" w:sz="4" w:space="0" w:color="D9D9D9"/>
            </w:tcBorders>
            <w:shd w:val="clear" w:color="000000" w:fill="203764"/>
            <w:noWrap/>
            <w:vAlign w:val="center"/>
            <w:hideMark/>
          </w:tcPr>
          <w:p w14:paraId="5F2FFB8D" w14:textId="682B8E1E"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15.717,34</w:t>
            </w:r>
          </w:p>
        </w:tc>
      </w:tr>
      <w:tr w:rsidR="008307E3" w:rsidRPr="004927EC" w14:paraId="49BE8885" w14:textId="77777777" w:rsidTr="00CD389B">
        <w:trPr>
          <w:trHeight w:val="197"/>
        </w:trPr>
        <w:tc>
          <w:tcPr>
            <w:tcW w:w="1608" w:type="dxa"/>
            <w:vMerge/>
            <w:tcBorders>
              <w:top w:val="single" w:sz="4" w:space="0" w:color="D9D9D9"/>
              <w:left w:val="single" w:sz="4" w:space="0" w:color="D9D9D9"/>
              <w:bottom w:val="single" w:sz="4" w:space="0" w:color="D9D9D9"/>
              <w:right w:val="single" w:sz="4" w:space="0" w:color="D9D9D9"/>
            </w:tcBorders>
            <w:vAlign w:val="center"/>
            <w:hideMark/>
          </w:tcPr>
          <w:p w14:paraId="70007558" w14:textId="77777777" w:rsidR="004927EC" w:rsidRPr="00E530A5" w:rsidRDefault="004927EC" w:rsidP="008307E3">
            <w:pPr>
              <w:spacing w:after="0" w:line="240" w:lineRule="auto"/>
              <w:jc w:val="center"/>
              <w:rPr>
                <w:rFonts w:eastAsia="Times New Roman" w:cs="Times New Roman"/>
                <w:color w:val="000000"/>
                <w:sz w:val="16"/>
                <w:szCs w:val="16"/>
                <w:lang w:eastAsia="pt-BR"/>
              </w:rPr>
            </w:pPr>
          </w:p>
        </w:tc>
        <w:tc>
          <w:tcPr>
            <w:tcW w:w="842" w:type="dxa"/>
            <w:vMerge/>
            <w:tcBorders>
              <w:top w:val="single" w:sz="4" w:space="0" w:color="D9D9D9"/>
              <w:left w:val="single" w:sz="4" w:space="0" w:color="D9D9D9"/>
              <w:bottom w:val="single" w:sz="4" w:space="0" w:color="D9D9D9"/>
              <w:right w:val="single" w:sz="4" w:space="0" w:color="D9D9D9"/>
            </w:tcBorders>
            <w:vAlign w:val="center"/>
            <w:hideMark/>
          </w:tcPr>
          <w:p w14:paraId="5CA29FF0" w14:textId="77777777" w:rsidR="004927EC" w:rsidRPr="00E530A5" w:rsidRDefault="004927EC" w:rsidP="008307E3">
            <w:pPr>
              <w:spacing w:after="0" w:line="240" w:lineRule="auto"/>
              <w:jc w:val="center"/>
              <w:rPr>
                <w:rFonts w:eastAsia="Times New Roman" w:cs="Times New Roman"/>
                <w:color w:val="000000"/>
                <w:sz w:val="16"/>
                <w:szCs w:val="16"/>
                <w:lang w:eastAsia="pt-BR"/>
              </w:rPr>
            </w:pPr>
          </w:p>
        </w:tc>
        <w:tc>
          <w:tcPr>
            <w:tcW w:w="1185" w:type="dxa"/>
            <w:tcBorders>
              <w:top w:val="nil"/>
              <w:left w:val="nil"/>
              <w:bottom w:val="single" w:sz="4" w:space="0" w:color="D9D9D9"/>
              <w:right w:val="single" w:sz="4" w:space="0" w:color="D9D9D9"/>
            </w:tcBorders>
            <w:shd w:val="clear" w:color="auto" w:fill="auto"/>
            <w:vAlign w:val="center"/>
            <w:hideMark/>
          </w:tcPr>
          <w:p w14:paraId="65DE9479" w14:textId="77777777"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Contabilizado</w:t>
            </w:r>
          </w:p>
        </w:tc>
        <w:tc>
          <w:tcPr>
            <w:tcW w:w="890" w:type="dxa"/>
            <w:tcBorders>
              <w:top w:val="nil"/>
              <w:left w:val="nil"/>
              <w:bottom w:val="single" w:sz="4" w:space="0" w:color="D9D9D9"/>
              <w:right w:val="single" w:sz="4" w:space="0" w:color="D9D9D9"/>
            </w:tcBorders>
            <w:shd w:val="clear" w:color="auto" w:fill="auto"/>
            <w:noWrap/>
            <w:vAlign w:val="center"/>
            <w:hideMark/>
          </w:tcPr>
          <w:p w14:paraId="26F2E171" w14:textId="6AE733CA"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w:t>
            </w:r>
          </w:p>
        </w:tc>
        <w:tc>
          <w:tcPr>
            <w:tcW w:w="895" w:type="dxa"/>
            <w:tcBorders>
              <w:top w:val="nil"/>
              <w:left w:val="nil"/>
              <w:bottom w:val="single" w:sz="4" w:space="0" w:color="D9D9D9"/>
              <w:right w:val="single" w:sz="4" w:space="0" w:color="D9D9D9"/>
            </w:tcBorders>
            <w:shd w:val="clear" w:color="auto" w:fill="auto"/>
            <w:noWrap/>
            <w:vAlign w:val="center"/>
            <w:hideMark/>
          </w:tcPr>
          <w:p w14:paraId="4EBF6CB7" w14:textId="1324E9CB"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1.653,87</w:t>
            </w:r>
          </w:p>
        </w:tc>
        <w:tc>
          <w:tcPr>
            <w:tcW w:w="890" w:type="dxa"/>
            <w:tcBorders>
              <w:top w:val="nil"/>
              <w:left w:val="nil"/>
              <w:bottom w:val="single" w:sz="4" w:space="0" w:color="D9D9D9"/>
              <w:right w:val="single" w:sz="4" w:space="0" w:color="D9D9D9"/>
            </w:tcBorders>
            <w:shd w:val="clear" w:color="auto" w:fill="auto"/>
            <w:noWrap/>
            <w:vAlign w:val="center"/>
            <w:hideMark/>
          </w:tcPr>
          <w:p w14:paraId="20BA78F5" w14:textId="01FD11FE"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2.080,34</w:t>
            </w:r>
          </w:p>
        </w:tc>
        <w:tc>
          <w:tcPr>
            <w:tcW w:w="890" w:type="dxa"/>
            <w:tcBorders>
              <w:top w:val="nil"/>
              <w:left w:val="nil"/>
              <w:bottom w:val="single" w:sz="4" w:space="0" w:color="D9D9D9"/>
              <w:right w:val="single" w:sz="4" w:space="0" w:color="D9D9D9"/>
            </w:tcBorders>
            <w:shd w:val="clear" w:color="auto" w:fill="auto"/>
            <w:noWrap/>
            <w:vAlign w:val="center"/>
            <w:hideMark/>
          </w:tcPr>
          <w:p w14:paraId="2CBF05A1" w14:textId="1853385E" w:rsidR="004927EC" w:rsidRPr="00E530A5" w:rsidRDefault="004927EC" w:rsidP="008307E3">
            <w:pPr>
              <w:spacing w:after="0" w:line="240" w:lineRule="auto"/>
              <w:jc w:val="center"/>
              <w:rPr>
                <w:rFonts w:eastAsia="Times New Roman" w:cs="Times New Roman"/>
                <w:color w:val="FF0000"/>
                <w:sz w:val="16"/>
                <w:szCs w:val="16"/>
                <w:lang w:eastAsia="pt-BR"/>
              </w:rPr>
            </w:pPr>
            <w:r w:rsidRPr="00E530A5">
              <w:rPr>
                <w:rFonts w:eastAsia="Times New Roman" w:cs="Times New Roman"/>
                <w:color w:val="FF0000"/>
                <w:sz w:val="16"/>
                <w:szCs w:val="16"/>
                <w:lang w:eastAsia="pt-BR"/>
              </w:rPr>
              <w:t>2.080,34</w:t>
            </w:r>
          </w:p>
        </w:tc>
        <w:tc>
          <w:tcPr>
            <w:tcW w:w="983" w:type="dxa"/>
            <w:tcBorders>
              <w:top w:val="nil"/>
              <w:left w:val="nil"/>
              <w:bottom w:val="single" w:sz="4" w:space="0" w:color="D9D9D9"/>
              <w:right w:val="single" w:sz="4" w:space="0" w:color="D9D9D9"/>
            </w:tcBorders>
            <w:shd w:val="clear" w:color="auto" w:fill="auto"/>
            <w:noWrap/>
            <w:vAlign w:val="center"/>
            <w:hideMark/>
          </w:tcPr>
          <w:p w14:paraId="3747B4ED" w14:textId="43305D16"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3.635,04</w:t>
            </w:r>
          </w:p>
        </w:tc>
        <w:tc>
          <w:tcPr>
            <w:tcW w:w="983" w:type="dxa"/>
            <w:tcBorders>
              <w:top w:val="nil"/>
              <w:left w:val="nil"/>
              <w:bottom w:val="single" w:sz="4" w:space="0" w:color="D9D9D9"/>
              <w:right w:val="single" w:sz="4" w:space="0" w:color="D9D9D9"/>
            </w:tcBorders>
            <w:shd w:val="clear" w:color="000000" w:fill="203764"/>
            <w:noWrap/>
            <w:vAlign w:val="center"/>
            <w:hideMark/>
          </w:tcPr>
          <w:p w14:paraId="54F4ADDB" w14:textId="2C52C843"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9.449,59</w:t>
            </w:r>
          </w:p>
        </w:tc>
      </w:tr>
      <w:tr w:rsidR="008307E3" w:rsidRPr="004927EC" w14:paraId="660C8A02" w14:textId="77777777" w:rsidTr="00CD389B">
        <w:trPr>
          <w:trHeight w:val="49"/>
        </w:trPr>
        <w:tc>
          <w:tcPr>
            <w:tcW w:w="1608" w:type="dxa"/>
            <w:tcBorders>
              <w:top w:val="nil"/>
              <w:left w:val="nil"/>
              <w:bottom w:val="nil"/>
              <w:right w:val="nil"/>
            </w:tcBorders>
            <w:shd w:val="clear" w:color="auto" w:fill="auto"/>
            <w:noWrap/>
            <w:vAlign w:val="bottom"/>
            <w:hideMark/>
          </w:tcPr>
          <w:p w14:paraId="2D88279D" w14:textId="77777777" w:rsidR="004927EC" w:rsidRPr="00E530A5" w:rsidRDefault="004927EC" w:rsidP="004927EC">
            <w:pPr>
              <w:spacing w:after="0" w:line="240" w:lineRule="auto"/>
              <w:jc w:val="center"/>
              <w:rPr>
                <w:rFonts w:eastAsia="Times New Roman" w:cs="Times New Roman"/>
                <w:b/>
                <w:bCs/>
                <w:color w:val="FFFFFF"/>
                <w:sz w:val="16"/>
                <w:szCs w:val="16"/>
                <w:lang w:eastAsia="pt-BR"/>
              </w:rPr>
            </w:pPr>
          </w:p>
        </w:tc>
        <w:tc>
          <w:tcPr>
            <w:tcW w:w="842" w:type="dxa"/>
            <w:tcBorders>
              <w:top w:val="nil"/>
              <w:left w:val="nil"/>
              <w:bottom w:val="nil"/>
              <w:right w:val="nil"/>
            </w:tcBorders>
            <w:shd w:val="clear" w:color="auto" w:fill="auto"/>
            <w:noWrap/>
            <w:vAlign w:val="bottom"/>
            <w:hideMark/>
          </w:tcPr>
          <w:p w14:paraId="5B648EF2" w14:textId="77777777" w:rsidR="004927EC" w:rsidRPr="00E530A5" w:rsidRDefault="004927EC" w:rsidP="004927EC">
            <w:pPr>
              <w:spacing w:after="0" w:line="240" w:lineRule="auto"/>
              <w:rPr>
                <w:rFonts w:eastAsia="Times New Roman" w:cs="Times New Roman"/>
                <w:sz w:val="16"/>
                <w:szCs w:val="16"/>
                <w:lang w:eastAsia="pt-BR"/>
              </w:rPr>
            </w:pPr>
          </w:p>
        </w:tc>
        <w:tc>
          <w:tcPr>
            <w:tcW w:w="1185" w:type="dxa"/>
            <w:tcBorders>
              <w:top w:val="nil"/>
              <w:left w:val="nil"/>
              <w:bottom w:val="nil"/>
              <w:right w:val="nil"/>
            </w:tcBorders>
            <w:shd w:val="clear" w:color="auto" w:fill="auto"/>
            <w:noWrap/>
            <w:vAlign w:val="bottom"/>
            <w:hideMark/>
          </w:tcPr>
          <w:p w14:paraId="3BCCBCBF" w14:textId="77777777" w:rsidR="004927EC" w:rsidRPr="00E530A5" w:rsidRDefault="004927EC" w:rsidP="004927EC">
            <w:pPr>
              <w:spacing w:after="0" w:line="240" w:lineRule="auto"/>
              <w:rPr>
                <w:rFonts w:eastAsia="Times New Roman" w:cs="Times New Roman"/>
                <w:sz w:val="16"/>
                <w:szCs w:val="16"/>
                <w:lang w:eastAsia="pt-BR"/>
              </w:rPr>
            </w:pPr>
          </w:p>
        </w:tc>
        <w:tc>
          <w:tcPr>
            <w:tcW w:w="890" w:type="dxa"/>
            <w:tcBorders>
              <w:top w:val="nil"/>
              <w:left w:val="nil"/>
              <w:bottom w:val="nil"/>
              <w:right w:val="nil"/>
            </w:tcBorders>
            <w:shd w:val="clear" w:color="auto" w:fill="auto"/>
            <w:noWrap/>
            <w:vAlign w:val="center"/>
            <w:hideMark/>
          </w:tcPr>
          <w:p w14:paraId="3871B544" w14:textId="77777777" w:rsidR="004927EC" w:rsidRPr="00E530A5" w:rsidRDefault="004927EC" w:rsidP="004927EC">
            <w:pPr>
              <w:spacing w:after="0" w:line="240" w:lineRule="auto"/>
              <w:rPr>
                <w:rFonts w:eastAsia="Times New Roman" w:cs="Times New Roman"/>
                <w:sz w:val="16"/>
                <w:szCs w:val="16"/>
                <w:lang w:eastAsia="pt-BR"/>
              </w:rPr>
            </w:pPr>
          </w:p>
        </w:tc>
        <w:tc>
          <w:tcPr>
            <w:tcW w:w="895" w:type="dxa"/>
            <w:tcBorders>
              <w:top w:val="nil"/>
              <w:left w:val="nil"/>
              <w:bottom w:val="nil"/>
              <w:right w:val="nil"/>
            </w:tcBorders>
            <w:shd w:val="clear" w:color="auto" w:fill="auto"/>
            <w:noWrap/>
            <w:vAlign w:val="center"/>
            <w:hideMark/>
          </w:tcPr>
          <w:p w14:paraId="7D43CF49" w14:textId="77777777" w:rsidR="004927EC" w:rsidRPr="00E530A5" w:rsidRDefault="004927EC" w:rsidP="004927EC">
            <w:pPr>
              <w:spacing w:after="0" w:line="240" w:lineRule="auto"/>
              <w:jc w:val="right"/>
              <w:rPr>
                <w:rFonts w:eastAsia="Times New Roman" w:cs="Times New Roman"/>
                <w:sz w:val="16"/>
                <w:szCs w:val="16"/>
                <w:lang w:eastAsia="pt-BR"/>
              </w:rPr>
            </w:pPr>
          </w:p>
        </w:tc>
        <w:tc>
          <w:tcPr>
            <w:tcW w:w="890" w:type="dxa"/>
            <w:tcBorders>
              <w:top w:val="nil"/>
              <w:left w:val="nil"/>
              <w:bottom w:val="nil"/>
              <w:right w:val="nil"/>
            </w:tcBorders>
            <w:shd w:val="clear" w:color="auto" w:fill="auto"/>
            <w:noWrap/>
            <w:vAlign w:val="center"/>
            <w:hideMark/>
          </w:tcPr>
          <w:p w14:paraId="2D741EB4" w14:textId="77777777" w:rsidR="004927EC" w:rsidRPr="00E530A5" w:rsidRDefault="004927EC" w:rsidP="004927EC">
            <w:pPr>
              <w:spacing w:after="0" w:line="240" w:lineRule="auto"/>
              <w:jc w:val="right"/>
              <w:rPr>
                <w:rFonts w:eastAsia="Times New Roman" w:cs="Times New Roman"/>
                <w:sz w:val="16"/>
                <w:szCs w:val="16"/>
                <w:lang w:eastAsia="pt-BR"/>
              </w:rPr>
            </w:pPr>
          </w:p>
        </w:tc>
        <w:tc>
          <w:tcPr>
            <w:tcW w:w="890" w:type="dxa"/>
            <w:tcBorders>
              <w:top w:val="nil"/>
              <w:left w:val="nil"/>
              <w:bottom w:val="nil"/>
              <w:right w:val="nil"/>
            </w:tcBorders>
            <w:shd w:val="clear" w:color="auto" w:fill="auto"/>
            <w:noWrap/>
            <w:vAlign w:val="center"/>
            <w:hideMark/>
          </w:tcPr>
          <w:p w14:paraId="5ACAAA8B" w14:textId="77777777" w:rsidR="004927EC" w:rsidRPr="00E530A5" w:rsidRDefault="004927EC" w:rsidP="004927EC">
            <w:pPr>
              <w:spacing w:after="0" w:line="240" w:lineRule="auto"/>
              <w:jc w:val="right"/>
              <w:rPr>
                <w:rFonts w:eastAsia="Times New Roman" w:cs="Times New Roman"/>
                <w:sz w:val="16"/>
                <w:szCs w:val="16"/>
                <w:lang w:eastAsia="pt-BR"/>
              </w:rPr>
            </w:pPr>
          </w:p>
        </w:tc>
        <w:tc>
          <w:tcPr>
            <w:tcW w:w="983" w:type="dxa"/>
            <w:tcBorders>
              <w:top w:val="nil"/>
              <w:left w:val="nil"/>
              <w:bottom w:val="nil"/>
              <w:right w:val="nil"/>
            </w:tcBorders>
            <w:shd w:val="clear" w:color="auto" w:fill="auto"/>
            <w:noWrap/>
            <w:vAlign w:val="center"/>
            <w:hideMark/>
          </w:tcPr>
          <w:p w14:paraId="2BFD7774" w14:textId="77777777" w:rsidR="004927EC" w:rsidRPr="00E530A5" w:rsidRDefault="004927EC" w:rsidP="004927EC">
            <w:pPr>
              <w:spacing w:after="0" w:line="240" w:lineRule="auto"/>
              <w:jc w:val="right"/>
              <w:rPr>
                <w:rFonts w:eastAsia="Times New Roman" w:cs="Times New Roman"/>
                <w:sz w:val="16"/>
                <w:szCs w:val="16"/>
                <w:lang w:eastAsia="pt-BR"/>
              </w:rPr>
            </w:pPr>
          </w:p>
        </w:tc>
        <w:tc>
          <w:tcPr>
            <w:tcW w:w="983" w:type="dxa"/>
            <w:tcBorders>
              <w:top w:val="nil"/>
              <w:left w:val="nil"/>
              <w:bottom w:val="nil"/>
              <w:right w:val="nil"/>
            </w:tcBorders>
            <w:shd w:val="clear" w:color="auto" w:fill="auto"/>
            <w:noWrap/>
            <w:vAlign w:val="bottom"/>
            <w:hideMark/>
          </w:tcPr>
          <w:p w14:paraId="35DC78A1" w14:textId="77777777" w:rsidR="004927EC" w:rsidRPr="00E530A5" w:rsidRDefault="004927EC" w:rsidP="004927EC">
            <w:pPr>
              <w:spacing w:after="0" w:line="240" w:lineRule="auto"/>
              <w:jc w:val="right"/>
              <w:rPr>
                <w:rFonts w:eastAsia="Times New Roman" w:cs="Times New Roman"/>
                <w:sz w:val="16"/>
                <w:szCs w:val="16"/>
                <w:lang w:eastAsia="pt-BR"/>
              </w:rPr>
            </w:pPr>
          </w:p>
        </w:tc>
      </w:tr>
      <w:tr w:rsidR="008307E3" w:rsidRPr="004927EC" w14:paraId="0D810513" w14:textId="77777777" w:rsidTr="00E530A5">
        <w:trPr>
          <w:trHeight w:val="340"/>
        </w:trPr>
        <w:tc>
          <w:tcPr>
            <w:tcW w:w="1608" w:type="dxa"/>
            <w:vMerge w:val="restart"/>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0A17608C" w14:textId="77777777"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20803-5 CFM-PRD MINERAL</w:t>
            </w:r>
          </w:p>
        </w:tc>
        <w:tc>
          <w:tcPr>
            <w:tcW w:w="842" w:type="dxa"/>
            <w:vMerge w:val="restart"/>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3DDF8AF7" w14:textId="77777777"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7212</w:t>
            </w:r>
          </w:p>
        </w:tc>
        <w:tc>
          <w:tcPr>
            <w:tcW w:w="1185" w:type="dxa"/>
            <w:tcBorders>
              <w:top w:val="single" w:sz="4" w:space="0" w:color="D9D9D9"/>
              <w:left w:val="nil"/>
              <w:bottom w:val="single" w:sz="4" w:space="0" w:color="D9D9D9"/>
              <w:right w:val="single" w:sz="4" w:space="0" w:color="D9D9D9"/>
            </w:tcBorders>
            <w:shd w:val="clear" w:color="auto" w:fill="auto"/>
            <w:vAlign w:val="center"/>
            <w:hideMark/>
          </w:tcPr>
          <w:p w14:paraId="43E2F0BC" w14:textId="77777777"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Extrato bancário</w:t>
            </w:r>
          </w:p>
        </w:tc>
        <w:tc>
          <w:tcPr>
            <w:tcW w:w="890" w:type="dxa"/>
            <w:tcBorders>
              <w:top w:val="single" w:sz="4" w:space="0" w:color="D9D9D9"/>
              <w:left w:val="nil"/>
              <w:bottom w:val="single" w:sz="4" w:space="0" w:color="D9D9D9"/>
              <w:right w:val="single" w:sz="4" w:space="0" w:color="D9D9D9"/>
            </w:tcBorders>
            <w:shd w:val="clear" w:color="auto" w:fill="auto"/>
            <w:noWrap/>
            <w:vAlign w:val="center"/>
            <w:hideMark/>
          </w:tcPr>
          <w:p w14:paraId="743A2F51" w14:textId="789EEC81"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139,96</w:t>
            </w:r>
          </w:p>
        </w:tc>
        <w:tc>
          <w:tcPr>
            <w:tcW w:w="895" w:type="dxa"/>
            <w:tcBorders>
              <w:top w:val="single" w:sz="4" w:space="0" w:color="D9D9D9"/>
              <w:left w:val="nil"/>
              <w:bottom w:val="single" w:sz="4" w:space="0" w:color="D9D9D9"/>
              <w:right w:val="single" w:sz="4" w:space="0" w:color="D9D9D9"/>
            </w:tcBorders>
            <w:shd w:val="clear" w:color="auto" w:fill="auto"/>
            <w:noWrap/>
            <w:vAlign w:val="center"/>
            <w:hideMark/>
          </w:tcPr>
          <w:p w14:paraId="77361A27" w14:textId="5DA39F9D"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144,31</w:t>
            </w:r>
          </w:p>
        </w:tc>
        <w:tc>
          <w:tcPr>
            <w:tcW w:w="890" w:type="dxa"/>
            <w:tcBorders>
              <w:top w:val="single" w:sz="4" w:space="0" w:color="D9D9D9"/>
              <w:left w:val="nil"/>
              <w:bottom w:val="single" w:sz="4" w:space="0" w:color="D9D9D9"/>
              <w:right w:val="single" w:sz="4" w:space="0" w:color="D9D9D9"/>
            </w:tcBorders>
            <w:shd w:val="clear" w:color="auto" w:fill="auto"/>
            <w:noWrap/>
            <w:vAlign w:val="center"/>
            <w:hideMark/>
          </w:tcPr>
          <w:p w14:paraId="71964160" w14:textId="528E2261"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177,38</w:t>
            </w:r>
          </w:p>
        </w:tc>
        <w:tc>
          <w:tcPr>
            <w:tcW w:w="890" w:type="dxa"/>
            <w:tcBorders>
              <w:top w:val="single" w:sz="4" w:space="0" w:color="D9D9D9"/>
              <w:left w:val="nil"/>
              <w:bottom w:val="single" w:sz="4" w:space="0" w:color="D9D9D9"/>
              <w:right w:val="single" w:sz="4" w:space="0" w:color="D9D9D9"/>
            </w:tcBorders>
            <w:shd w:val="clear" w:color="auto" w:fill="auto"/>
            <w:noWrap/>
            <w:vAlign w:val="center"/>
            <w:hideMark/>
          </w:tcPr>
          <w:p w14:paraId="2C56FFC7" w14:textId="254D4415"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160,98</w:t>
            </w:r>
          </w:p>
        </w:tc>
        <w:tc>
          <w:tcPr>
            <w:tcW w:w="983" w:type="dxa"/>
            <w:tcBorders>
              <w:top w:val="single" w:sz="4" w:space="0" w:color="D9D9D9"/>
              <w:left w:val="nil"/>
              <w:bottom w:val="single" w:sz="4" w:space="0" w:color="D9D9D9"/>
              <w:right w:val="single" w:sz="4" w:space="0" w:color="D9D9D9"/>
            </w:tcBorders>
            <w:shd w:val="clear" w:color="auto" w:fill="auto"/>
            <w:noWrap/>
            <w:vAlign w:val="center"/>
            <w:hideMark/>
          </w:tcPr>
          <w:p w14:paraId="209F5188" w14:textId="5FB27F42"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205,32</w:t>
            </w:r>
          </w:p>
        </w:tc>
        <w:tc>
          <w:tcPr>
            <w:tcW w:w="983" w:type="dxa"/>
            <w:tcBorders>
              <w:top w:val="single" w:sz="4" w:space="0" w:color="D9D9D9"/>
              <w:left w:val="nil"/>
              <w:bottom w:val="single" w:sz="4" w:space="0" w:color="D9D9D9"/>
              <w:right w:val="single" w:sz="4" w:space="0" w:color="D9D9D9"/>
            </w:tcBorders>
            <w:shd w:val="clear" w:color="000000" w:fill="203764"/>
            <w:noWrap/>
            <w:vAlign w:val="center"/>
            <w:hideMark/>
          </w:tcPr>
          <w:p w14:paraId="1B0798E3" w14:textId="7F14DBB5"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827,95</w:t>
            </w:r>
          </w:p>
        </w:tc>
      </w:tr>
      <w:tr w:rsidR="008307E3" w:rsidRPr="004927EC" w14:paraId="36EF91CE" w14:textId="77777777" w:rsidTr="00CD389B">
        <w:trPr>
          <w:trHeight w:val="197"/>
        </w:trPr>
        <w:tc>
          <w:tcPr>
            <w:tcW w:w="1608" w:type="dxa"/>
            <w:vMerge/>
            <w:tcBorders>
              <w:top w:val="single" w:sz="4" w:space="0" w:color="D9D9D9"/>
              <w:left w:val="single" w:sz="4" w:space="0" w:color="D9D9D9"/>
              <w:bottom w:val="single" w:sz="4" w:space="0" w:color="D9D9D9"/>
              <w:right w:val="single" w:sz="4" w:space="0" w:color="D9D9D9"/>
            </w:tcBorders>
            <w:vAlign w:val="center"/>
            <w:hideMark/>
          </w:tcPr>
          <w:p w14:paraId="29AC5DC1" w14:textId="77777777" w:rsidR="004927EC" w:rsidRPr="00E530A5" w:rsidRDefault="004927EC" w:rsidP="008307E3">
            <w:pPr>
              <w:spacing w:after="0" w:line="240" w:lineRule="auto"/>
              <w:jc w:val="center"/>
              <w:rPr>
                <w:rFonts w:eastAsia="Times New Roman" w:cs="Times New Roman"/>
                <w:color w:val="000000"/>
                <w:sz w:val="16"/>
                <w:szCs w:val="16"/>
                <w:lang w:eastAsia="pt-BR"/>
              </w:rPr>
            </w:pPr>
          </w:p>
        </w:tc>
        <w:tc>
          <w:tcPr>
            <w:tcW w:w="842" w:type="dxa"/>
            <w:vMerge/>
            <w:tcBorders>
              <w:top w:val="single" w:sz="4" w:space="0" w:color="D9D9D9"/>
              <w:left w:val="single" w:sz="4" w:space="0" w:color="D9D9D9"/>
              <w:bottom w:val="single" w:sz="4" w:space="0" w:color="D9D9D9"/>
              <w:right w:val="single" w:sz="4" w:space="0" w:color="D9D9D9"/>
            </w:tcBorders>
            <w:vAlign w:val="center"/>
            <w:hideMark/>
          </w:tcPr>
          <w:p w14:paraId="54958343" w14:textId="77777777" w:rsidR="004927EC" w:rsidRPr="00E530A5" w:rsidRDefault="004927EC" w:rsidP="008307E3">
            <w:pPr>
              <w:spacing w:after="0" w:line="240" w:lineRule="auto"/>
              <w:jc w:val="center"/>
              <w:rPr>
                <w:rFonts w:eastAsia="Times New Roman" w:cs="Times New Roman"/>
                <w:color w:val="000000"/>
                <w:sz w:val="16"/>
                <w:szCs w:val="16"/>
                <w:lang w:eastAsia="pt-BR"/>
              </w:rPr>
            </w:pPr>
          </w:p>
        </w:tc>
        <w:tc>
          <w:tcPr>
            <w:tcW w:w="1185" w:type="dxa"/>
            <w:tcBorders>
              <w:top w:val="nil"/>
              <w:left w:val="nil"/>
              <w:bottom w:val="single" w:sz="4" w:space="0" w:color="D9D9D9"/>
              <w:right w:val="single" w:sz="4" w:space="0" w:color="D9D9D9"/>
            </w:tcBorders>
            <w:shd w:val="clear" w:color="auto" w:fill="auto"/>
            <w:vAlign w:val="center"/>
            <w:hideMark/>
          </w:tcPr>
          <w:p w14:paraId="06D98C7E" w14:textId="77777777"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Contabilizado</w:t>
            </w:r>
          </w:p>
        </w:tc>
        <w:tc>
          <w:tcPr>
            <w:tcW w:w="890" w:type="dxa"/>
            <w:tcBorders>
              <w:top w:val="nil"/>
              <w:left w:val="nil"/>
              <w:bottom w:val="single" w:sz="4" w:space="0" w:color="D9D9D9"/>
              <w:right w:val="single" w:sz="4" w:space="0" w:color="D9D9D9"/>
            </w:tcBorders>
            <w:shd w:val="clear" w:color="auto" w:fill="auto"/>
            <w:noWrap/>
            <w:vAlign w:val="center"/>
            <w:hideMark/>
          </w:tcPr>
          <w:p w14:paraId="62EF6782" w14:textId="7C2F0433"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w:t>
            </w:r>
          </w:p>
        </w:tc>
        <w:tc>
          <w:tcPr>
            <w:tcW w:w="895" w:type="dxa"/>
            <w:tcBorders>
              <w:top w:val="nil"/>
              <w:left w:val="nil"/>
              <w:bottom w:val="single" w:sz="4" w:space="0" w:color="D9D9D9"/>
              <w:right w:val="single" w:sz="4" w:space="0" w:color="D9D9D9"/>
            </w:tcBorders>
            <w:shd w:val="clear" w:color="auto" w:fill="auto"/>
            <w:noWrap/>
            <w:vAlign w:val="center"/>
            <w:hideMark/>
          </w:tcPr>
          <w:p w14:paraId="1562C6BD" w14:textId="316657B8"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139,96</w:t>
            </w:r>
          </w:p>
        </w:tc>
        <w:tc>
          <w:tcPr>
            <w:tcW w:w="890" w:type="dxa"/>
            <w:tcBorders>
              <w:top w:val="nil"/>
              <w:left w:val="nil"/>
              <w:bottom w:val="single" w:sz="4" w:space="0" w:color="D9D9D9"/>
              <w:right w:val="single" w:sz="4" w:space="0" w:color="D9D9D9"/>
            </w:tcBorders>
            <w:shd w:val="clear" w:color="auto" w:fill="auto"/>
            <w:noWrap/>
            <w:vAlign w:val="center"/>
            <w:hideMark/>
          </w:tcPr>
          <w:p w14:paraId="096EF257" w14:textId="36D5D461"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144,31</w:t>
            </w:r>
          </w:p>
        </w:tc>
        <w:tc>
          <w:tcPr>
            <w:tcW w:w="890" w:type="dxa"/>
            <w:tcBorders>
              <w:top w:val="nil"/>
              <w:left w:val="nil"/>
              <w:bottom w:val="single" w:sz="4" w:space="0" w:color="D9D9D9"/>
              <w:right w:val="single" w:sz="4" w:space="0" w:color="D9D9D9"/>
            </w:tcBorders>
            <w:shd w:val="clear" w:color="auto" w:fill="auto"/>
            <w:noWrap/>
            <w:vAlign w:val="center"/>
            <w:hideMark/>
          </w:tcPr>
          <w:p w14:paraId="0053B77F" w14:textId="1C361AC7"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177,38</w:t>
            </w:r>
          </w:p>
        </w:tc>
        <w:tc>
          <w:tcPr>
            <w:tcW w:w="983" w:type="dxa"/>
            <w:tcBorders>
              <w:top w:val="nil"/>
              <w:left w:val="nil"/>
              <w:bottom w:val="single" w:sz="4" w:space="0" w:color="D9D9D9"/>
              <w:right w:val="single" w:sz="4" w:space="0" w:color="D9D9D9"/>
            </w:tcBorders>
            <w:shd w:val="clear" w:color="auto" w:fill="auto"/>
            <w:noWrap/>
            <w:vAlign w:val="center"/>
            <w:hideMark/>
          </w:tcPr>
          <w:p w14:paraId="26B325FB" w14:textId="4726B0D1"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160,98</w:t>
            </w:r>
          </w:p>
        </w:tc>
        <w:tc>
          <w:tcPr>
            <w:tcW w:w="983" w:type="dxa"/>
            <w:tcBorders>
              <w:top w:val="nil"/>
              <w:left w:val="nil"/>
              <w:bottom w:val="single" w:sz="4" w:space="0" w:color="D9D9D9"/>
              <w:right w:val="single" w:sz="4" w:space="0" w:color="D9D9D9"/>
            </w:tcBorders>
            <w:shd w:val="clear" w:color="000000" w:fill="203764"/>
            <w:noWrap/>
            <w:vAlign w:val="center"/>
            <w:hideMark/>
          </w:tcPr>
          <w:p w14:paraId="41C4D36B" w14:textId="44CB6CAE"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622,63</w:t>
            </w:r>
          </w:p>
        </w:tc>
      </w:tr>
      <w:tr w:rsidR="008307E3" w:rsidRPr="004927EC" w14:paraId="7B52F875" w14:textId="77777777" w:rsidTr="00CD389B">
        <w:trPr>
          <w:trHeight w:val="49"/>
        </w:trPr>
        <w:tc>
          <w:tcPr>
            <w:tcW w:w="1608" w:type="dxa"/>
            <w:tcBorders>
              <w:top w:val="nil"/>
              <w:left w:val="nil"/>
              <w:bottom w:val="nil"/>
              <w:right w:val="nil"/>
            </w:tcBorders>
            <w:shd w:val="clear" w:color="auto" w:fill="auto"/>
            <w:noWrap/>
            <w:vAlign w:val="bottom"/>
            <w:hideMark/>
          </w:tcPr>
          <w:p w14:paraId="1FB94ED3" w14:textId="77777777" w:rsidR="004927EC" w:rsidRPr="00E530A5" w:rsidRDefault="004927EC" w:rsidP="004927EC">
            <w:pPr>
              <w:spacing w:after="0" w:line="240" w:lineRule="auto"/>
              <w:jc w:val="center"/>
              <w:rPr>
                <w:rFonts w:eastAsia="Times New Roman" w:cs="Times New Roman"/>
                <w:b/>
                <w:bCs/>
                <w:color w:val="FFFFFF"/>
                <w:sz w:val="16"/>
                <w:szCs w:val="16"/>
                <w:lang w:eastAsia="pt-BR"/>
              </w:rPr>
            </w:pPr>
          </w:p>
        </w:tc>
        <w:tc>
          <w:tcPr>
            <w:tcW w:w="842" w:type="dxa"/>
            <w:tcBorders>
              <w:top w:val="nil"/>
              <w:left w:val="nil"/>
              <w:bottom w:val="nil"/>
              <w:right w:val="nil"/>
            </w:tcBorders>
            <w:shd w:val="clear" w:color="auto" w:fill="auto"/>
            <w:noWrap/>
            <w:vAlign w:val="bottom"/>
            <w:hideMark/>
          </w:tcPr>
          <w:p w14:paraId="2311B6F7" w14:textId="77777777" w:rsidR="004927EC" w:rsidRPr="00E530A5" w:rsidRDefault="004927EC" w:rsidP="004927EC">
            <w:pPr>
              <w:spacing w:after="0" w:line="240" w:lineRule="auto"/>
              <w:rPr>
                <w:rFonts w:eastAsia="Times New Roman" w:cs="Times New Roman"/>
                <w:sz w:val="16"/>
                <w:szCs w:val="16"/>
                <w:lang w:eastAsia="pt-BR"/>
              </w:rPr>
            </w:pPr>
          </w:p>
        </w:tc>
        <w:tc>
          <w:tcPr>
            <w:tcW w:w="1185" w:type="dxa"/>
            <w:tcBorders>
              <w:top w:val="nil"/>
              <w:left w:val="nil"/>
              <w:bottom w:val="nil"/>
              <w:right w:val="nil"/>
            </w:tcBorders>
            <w:shd w:val="clear" w:color="auto" w:fill="auto"/>
            <w:noWrap/>
            <w:vAlign w:val="bottom"/>
            <w:hideMark/>
          </w:tcPr>
          <w:p w14:paraId="79A4F20D" w14:textId="77777777" w:rsidR="004927EC" w:rsidRPr="00E530A5" w:rsidRDefault="004927EC" w:rsidP="004927EC">
            <w:pPr>
              <w:spacing w:after="0" w:line="240" w:lineRule="auto"/>
              <w:rPr>
                <w:rFonts w:eastAsia="Times New Roman" w:cs="Times New Roman"/>
                <w:sz w:val="16"/>
                <w:szCs w:val="16"/>
                <w:lang w:eastAsia="pt-BR"/>
              </w:rPr>
            </w:pPr>
          </w:p>
        </w:tc>
        <w:tc>
          <w:tcPr>
            <w:tcW w:w="890" w:type="dxa"/>
            <w:tcBorders>
              <w:top w:val="nil"/>
              <w:left w:val="nil"/>
              <w:bottom w:val="nil"/>
              <w:right w:val="nil"/>
            </w:tcBorders>
            <w:shd w:val="clear" w:color="auto" w:fill="auto"/>
            <w:noWrap/>
            <w:vAlign w:val="bottom"/>
            <w:hideMark/>
          </w:tcPr>
          <w:p w14:paraId="47E6D223" w14:textId="77777777" w:rsidR="004927EC" w:rsidRPr="00E530A5" w:rsidRDefault="004927EC" w:rsidP="004927EC">
            <w:pPr>
              <w:spacing w:after="0" w:line="240" w:lineRule="auto"/>
              <w:rPr>
                <w:rFonts w:eastAsia="Times New Roman" w:cs="Times New Roman"/>
                <w:sz w:val="16"/>
                <w:szCs w:val="16"/>
                <w:lang w:eastAsia="pt-BR"/>
              </w:rPr>
            </w:pPr>
          </w:p>
        </w:tc>
        <w:tc>
          <w:tcPr>
            <w:tcW w:w="895" w:type="dxa"/>
            <w:tcBorders>
              <w:top w:val="nil"/>
              <w:left w:val="nil"/>
              <w:bottom w:val="nil"/>
              <w:right w:val="nil"/>
            </w:tcBorders>
            <w:shd w:val="clear" w:color="auto" w:fill="auto"/>
            <w:noWrap/>
            <w:vAlign w:val="bottom"/>
            <w:hideMark/>
          </w:tcPr>
          <w:p w14:paraId="7D185477" w14:textId="77777777" w:rsidR="004927EC" w:rsidRPr="00E530A5" w:rsidRDefault="004927EC" w:rsidP="004927EC">
            <w:pPr>
              <w:spacing w:after="0" w:line="240" w:lineRule="auto"/>
              <w:rPr>
                <w:rFonts w:eastAsia="Times New Roman" w:cs="Times New Roman"/>
                <w:sz w:val="16"/>
                <w:szCs w:val="16"/>
                <w:lang w:eastAsia="pt-BR"/>
              </w:rPr>
            </w:pPr>
          </w:p>
        </w:tc>
        <w:tc>
          <w:tcPr>
            <w:tcW w:w="890" w:type="dxa"/>
            <w:tcBorders>
              <w:top w:val="nil"/>
              <w:left w:val="nil"/>
              <w:bottom w:val="nil"/>
              <w:right w:val="nil"/>
            </w:tcBorders>
            <w:shd w:val="clear" w:color="auto" w:fill="auto"/>
            <w:noWrap/>
            <w:vAlign w:val="bottom"/>
            <w:hideMark/>
          </w:tcPr>
          <w:p w14:paraId="296D4B93" w14:textId="77777777" w:rsidR="004927EC" w:rsidRPr="00E530A5" w:rsidRDefault="004927EC" w:rsidP="004927EC">
            <w:pPr>
              <w:spacing w:after="0" w:line="240" w:lineRule="auto"/>
              <w:rPr>
                <w:rFonts w:eastAsia="Times New Roman" w:cs="Times New Roman"/>
                <w:sz w:val="16"/>
                <w:szCs w:val="16"/>
                <w:lang w:eastAsia="pt-BR"/>
              </w:rPr>
            </w:pPr>
          </w:p>
        </w:tc>
        <w:tc>
          <w:tcPr>
            <w:tcW w:w="890" w:type="dxa"/>
            <w:tcBorders>
              <w:top w:val="nil"/>
              <w:left w:val="nil"/>
              <w:bottom w:val="nil"/>
              <w:right w:val="nil"/>
            </w:tcBorders>
            <w:shd w:val="clear" w:color="auto" w:fill="auto"/>
            <w:noWrap/>
            <w:vAlign w:val="bottom"/>
            <w:hideMark/>
          </w:tcPr>
          <w:p w14:paraId="60F90112" w14:textId="77777777" w:rsidR="004927EC" w:rsidRPr="00E530A5" w:rsidRDefault="004927EC" w:rsidP="004927EC">
            <w:pPr>
              <w:spacing w:after="0" w:line="240" w:lineRule="auto"/>
              <w:rPr>
                <w:rFonts w:eastAsia="Times New Roman" w:cs="Times New Roman"/>
                <w:sz w:val="16"/>
                <w:szCs w:val="16"/>
                <w:lang w:eastAsia="pt-BR"/>
              </w:rPr>
            </w:pPr>
          </w:p>
        </w:tc>
        <w:tc>
          <w:tcPr>
            <w:tcW w:w="983" w:type="dxa"/>
            <w:tcBorders>
              <w:top w:val="nil"/>
              <w:left w:val="nil"/>
              <w:bottom w:val="nil"/>
              <w:right w:val="nil"/>
            </w:tcBorders>
            <w:shd w:val="clear" w:color="auto" w:fill="auto"/>
            <w:noWrap/>
            <w:vAlign w:val="bottom"/>
            <w:hideMark/>
          </w:tcPr>
          <w:p w14:paraId="4BAAF1FF" w14:textId="77777777" w:rsidR="004927EC" w:rsidRPr="00E530A5" w:rsidRDefault="004927EC" w:rsidP="004927EC">
            <w:pPr>
              <w:spacing w:after="0" w:line="240" w:lineRule="auto"/>
              <w:rPr>
                <w:rFonts w:eastAsia="Times New Roman" w:cs="Times New Roman"/>
                <w:sz w:val="16"/>
                <w:szCs w:val="16"/>
                <w:lang w:eastAsia="pt-BR"/>
              </w:rPr>
            </w:pPr>
          </w:p>
        </w:tc>
        <w:tc>
          <w:tcPr>
            <w:tcW w:w="983" w:type="dxa"/>
            <w:tcBorders>
              <w:top w:val="nil"/>
              <w:left w:val="nil"/>
              <w:bottom w:val="nil"/>
              <w:right w:val="nil"/>
            </w:tcBorders>
            <w:shd w:val="clear" w:color="auto" w:fill="auto"/>
            <w:noWrap/>
            <w:vAlign w:val="bottom"/>
            <w:hideMark/>
          </w:tcPr>
          <w:p w14:paraId="78129109" w14:textId="77777777" w:rsidR="004927EC" w:rsidRPr="00E530A5" w:rsidRDefault="004927EC" w:rsidP="004927EC">
            <w:pPr>
              <w:spacing w:after="0" w:line="240" w:lineRule="auto"/>
              <w:rPr>
                <w:rFonts w:eastAsia="Times New Roman" w:cs="Times New Roman"/>
                <w:sz w:val="16"/>
                <w:szCs w:val="16"/>
                <w:lang w:eastAsia="pt-BR"/>
              </w:rPr>
            </w:pPr>
          </w:p>
        </w:tc>
      </w:tr>
      <w:tr w:rsidR="008307E3" w:rsidRPr="004927EC" w14:paraId="0D88AF1E" w14:textId="77777777" w:rsidTr="00E530A5">
        <w:trPr>
          <w:trHeight w:val="340"/>
        </w:trPr>
        <w:tc>
          <w:tcPr>
            <w:tcW w:w="1608" w:type="dxa"/>
            <w:vMerge w:val="restart"/>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391299D0" w14:textId="77777777"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20623-7 PMSBC-FUNDO ESP PETROLEO</w:t>
            </w:r>
          </w:p>
        </w:tc>
        <w:tc>
          <w:tcPr>
            <w:tcW w:w="842" w:type="dxa"/>
            <w:vMerge w:val="restart"/>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19A39D67" w14:textId="77777777"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7213</w:t>
            </w:r>
            <w:r w:rsidRPr="00E530A5">
              <w:rPr>
                <w:rFonts w:eastAsia="Times New Roman" w:cs="Times New Roman"/>
                <w:color w:val="000000"/>
                <w:sz w:val="16"/>
                <w:szCs w:val="16"/>
                <w:lang w:eastAsia="pt-BR"/>
              </w:rPr>
              <w:br/>
              <w:t>7215</w:t>
            </w:r>
            <w:r w:rsidRPr="00E530A5">
              <w:rPr>
                <w:rFonts w:eastAsia="Times New Roman" w:cs="Times New Roman"/>
                <w:color w:val="000000"/>
                <w:sz w:val="16"/>
                <w:szCs w:val="16"/>
                <w:lang w:eastAsia="pt-BR"/>
              </w:rPr>
              <w:br/>
              <w:t>7217</w:t>
            </w:r>
          </w:p>
        </w:tc>
        <w:tc>
          <w:tcPr>
            <w:tcW w:w="1185" w:type="dxa"/>
            <w:tcBorders>
              <w:top w:val="single" w:sz="4" w:space="0" w:color="D9D9D9"/>
              <w:left w:val="nil"/>
              <w:bottom w:val="single" w:sz="4" w:space="0" w:color="D9D9D9"/>
              <w:right w:val="single" w:sz="4" w:space="0" w:color="D9D9D9"/>
            </w:tcBorders>
            <w:shd w:val="clear" w:color="auto" w:fill="auto"/>
            <w:vAlign w:val="center"/>
            <w:hideMark/>
          </w:tcPr>
          <w:p w14:paraId="34DA2DEB" w14:textId="77777777"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Extrato bancário</w:t>
            </w:r>
          </w:p>
        </w:tc>
        <w:tc>
          <w:tcPr>
            <w:tcW w:w="890" w:type="dxa"/>
            <w:tcBorders>
              <w:top w:val="single" w:sz="4" w:space="0" w:color="D9D9D9"/>
              <w:left w:val="nil"/>
              <w:bottom w:val="single" w:sz="4" w:space="0" w:color="D9D9D9"/>
              <w:right w:val="single" w:sz="4" w:space="0" w:color="D9D9D9"/>
            </w:tcBorders>
            <w:shd w:val="clear" w:color="auto" w:fill="auto"/>
            <w:noWrap/>
            <w:vAlign w:val="center"/>
            <w:hideMark/>
          </w:tcPr>
          <w:p w14:paraId="31205E5F" w14:textId="03A9E25C"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16.491,18</w:t>
            </w:r>
          </w:p>
        </w:tc>
        <w:tc>
          <w:tcPr>
            <w:tcW w:w="895" w:type="dxa"/>
            <w:tcBorders>
              <w:top w:val="single" w:sz="4" w:space="0" w:color="D9D9D9"/>
              <w:left w:val="nil"/>
              <w:bottom w:val="single" w:sz="4" w:space="0" w:color="D9D9D9"/>
              <w:right w:val="single" w:sz="4" w:space="0" w:color="D9D9D9"/>
            </w:tcBorders>
            <w:shd w:val="clear" w:color="auto" w:fill="auto"/>
            <w:noWrap/>
            <w:vAlign w:val="center"/>
            <w:hideMark/>
          </w:tcPr>
          <w:p w14:paraId="41D13FB9" w14:textId="4AD7B9B8"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10.424,34</w:t>
            </w:r>
          </w:p>
        </w:tc>
        <w:tc>
          <w:tcPr>
            <w:tcW w:w="890" w:type="dxa"/>
            <w:tcBorders>
              <w:top w:val="single" w:sz="4" w:space="0" w:color="D9D9D9"/>
              <w:left w:val="nil"/>
              <w:bottom w:val="single" w:sz="4" w:space="0" w:color="D9D9D9"/>
              <w:right w:val="single" w:sz="4" w:space="0" w:color="D9D9D9"/>
            </w:tcBorders>
            <w:shd w:val="clear" w:color="auto" w:fill="auto"/>
            <w:noWrap/>
            <w:vAlign w:val="center"/>
            <w:hideMark/>
          </w:tcPr>
          <w:p w14:paraId="1386748D" w14:textId="08D6111A"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10.722,03</w:t>
            </w:r>
          </w:p>
        </w:tc>
        <w:tc>
          <w:tcPr>
            <w:tcW w:w="890" w:type="dxa"/>
            <w:tcBorders>
              <w:top w:val="single" w:sz="4" w:space="0" w:color="D9D9D9"/>
              <w:left w:val="nil"/>
              <w:bottom w:val="single" w:sz="4" w:space="0" w:color="D9D9D9"/>
              <w:right w:val="single" w:sz="4" w:space="0" w:color="D9D9D9"/>
            </w:tcBorders>
            <w:shd w:val="clear" w:color="auto" w:fill="auto"/>
            <w:noWrap/>
            <w:vAlign w:val="center"/>
            <w:hideMark/>
          </w:tcPr>
          <w:p w14:paraId="2831FE9F" w14:textId="0F063051"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11.196,83</w:t>
            </w:r>
          </w:p>
        </w:tc>
        <w:tc>
          <w:tcPr>
            <w:tcW w:w="983" w:type="dxa"/>
            <w:tcBorders>
              <w:top w:val="single" w:sz="4" w:space="0" w:color="D9D9D9"/>
              <w:left w:val="nil"/>
              <w:bottom w:val="single" w:sz="4" w:space="0" w:color="D9D9D9"/>
              <w:right w:val="single" w:sz="4" w:space="0" w:color="D9D9D9"/>
            </w:tcBorders>
            <w:shd w:val="clear" w:color="auto" w:fill="auto"/>
            <w:noWrap/>
            <w:vAlign w:val="center"/>
            <w:hideMark/>
          </w:tcPr>
          <w:p w14:paraId="2101D27C" w14:textId="516CF045"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28.416,87</w:t>
            </w:r>
          </w:p>
        </w:tc>
        <w:tc>
          <w:tcPr>
            <w:tcW w:w="983" w:type="dxa"/>
            <w:tcBorders>
              <w:top w:val="single" w:sz="4" w:space="0" w:color="D9D9D9"/>
              <w:left w:val="nil"/>
              <w:bottom w:val="single" w:sz="4" w:space="0" w:color="D9D9D9"/>
              <w:right w:val="single" w:sz="4" w:space="0" w:color="D9D9D9"/>
            </w:tcBorders>
            <w:shd w:val="clear" w:color="000000" w:fill="203764"/>
            <w:noWrap/>
            <w:vAlign w:val="center"/>
            <w:hideMark/>
          </w:tcPr>
          <w:p w14:paraId="5DF4A5C7" w14:textId="4F073ADE"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77.251,25</w:t>
            </w:r>
          </w:p>
        </w:tc>
      </w:tr>
      <w:tr w:rsidR="008307E3" w:rsidRPr="004927EC" w14:paraId="712683A4" w14:textId="77777777" w:rsidTr="00CD389B">
        <w:trPr>
          <w:trHeight w:val="197"/>
        </w:trPr>
        <w:tc>
          <w:tcPr>
            <w:tcW w:w="1608" w:type="dxa"/>
            <w:vMerge/>
            <w:tcBorders>
              <w:top w:val="single" w:sz="4" w:space="0" w:color="D9D9D9"/>
              <w:left w:val="single" w:sz="4" w:space="0" w:color="D9D9D9"/>
              <w:bottom w:val="single" w:sz="4" w:space="0" w:color="D9D9D9"/>
              <w:right w:val="single" w:sz="4" w:space="0" w:color="D9D9D9"/>
            </w:tcBorders>
            <w:vAlign w:val="center"/>
            <w:hideMark/>
          </w:tcPr>
          <w:p w14:paraId="4FB2D3FC" w14:textId="77777777" w:rsidR="004927EC" w:rsidRPr="00E530A5" w:rsidRDefault="004927EC" w:rsidP="008307E3">
            <w:pPr>
              <w:spacing w:after="0" w:line="240" w:lineRule="auto"/>
              <w:jc w:val="center"/>
              <w:rPr>
                <w:rFonts w:eastAsia="Times New Roman" w:cs="Times New Roman"/>
                <w:color w:val="000000"/>
                <w:sz w:val="16"/>
                <w:szCs w:val="16"/>
                <w:lang w:eastAsia="pt-BR"/>
              </w:rPr>
            </w:pPr>
          </w:p>
        </w:tc>
        <w:tc>
          <w:tcPr>
            <w:tcW w:w="842" w:type="dxa"/>
            <w:vMerge/>
            <w:tcBorders>
              <w:top w:val="single" w:sz="4" w:space="0" w:color="D9D9D9"/>
              <w:left w:val="single" w:sz="4" w:space="0" w:color="D9D9D9"/>
              <w:bottom w:val="single" w:sz="4" w:space="0" w:color="D9D9D9"/>
              <w:right w:val="single" w:sz="4" w:space="0" w:color="D9D9D9"/>
            </w:tcBorders>
            <w:vAlign w:val="center"/>
            <w:hideMark/>
          </w:tcPr>
          <w:p w14:paraId="1A7B4C55" w14:textId="77777777" w:rsidR="004927EC" w:rsidRPr="00E530A5" w:rsidRDefault="004927EC" w:rsidP="008307E3">
            <w:pPr>
              <w:spacing w:after="0" w:line="240" w:lineRule="auto"/>
              <w:jc w:val="center"/>
              <w:rPr>
                <w:rFonts w:eastAsia="Times New Roman" w:cs="Times New Roman"/>
                <w:color w:val="000000"/>
                <w:sz w:val="16"/>
                <w:szCs w:val="16"/>
                <w:lang w:eastAsia="pt-BR"/>
              </w:rPr>
            </w:pPr>
          </w:p>
        </w:tc>
        <w:tc>
          <w:tcPr>
            <w:tcW w:w="1185" w:type="dxa"/>
            <w:tcBorders>
              <w:top w:val="nil"/>
              <w:left w:val="nil"/>
              <w:bottom w:val="single" w:sz="4" w:space="0" w:color="D9D9D9"/>
              <w:right w:val="single" w:sz="4" w:space="0" w:color="D9D9D9"/>
            </w:tcBorders>
            <w:shd w:val="clear" w:color="auto" w:fill="auto"/>
            <w:vAlign w:val="center"/>
            <w:hideMark/>
          </w:tcPr>
          <w:p w14:paraId="072C0DEF" w14:textId="77777777"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Contabilizado</w:t>
            </w:r>
          </w:p>
        </w:tc>
        <w:tc>
          <w:tcPr>
            <w:tcW w:w="890" w:type="dxa"/>
            <w:tcBorders>
              <w:top w:val="nil"/>
              <w:left w:val="nil"/>
              <w:bottom w:val="single" w:sz="4" w:space="0" w:color="D9D9D9"/>
              <w:right w:val="single" w:sz="4" w:space="0" w:color="D9D9D9"/>
            </w:tcBorders>
            <w:shd w:val="clear" w:color="auto" w:fill="auto"/>
            <w:noWrap/>
            <w:vAlign w:val="center"/>
            <w:hideMark/>
          </w:tcPr>
          <w:p w14:paraId="401F2E04" w14:textId="7C3A786C"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w:t>
            </w:r>
          </w:p>
        </w:tc>
        <w:tc>
          <w:tcPr>
            <w:tcW w:w="895" w:type="dxa"/>
            <w:tcBorders>
              <w:top w:val="nil"/>
              <w:left w:val="nil"/>
              <w:bottom w:val="single" w:sz="4" w:space="0" w:color="D9D9D9"/>
              <w:right w:val="single" w:sz="4" w:space="0" w:color="D9D9D9"/>
            </w:tcBorders>
            <w:shd w:val="clear" w:color="auto" w:fill="auto"/>
            <w:noWrap/>
            <w:vAlign w:val="center"/>
            <w:hideMark/>
          </w:tcPr>
          <w:p w14:paraId="07351F08" w14:textId="06E41D6B"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16.491,18</w:t>
            </w:r>
          </w:p>
        </w:tc>
        <w:tc>
          <w:tcPr>
            <w:tcW w:w="890" w:type="dxa"/>
            <w:tcBorders>
              <w:top w:val="nil"/>
              <w:left w:val="nil"/>
              <w:bottom w:val="single" w:sz="4" w:space="0" w:color="D9D9D9"/>
              <w:right w:val="single" w:sz="4" w:space="0" w:color="D9D9D9"/>
            </w:tcBorders>
            <w:shd w:val="clear" w:color="auto" w:fill="auto"/>
            <w:noWrap/>
            <w:vAlign w:val="center"/>
            <w:hideMark/>
          </w:tcPr>
          <w:p w14:paraId="1BF425A3" w14:textId="30E47740"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10.424,34</w:t>
            </w:r>
          </w:p>
        </w:tc>
        <w:tc>
          <w:tcPr>
            <w:tcW w:w="890" w:type="dxa"/>
            <w:tcBorders>
              <w:top w:val="nil"/>
              <w:left w:val="nil"/>
              <w:bottom w:val="single" w:sz="4" w:space="0" w:color="D9D9D9"/>
              <w:right w:val="single" w:sz="4" w:space="0" w:color="D9D9D9"/>
            </w:tcBorders>
            <w:shd w:val="clear" w:color="auto" w:fill="auto"/>
            <w:noWrap/>
            <w:vAlign w:val="center"/>
            <w:hideMark/>
          </w:tcPr>
          <w:p w14:paraId="0054ACBE" w14:textId="1EF4C322"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10.722,03</w:t>
            </w:r>
          </w:p>
        </w:tc>
        <w:tc>
          <w:tcPr>
            <w:tcW w:w="983" w:type="dxa"/>
            <w:tcBorders>
              <w:top w:val="nil"/>
              <w:left w:val="nil"/>
              <w:bottom w:val="single" w:sz="4" w:space="0" w:color="D9D9D9"/>
              <w:right w:val="single" w:sz="4" w:space="0" w:color="D9D9D9"/>
            </w:tcBorders>
            <w:shd w:val="clear" w:color="auto" w:fill="auto"/>
            <w:noWrap/>
            <w:vAlign w:val="center"/>
            <w:hideMark/>
          </w:tcPr>
          <w:p w14:paraId="4B73B649" w14:textId="172B0B30"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11.196,83</w:t>
            </w:r>
          </w:p>
        </w:tc>
        <w:tc>
          <w:tcPr>
            <w:tcW w:w="983" w:type="dxa"/>
            <w:tcBorders>
              <w:top w:val="nil"/>
              <w:left w:val="nil"/>
              <w:bottom w:val="single" w:sz="4" w:space="0" w:color="D9D9D9"/>
              <w:right w:val="single" w:sz="4" w:space="0" w:color="D9D9D9"/>
            </w:tcBorders>
            <w:shd w:val="clear" w:color="000000" w:fill="203764"/>
            <w:noWrap/>
            <w:vAlign w:val="center"/>
            <w:hideMark/>
          </w:tcPr>
          <w:p w14:paraId="3124F061" w14:textId="113AE48C"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48.834,38</w:t>
            </w:r>
          </w:p>
        </w:tc>
      </w:tr>
      <w:tr w:rsidR="008307E3" w:rsidRPr="004927EC" w14:paraId="49507F11" w14:textId="77777777" w:rsidTr="00CD389B">
        <w:trPr>
          <w:trHeight w:val="49"/>
        </w:trPr>
        <w:tc>
          <w:tcPr>
            <w:tcW w:w="1608" w:type="dxa"/>
            <w:tcBorders>
              <w:top w:val="nil"/>
              <w:left w:val="nil"/>
              <w:bottom w:val="nil"/>
              <w:right w:val="nil"/>
            </w:tcBorders>
            <w:shd w:val="clear" w:color="auto" w:fill="auto"/>
            <w:noWrap/>
            <w:vAlign w:val="center"/>
            <w:hideMark/>
          </w:tcPr>
          <w:p w14:paraId="6D951293" w14:textId="77777777" w:rsidR="004927EC" w:rsidRPr="00E530A5" w:rsidRDefault="004927EC" w:rsidP="008307E3">
            <w:pPr>
              <w:spacing w:after="0" w:line="240" w:lineRule="auto"/>
              <w:jc w:val="center"/>
              <w:rPr>
                <w:rFonts w:eastAsia="Times New Roman" w:cs="Times New Roman"/>
                <w:b/>
                <w:bCs/>
                <w:color w:val="FFFFFF"/>
                <w:sz w:val="16"/>
                <w:szCs w:val="16"/>
                <w:lang w:eastAsia="pt-BR"/>
              </w:rPr>
            </w:pPr>
          </w:p>
        </w:tc>
        <w:tc>
          <w:tcPr>
            <w:tcW w:w="842" w:type="dxa"/>
            <w:tcBorders>
              <w:top w:val="nil"/>
              <w:left w:val="nil"/>
              <w:bottom w:val="nil"/>
              <w:right w:val="nil"/>
            </w:tcBorders>
            <w:shd w:val="clear" w:color="auto" w:fill="auto"/>
            <w:noWrap/>
            <w:vAlign w:val="center"/>
            <w:hideMark/>
          </w:tcPr>
          <w:p w14:paraId="0AF6961B" w14:textId="77777777" w:rsidR="004927EC" w:rsidRPr="00E530A5" w:rsidRDefault="004927EC" w:rsidP="008307E3">
            <w:pPr>
              <w:spacing w:after="0" w:line="240" w:lineRule="auto"/>
              <w:jc w:val="center"/>
              <w:rPr>
                <w:rFonts w:eastAsia="Times New Roman" w:cs="Times New Roman"/>
                <w:sz w:val="16"/>
                <w:szCs w:val="16"/>
                <w:lang w:eastAsia="pt-BR"/>
              </w:rPr>
            </w:pPr>
          </w:p>
        </w:tc>
        <w:tc>
          <w:tcPr>
            <w:tcW w:w="1185" w:type="dxa"/>
            <w:tcBorders>
              <w:top w:val="nil"/>
              <w:left w:val="nil"/>
              <w:bottom w:val="nil"/>
              <w:right w:val="nil"/>
            </w:tcBorders>
            <w:shd w:val="clear" w:color="auto" w:fill="auto"/>
            <w:noWrap/>
            <w:vAlign w:val="center"/>
            <w:hideMark/>
          </w:tcPr>
          <w:p w14:paraId="30E9314C" w14:textId="77777777" w:rsidR="004927EC" w:rsidRPr="00E530A5" w:rsidRDefault="004927EC" w:rsidP="008307E3">
            <w:pPr>
              <w:spacing w:after="0" w:line="240" w:lineRule="auto"/>
              <w:jc w:val="center"/>
              <w:rPr>
                <w:rFonts w:eastAsia="Times New Roman" w:cs="Times New Roman"/>
                <w:sz w:val="16"/>
                <w:szCs w:val="16"/>
                <w:lang w:eastAsia="pt-BR"/>
              </w:rPr>
            </w:pPr>
          </w:p>
        </w:tc>
        <w:tc>
          <w:tcPr>
            <w:tcW w:w="890" w:type="dxa"/>
            <w:tcBorders>
              <w:top w:val="nil"/>
              <w:left w:val="nil"/>
              <w:bottom w:val="nil"/>
              <w:right w:val="nil"/>
            </w:tcBorders>
            <w:shd w:val="clear" w:color="auto" w:fill="auto"/>
            <w:noWrap/>
            <w:vAlign w:val="center"/>
            <w:hideMark/>
          </w:tcPr>
          <w:p w14:paraId="7D14FFE1" w14:textId="77777777" w:rsidR="004927EC" w:rsidRPr="00E530A5" w:rsidRDefault="004927EC" w:rsidP="008307E3">
            <w:pPr>
              <w:spacing w:after="0" w:line="240" w:lineRule="auto"/>
              <w:jc w:val="center"/>
              <w:rPr>
                <w:rFonts w:eastAsia="Times New Roman" w:cs="Times New Roman"/>
                <w:sz w:val="16"/>
                <w:szCs w:val="16"/>
                <w:lang w:eastAsia="pt-BR"/>
              </w:rPr>
            </w:pPr>
          </w:p>
        </w:tc>
        <w:tc>
          <w:tcPr>
            <w:tcW w:w="895" w:type="dxa"/>
            <w:tcBorders>
              <w:top w:val="nil"/>
              <w:left w:val="nil"/>
              <w:bottom w:val="nil"/>
              <w:right w:val="nil"/>
            </w:tcBorders>
            <w:shd w:val="clear" w:color="auto" w:fill="auto"/>
            <w:noWrap/>
            <w:vAlign w:val="center"/>
            <w:hideMark/>
          </w:tcPr>
          <w:p w14:paraId="29A961B0" w14:textId="77777777" w:rsidR="004927EC" w:rsidRPr="00E530A5" w:rsidRDefault="004927EC" w:rsidP="008307E3">
            <w:pPr>
              <w:spacing w:after="0" w:line="240" w:lineRule="auto"/>
              <w:jc w:val="center"/>
              <w:rPr>
                <w:rFonts w:eastAsia="Times New Roman" w:cs="Times New Roman"/>
                <w:sz w:val="16"/>
                <w:szCs w:val="16"/>
                <w:lang w:eastAsia="pt-BR"/>
              </w:rPr>
            </w:pPr>
          </w:p>
        </w:tc>
        <w:tc>
          <w:tcPr>
            <w:tcW w:w="890" w:type="dxa"/>
            <w:tcBorders>
              <w:top w:val="nil"/>
              <w:left w:val="nil"/>
              <w:bottom w:val="nil"/>
              <w:right w:val="nil"/>
            </w:tcBorders>
            <w:shd w:val="clear" w:color="auto" w:fill="auto"/>
            <w:noWrap/>
            <w:vAlign w:val="center"/>
            <w:hideMark/>
          </w:tcPr>
          <w:p w14:paraId="621555A8" w14:textId="77777777" w:rsidR="004927EC" w:rsidRPr="00E530A5" w:rsidRDefault="004927EC" w:rsidP="008307E3">
            <w:pPr>
              <w:spacing w:after="0" w:line="240" w:lineRule="auto"/>
              <w:jc w:val="center"/>
              <w:rPr>
                <w:rFonts w:eastAsia="Times New Roman" w:cs="Times New Roman"/>
                <w:sz w:val="16"/>
                <w:szCs w:val="16"/>
                <w:lang w:eastAsia="pt-BR"/>
              </w:rPr>
            </w:pPr>
          </w:p>
        </w:tc>
        <w:tc>
          <w:tcPr>
            <w:tcW w:w="890" w:type="dxa"/>
            <w:tcBorders>
              <w:top w:val="nil"/>
              <w:left w:val="nil"/>
              <w:bottom w:val="nil"/>
              <w:right w:val="nil"/>
            </w:tcBorders>
            <w:shd w:val="clear" w:color="auto" w:fill="auto"/>
            <w:noWrap/>
            <w:vAlign w:val="center"/>
            <w:hideMark/>
          </w:tcPr>
          <w:p w14:paraId="6783FB20" w14:textId="77777777" w:rsidR="004927EC" w:rsidRPr="00E530A5" w:rsidRDefault="004927EC" w:rsidP="008307E3">
            <w:pPr>
              <w:spacing w:after="0" w:line="240" w:lineRule="auto"/>
              <w:jc w:val="center"/>
              <w:rPr>
                <w:rFonts w:eastAsia="Times New Roman" w:cs="Times New Roman"/>
                <w:sz w:val="16"/>
                <w:szCs w:val="16"/>
                <w:lang w:eastAsia="pt-BR"/>
              </w:rPr>
            </w:pPr>
          </w:p>
        </w:tc>
        <w:tc>
          <w:tcPr>
            <w:tcW w:w="983" w:type="dxa"/>
            <w:tcBorders>
              <w:top w:val="nil"/>
              <w:left w:val="nil"/>
              <w:bottom w:val="nil"/>
              <w:right w:val="nil"/>
            </w:tcBorders>
            <w:shd w:val="clear" w:color="auto" w:fill="auto"/>
            <w:noWrap/>
            <w:vAlign w:val="center"/>
            <w:hideMark/>
          </w:tcPr>
          <w:p w14:paraId="4D45E672" w14:textId="77777777" w:rsidR="004927EC" w:rsidRPr="00E530A5" w:rsidRDefault="004927EC" w:rsidP="008307E3">
            <w:pPr>
              <w:spacing w:after="0" w:line="240" w:lineRule="auto"/>
              <w:jc w:val="center"/>
              <w:rPr>
                <w:rFonts w:eastAsia="Times New Roman" w:cs="Times New Roman"/>
                <w:sz w:val="16"/>
                <w:szCs w:val="16"/>
                <w:lang w:eastAsia="pt-BR"/>
              </w:rPr>
            </w:pPr>
          </w:p>
        </w:tc>
        <w:tc>
          <w:tcPr>
            <w:tcW w:w="983" w:type="dxa"/>
            <w:tcBorders>
              <w:top w:val="nil"/>
              <w:left w:val="nil"/>
              <w:bottom w:val="nil"/>
              <w:right w:val="nil"/>
            </w:tcBorders>
            <w:shd w:val="clear" w:color="auto" w:fill="auto"/>
            <w:noWrap/>
            <w:vAlign w:val="center"/>
            <w:hideMark/>
          </w:tcPr>
          <w:p w14:paraId="0DA68BDE" w14:textId="77777777" w:rsidR="004927EC" w:rsidRPr="00E530A5" w:rsidRDefault="004927EC" w:rsidP="008307E3">
            <w:pPr>
              <w:spacing w:after="0" w:line="240" w:lineRule="auto"/>
              <w:jc w:val="center"/>
              <w:rPr>
                <w:rFonts w:eastAsia="Times New Roman" w:cs="Times New Roman"/>
                <w:sz w:val="16"/>
                <w:szCs w:val="16"/>
                <w:lang w:eastAsia="pt-BR"/>
              </w:rPr>
            </w:pPr>
          </w:p>
        </w:tc>
      </w:tr>
      <w:tr w:rsidR="008307E3" w:rsidRPr="004927EC" w14:paraId="1C26C1CB" w14:textId="77777777" w:rsidTr="00E530A5">
        <w:trPr>
          <w:trHeight w:val="340"/>
        </w:trPr>
        <w:tc>
          <w:tcPr>
            <w:tcW w:w="1608" w:type="dxa"/>
            <w:vMerge w:val="restart"/>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30278A97" w14:textId="77777777"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20624-5PMSBC-ROYALTIES PETROLEO</w:t>
            </w:r>
          </w:p>
        </w:tc>
        <w:tc>
          <w:tcPr>
            <w:tcW w:w="842" w:type="dxa"/>
            <w:vMerge w:val="restart"/>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77FC8D68" w14:textId="77777777"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7213</w:t>
            </w:r>
            <w:r w:rsidRPr="00E530A5">
              <w:rPr>
                <w:rFonts w:eastAsia="Times New Roman" w:cs="Times New Roman"/>
                <w:color w:val="000000"/>
                <w:sz w:val="16"/>
                <w:szCs w:val="16"/>
                <w:lang w:eastAsia="pt-BR"/>
              </w:rPr>
              <w:br/>
              <w:t>7223</w:t>
            </w:r>
          </w:p>
        </w:tc>
        <w:tc>
          <w:tcPr>
            <w:tcW w:w="1185" w:type="dxa"/>
            <w:tcBorders>
              <w:top w:val="single" w:sz="4" w:space="0" w:color="D9D9D9"/>
              <w:left w:val="nil"/>
              <w:bottom w:val="single" w:sz="4" w:space="0" w:color="D9D9D9"/>
              <w:right w:val="single" w:sz="4" w:space="0" w:color="D9D9D9"/>
            </w:tcBorders>
            <w:shd w:val="clear" w:color="auto" w:fill="auto"/>
            <w:vAlign w:val="center"/>
            <w:hideMark/>
          </w:tcPr>
          <w:p w14:paraId="2EC9C4B8" w14:textId="77777777"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Extrato bancário</w:t>
            </w:r>
          </w:p>
        </w:tc>
        <w:tc>
          <w:tcPr>
            <w:tcW w:w="890" w:type="dxa"/>
            <w:tcBorders>
              <w:top w:val="single" w:sz="4" w:space="0" w:color="D9D9D9"/>
              <w:left w:val="nil"/>
              <w:bottom w:val="single" w:sz="4" w:space="0" w:color="D9D9D9"/>
              <w:right w:val="single" w:sz="4" w:space="0" w:color="D9D9D9"/>
            </w:tcBorders>
            <w:shd w:val="clear" w:color="auto" w:fill="auto"/>
            <w:noWrap/>
            <w:vAlign w:val="center"/>
            <w:hideMark/>
          </w:tcPr>
          <w:p w14:paraId="0D8C9D17" w14:textId="13CC2E24"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26.909,30</w:t>
            </w:r>
          </w:p>
        </w:tc>
        <w:tc>
          <w:tcPr>
            <w:tcW w:w="895" w:type="dxa"/>
            <w:tcBorders>
              <w:top w:val="single" w:sz="4" w:space="0" w:color="D9D9D9"/>
              <w:left w:val="nil"/>
              <w:bottom w:val="single" w:sz="4" w:space="0" w:color="D9D9D9"/>
              <w:right w:val="single" w:sz="4" w:space="0" w:color="D9D9D9"/>
            </w:tcBorders>
            <w:shd w:val="clear" w:color="auto" w:fill="auto"/>
            <w:noWrap/>
            <w:vAlign w:val="center"/>
            <w:hideMark/>
          </w:tcPr>
          <w:p w14:paraId="66733174" w14:textId="3D84D87F"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29.638,84</w:t>
            </w:r>
          </w:p>
        </w:tc>
        <w:tc>
          <w:tcPr>
            <w:tcW w:w="890" w:type="dxa"/>
            <w:tcBorders>
              <w:top w:val="single" w:sz="4" w:space="0" w:color="D9D9D9"/>
              <w:left w:val="nil"/>
              <w:bottom w:val="single" w:sz="4" w:space="0" w:color="D9D9D9"/>
              <w:right w:val="single" w:sz="4" w:space="0" w:color="D9D9D9"/>
            </w:tcBorders>
            <w:shd w:val="clear" w:color="auto" w:fill="auto"/>
            <w:noWrap/>
            <w:vAlign w:val="center"/>
            <w:hideMark/>
          </w:tcPr>
          <w:p w14:paraId="6C3D0E86" w14:textId="3A6B5810"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45.304,38</w:t>
            </w:r>
          </w:p>
        </w:tc>
        <w:tc>
          <w:tcPr>
            <w:tcW w:w="890" w:type="dxa"/>
            <w:tcBorders>
              <w:top w:val="single" w:sz="4" w:space="0" w:color="D9D9D9"/>
              <w:left w:val="nil"/>
              <w:bottom w:val="single" w:sz="4" w:space="0" w:color="D9D9D9"/>
              <w:right w:val="single" w:sz="4" w:space="0" w:color="D9D9D9"/>
            </w:tcBorders>
            <w:shd w:val="clear" w:color="auto" w:fill="auto"/>
            <w:noWrap/>
            <w:vAlign w:val="center"/>
            <w:hideMark/>
          </w:tcPr>
          <w:p w14:paraId="7D630D48" w14:textId="764775FF"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48.018,89</w:t>
            </w:r>
          </w:p>
        </w:tc>
        <w:tc>
          <w:tcPr>
            <w:tcW w:w="983" w:type="dxa"/>
            <w:tcBorders>
              <w:top w:val="single" w:sz="4" w:space="0" w:color="D9D9D9"/>
              <w:left w:val="nil"/>
              <w:bottom w:val="single" w:sz="4" w:space="0" w:color="D9D9D9"/>
              <w:right w:val="single" w:sz="4" w:space="0" w:color="D9D9D9"/>
            </w:tcBorders>
            <w:shd w:val="clear" w:color="auto" w:fill="auto"/>
            <w:noWrap/>
            <w:vAlign w:val="center"/>
            <w:hideMark/>
          </w:tcPr>
          <w:p w14:paraId="5C0184DB" w14:textId="7FFFD398"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68.746,76</w:t>
            </w:r>
          </w:p>
        </w:tc>
        <w:tc>
          <w:tcPr>
            <w:tcW w:w="983" w:type="dxa"/>
            <w:tcBorders>
              <w:top w:val="single" w:sz="4" w:space="0" w:color="D9D9D9"/>
              <w:left w:val="nil"/>
              <w:bottom w:val="single" w:sz="4" w:space="0" w:color="D9D9D9"/>
              <w:right w:val="single" w:sz="4" w:space="0" w:color="D9D9D9"/>
            </w:tcBorders>
            <w:shd w:val="clear" w:color="000000" w:fill="203764"/>
            <w:noWrap/>
            <w:vAlign w:val="center"/>
            <w:hideMark/>
          </w:tcPr>
          <w:p w14:paraId="4152AF95" w14:textId="0EEE7D94"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218.618,17</w:t>
            </w:r>
          </w:p>
        </w:tc>
      </w:tr>
      <w:tr w:rsidR="008307E3" w:rsidRPr="004927EC" w14:paraId="4CF5316F" w14:textId="77777777" w:rsidTr="00CD389B">
        <w:trPr>
          <w:trHeight w:val="197"/>
        </w:trPr>
        <w:tc>
          <w:tcPr>
            <w:tcW w:w="1608" w:type="dxa"/>
            <w:vMerge/>
            <w:tcBorders>
              <w:top w:val="single" w:sz="4" w:space="0" w:color="D9D9D9"/>
              <w:left w:val="single" w:sz="4" w:space="0" w:color="D9D9D9"/>
              <w:bottom w:val="single" w:sz="4" w:space="0" w:color="D9D9D9"/>
              <w:right w:val="single" w:sz="4" w:space="0" w:color="D9D9D9"/>
            </w:tcBorders>
            <w:vAlign w:val="center"/>
            <w:hideMark/>
          </w:tcPr>
          <w:p w14:paraId="15E55A59" w14:textId="77777777" w:rsidR="004927EC" w:rsidRPr="00E530A5" w:rsidRDefault="004927EC" w:rsidP="008307E3">
            <w:pPr>
              <w:spacing w:after="0" w:line="240" w:lineRule="auto"/>
              <w:jc w:val="center"/>
              <w:rPr>
                <w:rFonts w:eastAsia="Times New Roman" w:cs="Times New Roman"/>
                <w:color w:val="000000"/>
                <w:sz w:val="16"/>
                <w:szCs w:val="16"/>
                <w:lang w:eastAsia="pt-BR"/>
              </w:rPr>
            </w:pPr>
          </w:p>
        </w:tc>
        <w:tc>
          <w:tcPr>
            <w:tcW w:w="842" w:type="dxa"/>
            <w:vMerge/>
            <w:tcBorders>
              <w:top w:val="single" w:sz="4" w:space="0" w:color="D9D9D9"/>
              <w:left w:val="single" w:sz="4" w:space="0" w:color="D9D9D9"/>
              <w:bottom w:val="single" w:sz="4" w:space="0" w:color="D9D9D9"/>
              <w:right w:val="single" w:sz="4" w:space="0" w:color="D9D9D9"/>
            </w:tcBorders>
            <w:vAlign w:val="center"/>
            <w:hideMark/>
          </w:tcPr>
          <w:p w14:paraId="1AC7B464" w14:textId="77777777" w:rsidR="004927EC" w:rsidRPr="00E530A5" w:rsidRDefault="004927EC" w:rsidP="008307E3">
            <w:pPr>
              <w:spacing w:after="0" w:line="240" w:lineRule="auto"/>
              <w:jc w:val="center"/>
              <w:rPr>
                <w:rFonts w:eastAsia="Times New Roman" w:cs="Times New Roman"/>
                <w:color w:val="000000"/>
                <w:sz w:val="16"/>
                <w:szCs w:val="16"/>
                <w:lang w:eastAsia="pt-BR"/>
              </w:rPr>
            </w:pPr>
          </w:p>
        </w:tc>
        <w:tc>
          <w:tcPr>
            <w:tcW w:w="1185" w:type="dxa"/>
            <w:tcBorders>
              <w:top w:val="nil"/>
              <w:left w:val="nil"/>
              <w:bottom w:val="single" w:sz="4" w:space="0" w:color="D9D9D9"/>
              <w:right w:val="single" w:sz="4" w:space="0" w:color="D9D9D9"/>
            </w:tcBorders>
            <w:shd w:val="clear" w:color="auto" w:fill="auto"/>
            <w:vAlign w:val="center"/>
            <w:hideMark/>
          </w:tcPr>
          <w:p w14:paraId="7A6032AC" w14:textId="77777777"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Contabilizado</w:t>
            </w:r>
          </w:p>
        </w:tc>
        <w:tc>
          <w:tcPr>
            <w:tcW w:w="890" w:type="dxa"/>
            <w:tcBorders>
              <w:top w:val="nil"/>
              <w:left w:val="nil"/>
              <w:bottom w:val="single" w:sz="4" w:space="0" w:color="D9D9D9"/>
              <w:right w:val="single" w:sz="4" w:space="0" w:color="D9D9D9"/>
            </w:tcBorders>
            <w:shd w:val="clear" w:color="auto" w:fill="auto"/>
            <w:noWrap/>
            <w:vAlign w:val="center"/>
            <w:hideMark/>
          </w:tcPr>
          <w:p w14:paraId="5784E239" w14:textId="334F1715"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w:t>
            </w:r>
          </w:p>
        </w:tc>
        <w:tc>
          <w:tcPr>
            <w:tcW w:w="895" w:type="dxa"/>
            <w:tcBorders>
              <w:top w:val="nil"/>
              <w:left w:val="nil"/>
              <w:bottom w:val="single" w:sz="4" w:space="0" w:color="D9D9D9"/>
              <w:right w:val="single" w:sz="4" w:space="0" w:color="D9D9D9"/>
            </w:tcBorders>
            <w:shd w:val="clear" w:color="auto" w:fill="auto"/>
            <w:noWrap/>
            <w:vAlign w:val="center"/>
            <w:hideMark/>
          </w:tcPr>
          <w:p w14:paraId="1FE79AB9" w14:textId="265539D6"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26.909,30</w:t>
            </w:r>
          </w:p>
        </w:tc>
        <w:tc>
          <w:tcPr>
            <w:tcW w:w="890" w:type="dxa"/>
            <w:tcBorders>
              <w:top w:val="nil"/>
              <w:left w:val="nil"/>
              <w:bottom w:val="single" w:sz="4" w:space="0" w:color="D9D9D9"/>
              <w:right w:val="single" w:sz="4" w:space="0" w:color="D9D9D9"/>
            </w:tcBorders>
            <w:shd w:val="clear" w:color="auto" w:fill="auto"/>
            <w:noWrap/>
            <w:vAlign w:val="center"/>
            <w:hideMark/>
          </w:tcPr>
          <w:p w14:paraId="132761E8" w14:textId="2D52E876"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29.638,84</w:t>
            </w:r>
          </w:p>
        </w:tc>
        <w:tc>
          <w:tcPr>
            <w:tcW w:w="890" w:type="dxa"/>
            <w:tcBorders>
              <w:top w:val="nil"/>
              <w:left w:val="nil"/>
              <w:bottom w:val="single" w:sz="4" w:space="0" w:color="D9D9D9"/>
              <w:right w:val="single" w:sz="4" w:space="0" w:color="D9D9D9"/>
            </w:tcBorders>
            <w:shd w:val="clear" w:color="auto" w:fill="auto"/>
            <w:noWrap/>
            <w:vAlign w:val="center"/>
            <w:hideMark/>
          </w:tcPr>
          <w:p w14:paraId="68E3CBAF" w14:textId="5F87D02B"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45.304,38</w:t>
            </w:r>
          </w:p>
        </w:tc>
        <w:tc>
          <w:tcPr>
            <w:tcW w:w="983" w:type="dxa"/>
            <w:tcBorders>
              <w:top w:val="nil"/>
              <w:left w:val="nil"/>
              <w:bottom w:val="single" w:sz="4" w:space="0" w:color="D9D9D9"/>
              <w:right w:val="single" w:sz="4" w:space="0" w:color="D9D9D9"/>
            </w:tcBorders>
            <w:shd w:val="clear" w:color="auto" w:fill="auto"/>
            <w:noWrap/>
            <w:vAlign w:val="center"/>
            <w:hideMark/>
          </w:tcPr>
          <w:p w14:paraId="0609E094" w14:textId="45CE0005" w:rsidR="004927EC" w:rsidRPr="00E530A5" w:rsidRDefault="004927EC" w:rsidP="008307E3">
            <w:pPr>
              <w:spacing w:after="0" w:line="240" w:lineRule="auto"/>
              <w:jc w:val="center"/>
              <w:rPr>
                <w:rFonts w:eastAsia="Times New Roman" w:cs="Times New Roman"/>
                <w:color w:val="000000"/>
                <w:sz w:val="16"/>
                <w:szCs w:val="16"/>
                <w:lang w:eastAsia="pt-BR"/>
              </w:rPr>
            </w:pPr>
            <w:r w:rsidRPr="00E530A5">
              <w:rPr>
                <w:rFonts w:eastAsia="Times New Roman" w:cs="Times New Roman"/>
                <w:color w:val="000000"/>
                <w:sz w:val="16"/>
                <w:szCs w:val="16"/>
                <w:lang w:eastAsia="pt-BR"/>
              </w:rPr>
              <w:t>48.018,89</w:t>
            </w:r>
          </w:p>
        </w:tc>
        <w:tc>
          <w:tcPr>
            <w:tcW w:w="983" w:type="dxa"/>
            <w:tcBorders>
              <w:top w:val="nil"/>
              <w:left w:val="nil"/>
              <w:bottom w:val="single" w:sz="4" w:space="0" w:color="D9D9D9"/>
              <w:right w:val="single" w:sz="4" w:space="0" w:color="D9D9D9"/>
            </w:tcBorders>
            <w:shd w:val="clear" w:color="000000" w:fill="203764"/>
            <w:noWrap/>
            <w:vAlign w:val="center"/>
            <w:hideMark/>
          </w:tcPr>
          <w:p w14:paraId="43F945BD" w14:textId="59200CFA"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149.871,41</w:t>
            </w:r>
          </w:p>
        </w:tc>
      </w:tr>
      <w:tr w:rsidR="008307E3" w:rsidRPr="004927EC" w14:paraId="0195743E" w14:textId="77777777" w:rsidTr="00CD389B">
        <w:trPr>
          <w:trHeight w:val="49"/>
        </w:trPr>
        <w:tc>
          <w:tcPr>
            <w:tcW w:w="1608" w:type="dxa"/>
            <w:tcBorders>
              <w:top w:val="nil"/>
              <w:left w:val="nil"/>
              <w:bottom w:val="nil"/>
              <w:right w:val="nil"/>
            </w:tcBorders>
            <w:shd w:val="clear" w:color="auto" w:fill="auto"/>
            <w:noWrap/>
            <w:vAlign w:val="center"/>
            <w:hideMark/>
          </w:tcPr>
          <w:p w14:paraId="75765DFE" w14:textId="77777777" w:rsidR="004927EC" w:rsidRPr="00E530A5" w:rsidRDefault="004927EC" w:rsidP="008307E3">
            <w:pPr>
              <w:spacing w:after="0" w:line="240" w:lineRule="auto"/>
              <w:jc w:val="center"/>
              <w:rPr>
                <w:rFonts w:eastAsia="Times New Roman" w:cs="Times New Roman"/>
                <w:b/>
                <w:bCs/>
                <w:color w:val="FFFFFF"/>
                <w:sz w:val="16"/>
                <w:szCs w:val="16"/>
                <w:lang w:eastAsia="pt-BR"/>
              </w:rPr>
            </w:pPr>
          </w:p>
        </w:tc>
        <w:tc>
          <w:tcPr>
            <w:tcW w:w="842" w:type="dxa"/>
            <w:tcBorders>
              <w:top w:val="nil"/>
              <w:left w:val="nil"/>
              <w:bottom w:val="nil"/>
              <w:right w:val="nil"/>
            </w:tcBorders>
            <w:shd w:val="clear" w:color="auto" w:fill="auto"/>
            <w:noWrap/>
            <w:vAlign w:val="center"/>
            <w:hideMark/>
          </w:tcPr>
          <w:p w14:paraId="5900BDFA" w14:textId="77777777" w:rsidR="004927EC" w:rsidRPr="00E530A5" w:rsidRDefault="004927EC" w:rsidP="008307E3">
            <w:pPr>
              <w:spacing w:after="0" w:line="240" w:lineRule="auto"/>
              <w:jc w:val="center"/>
              <w:rPr>
                <w:rFonts w:eastAsia="Times New Roman" w:cs="Times New Roman"/>
                <w:sz w:val="16"/>
                <w:szCs w:val="16"/>
                <w:lang w:eastAsia="pt-BR"/>
              </w:rPr>
            </w:pPr>
          </w:p>
        </w:tc>
        <w:tc>
          <w:tcPr>
            <w:tcW w:w="1185" w:type="dxa"/>
            <w:tcBorders>
              <w:top w:val="nil"/>
              <w:left w:val="nil"/>
              <w:bottom w:val="nil"/>
              <w:right w:val="nil"/>
            </w:tcBorders>
            <w:shd w:val="clear" w:color="auto" w:fill="auto"/>
            <w:noWrap/>
            <w:vAlign w:val="center"/>
            <w:hideMark/>
          </w:tcPr>
          <w:p w14:paraId="0C84FE75" w14:textId="77777777" w:rsidR="004927EC" w:rsidRPr="00E530A5" w:rsidRDefault="004927EC" w:rsidP="008307E3">
            <w:pPr>
              <w:spacing w:after="0" w:line="240" w:lineRule="auto"/>
              <w:jc w:val="center"/>
              <w:rPr>
                <w:rFonts w:eastAsia="Times New Roman" w:cs="Times New Roman"/>
                <w:sz w:val="16"/>
                <w:szCs w:val="16"/>
                <w:lang w:eastAsia="pt-BR"/>
              </w:rPr>
            </w:pPr>
          </w:p>
        </w:tc>
        <w:tc>
          <w:tcPr>
            <w:tcW w:w="890" w:type="dxa"/>
            <w:tcBorders>
              <w:top w:val="nil"/>
              <w:left w:val="nil"/>
              <w:bottom w:val="nil"/>
              <w:right w:val="nil"/>
            </w:tcBorders>
            <w:shd w:val="clear" w:color="auto" w:fill="auto"/>
            <w:noWrap/>
            <w:vAlign w:val="center"/>
            <w:hideMark/>
          </w:tcPr>
          <w:p w14:paraId="652291CA" w14:textId="77777777" w:rsidR="004927EC" w:rsidRPr="00E530A5" w:rsidRDefault="004927EC" w:rsidP="008307E3">
            <w:pPr>
              <w:spacing w:after="0" w:line="240" w:lineRule="auto"/>
              <w:jc w:val="center"/>
              <w:rPr>
                <w:rFonts w:eastAsia="Times New Roman" w:cs="Times New Roman"/>
                <w:sz w:val="16"/>
                <w:szCs w:val="16"/>
                <w:lang w:eastAsia="pt-BR"/>
              </w:rPr>
            </w:pPr>
          </w:p>
        </w:tc>
        <w:tc>
          <w:tcPr>
            <w:tcW w:w="895" w:type="dxa"/>
            <w:tcBorders>
              <w:top w:val="nil"/>
              <w:left w:val="nil"/>
              <w:bottom w:val="nil"/>
              <w:right w:val="nil"/>
            </w:tcBorders>
            <w:shd w:val="clear" w:color="auto" w:fill="auto"/>
            <w:noWrap/>
            <w:vAlign w:val="center"/>
            <w:hideMark/>
          </w:tcPr>
          <w:p w14:paraId="7A3FD090" w14:textId="77777777" w:rsidR="004927EC" w:rsidRPr="00E530A5" w:rsidRDefault="004927EC" w:rsidP="008307E3">
            <w:pPr>
              <w:spacing w:after="0" w:line="240" w:lineRule="auto"/>
              <w:jc w:val="center"/>
              <w:rPr>
                <w:rFonts w:eastAsia="Times New Roman" w:cs="Times New Roman"/>
                <w:sz w:val="16"/>
                <w:szCs w:val="16"/>
                <w:lang w:eastAsia="pt-BR"/>
              </w:rPr>
            </w:pPr>
          </w:p>
        </w:tc>
        <w:tc>
          <w:tcPr>
            <w:tcW w:w="890" w:type="dxa"/>
            <w:tcBorders>
              <w:top w:val="nil"/>
              <w:left w:val="nil"/>
              <w:bottom w:val="nil"/>
              <w:right w:val="nil"/>
            </w:tcBorders>
            <w:shd w:val="clear" w:color="auto" w:fill="auto"/>
            <w:noWrap/>
            <w:vAlign w:val="center"/>
            <w:hideMark/>
          </w:tcPr>
          <w:p w14:paraId="7D3130E0" w14:textId="77777777" w:rsidR="004927EC" w:rsidRPr="00E530A5" w:rsidRDefault="004927EC" w:rsidP="008307E3">
            <w:pPr>
              <w:spacing w:after="0" w:line="240" w:lineRule="auto"/>
              <w:jc w:val="center"/>
              <w:rPr>
                <w:rFonts w:eastAsia="Times New Roman" w:cs="Times New Roman"/>
                <w:sz w:val="16"/>
                <w:szCs w:val="16"/>
                <w:lang w:eastAsia="pt-BR"/>
              </w:rPr>
            </w:pPr>
          </w:p>
        </w:tc>
        <w:tc>
          <w:tcPr>
            <w:tcW w:w="890" w:type="dxa"/>
            <w:tcBorders>
              <w:top w:val="nil"/>
              <w:left w:val="nil"/>
              <w:bottom w:val="nil"/>
              <w:right w:val="nil"/>
            </w:tcBorders>
            <w:shd w:val="clear" w:color="auto" w:fill="auto"/>
            <w:noWrap/>
            <w:vAlign w:val="center"/>
            <w:hideMark/>
          </w:tcPr>
          <w:p w14:paraId="632CF849" w14:textId="77777777" w:rsidR="004927EC" w:rsidRPr="00E530A5" w:rsidRDefault="004927EC" w:rsidP="008307E3">
            <w:pPr>
              <w:spacing w:after="0" w:line="240" w:lineRule="auto"/>
              <w:jc w:val="center"/>
              <w:rPr>
                <w:rFonts w:eastAsia="Times New Roman" w:cs="Times New Roman"/>
                <w:sz w:val="16"/>
                <w:szCs w:val="16"/>
                <w:lang w:eastAsia="pt-BR"/>
              </w:rPr>
            </w:pPr>
          </w:p>
        </w:tc>
        <w:tc>
          <w:tcPr>
            <w:tcW w:w="983" w:type="dxa"/>
            <w:tcBorders>
              <w:top w:val="nil"/>
              <w:left w:val="nil"/>
              <w:bottom w:val="nil"/>
              <w:right w:val="nil"/>
            </w:tcBorders>
            <w:shd w:val="clear" w:color="auto" w:fill="auto"/>
            <w:noWrap/>
            <w:vAlign w:val="center"/>
            <w:hideMark/>
          </w:tcPr>
          <w:p w14:paraId="4F3DEC8C" w14:textId="77777777" w:rsidR="004927EC" w:rsidRPr="00E530A5" w:rsidRDefault="004927EC" w:rsidP="008307E3">
            <w:pPr>
              <w:spacing w:after="0" w:line="240" w:lineRule="auto"/>
              <w:jc w:val="center"/>
              <w:rPr>
                <w:rFonts w:eastAsia="Times New Roman" w:cs="Times New Roman"/>
                <w:sz w:val="16"/>
                <w:szCs w:val="16"/>
                <w:lang w:eastAsia="pt-BR"/>
              </w:rPr>
            </w:pPr>
          </w:p>
        </w:tc>
        <w:tc>
          <w:tcPr>
            <w:tcW w:w="983" w:type="dxa"/>
            <w:tcBorders>
              <w:top w:val="nil"/>
              <w:left w:val="nil"/>
              <w:bottom w:val="nil"/>
              <w:right w:val="nil"/>
            </w:tcBorders>
            <w:shd w:val="clear" w:color="auto" w:fill="auto"/>
            <w:noWrap/>
            <w:vAlign w:val="center"/>
            <w:hideMark/>
          </w:tcPr>
          <w:p w14:paraId="15A8A382" w14:textId="77777777" w:rsidR="004927EC" w:rsidRPr="00E530A5" w:rsidRDefault="004927EC" w:rsidP="008307E3">
            <w:pPr>
              <w:spacing w:after="0" w:line="240" w:lineRule="auto"/>
              <w:jc w:val="center"/>
              <w:rPr>
                <w:rFonts w:eastAsia="Times New Roman" w:cs="Times New Roman"/>
                <w:sz w:val="16"/>
                <w:szCs w:val="16"/>
                <w:lang w:eastAsia="pt-BR"/>
              </w:rPr>
            </w:pPr>
          </w:p>
        </w:tc>
      </w:tr>
      <w:tr w:rsidR="004927EC" w:rsidRPr="004927EC" w14:paraId="2173F9A2" w14:textId="77777777" w:rsidTr="00CD389B">
        <w:trPr>
          <w:trHeight w:val="395"/>
        </w:trPr>
        <w:tc>
          <w:tcPr>
            <w:tcW w:w="2450" w:type="dxa"/>
            <w:gridSpan w:val="2"/>
            <w:vMerge w:val="restart"/>
            <w:tcBorders>
              <w:top w:val="single" w:sz="4" w:space="0" w:color="D9D9D9"/>
              <w:left w:val="single" w:sz="4" w:space="0" w:color="D9D9D9"/>
              <w:bottom w:val="single" w:sz="4" w:space="0" w:color="D9D9D9"/>
              <w:right w:val="single" w:sz="4" w:space="0" w:color="D9D9D9"/>
            </w:tcBorders>
            <w:shd w:val="clear" w:color="000000" w:fill="203764"/>
            <w:noWrap/>
            <w:vAlign w:val="center"/>
            <w:hideMark/>
          </w:tcPr>
          <w:p w14:paraId="5D9922F9" w14:textId="77777777"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Total</w:t>
            </w:r>
          </w:p>
        </w:tc>
        <w:tc>
          <w:tcPr>
            <w:tcW w:w="1185" w:type="dxa"/>
            <w:tcBorders>
              <w:top w:val="single" w:sz="4" w:space="0" w:color="D9D9D9"/>
              <w:left w:val="nil"/>
              <w:bottom w:val="single" w:sz="4" w:space="0" w:color="D9D9D9"/>
              <w:right w:val="single" w:sz="4" w:space="0" w:color="D9D9D9"/>
            </w:tcBorders>
            <w:shd w:val="clear" w:color="000000" w:fill="203764"/>
            <w:vAlign w:val="center"/>
            <w:hideMark/>
          </w:tcPr>
          <w:p w14:paraId="56DF89FE" w14:textId="77777777"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Extrato bancário</w:t>
            </w:r>
          </w:p>
        </w:tc>
        <w:tc>
          <w:tcPr>
            <w:tcW w:w="890" w:type="dxa"/>
            <w:tcBorders>
              <w:top w:val="single" w:sz="4" w:space="0" w:color="D9D9D9"/>
              <w:left w:val="nil"/>
              <w:bottom w:val="single" w:sz="4" w:space="0" w:color="D9D9D9"/>
              <w:right w:val="single" w:sz="4" w:space="0" w:color="D9D9D9"/>
            </w:tcBorders>
            <w:shd w:val="clear" w:color="000000" w:fill="203764"/>
            <w:noWrap/>
            <w:vAlign w:val="center"/>
            <w:hideMark/>
          </w:tcPr>
          <w:p w14:paraId="58BDAAEA" w14:textId="0DA2C66E"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45.194,31</w:t>
            </w:r>
          </w:p>
        </w:tc>
        <w:tc>
          <w:tcPr>
            <w:tcW w:w="895" w:type="dxa"/>
            <w:tcBorders>
              <w:top w:val="single" w:sz="4" w:space="0" w:color="D9D9D9"/>
              <w:left w:val="nil"/>
              <w:bottom w:val="single" w:sz="4" w:space="0" w:color="D9D9D9"/>
              <w:right w:val="single" w:sz="4" w:space="0" w:color="D9D9D9"/>
            </w:tcBorders>
            <w:shd w:val="clear" w:color="000000" w:fill="203764"/>
            <w:noWrap/>
            <w:vAlign w:val="center"/>
            <w:hideMark/>
          </w:tcPr>
          <w:p w14:paraId="7F52C472" w14:textId="63DE2CAB"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42.287,83</w:t>
            </w:r>
          </w:p>
        </w:tc>
        <w:tc>
          <w:tcPr>
            <w:tcW w:w="890" w:type="dxa"/>
            <w:tcBorders>
              <w:top w:val="single" w:sz="4" w:space="0" w:color="D9D9D9"/>
              <w:left w:val="nil"/>
              <w:bottom w:val="single" w:sz="4" w:space="0" w:color="D9D9D9"/>
              <w:right w:val="single" w:sz="4" w:space="0" w:color="D9D9D9"/>
            </w:tcBorders>
            <w:shd w:val="clear" w:color="000000" w:fill="203764"/>
            <w:noWrap/>
            <w:vAlign w:val="center"/>
            <w:hideMark/>
          </w:tcPr>
          <w:p w14:paraId="254749C5" w14:textId="7635C02F"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59.408,61</w:t>
            </w:r>
          </w:p>
        </w:tc>
        <w:tc>
          <w:tcPr>
            <w:tcW w:w="890" w:type="dxa"/>
            <w:tcBorders>
              <w:top w:val="single" w:sz="4" w:space="0" w:color="D9D9D9"/>
              <w:left w:val="nil"/>
              <w:bottom w:val="single" w:sz="4" w:space="0" w:color="D9D9D9"/>
              <w:right w:val="single" w:sz="4" w:space="0" w:color="D9D9D9"/>
            </w:tcBorders>
            <w:shd w:val="clear" w:color="000000" w:fill="203764"/>
            <w:noWrap/>
            <w:vAlign w:val="center"/>
            <w:hideMark/>
          </w:tcPr>
          <w:p w14:paraId="3AE5C3E3" w14:textId="2B59A481"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63.011,74</w:t>
            </w:r>
          </w:p>
        </w:tc>
        <w:tc>
          <w:tcPr>
            <w:tcW w:w="983" w:type="dxa"/>
            <w:tcBorders>
              <w:top w:val="single" w:sz="4" w:space="0" w:color="D9D9D9"/>
              <w:left w:val="nil"/>
              <w:bottom w:val="single" w:sz="4" w:space="0" w:color="D9D9D9"/>
              <w:right w:val="single" w:sz="4" w:space="0" w:color="D9D9D9"/>
            </w:tcBorders>
            <w:shd w:val="clear" w:color="000000" w:fill="203764"/>
            <w:noWrap/>
            <w:vAlign w:val="center"/>
            <w:hideMark/>
          </w:tcPr>
          <w:p w14:paraId="1B98B395" w14:textId="4F44EF05"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102.512,22</w:t>
            </w:r>
          </w:p>
        </w:tc>
        <w:tc>
          <w:tcPr>
            <w:tcW w:w="983" w:type="dxa"/>
            <w:tcBorders>
              <w:top w:val="single" w:sz="4" w:space="0" w:color="D9D9D9"/>
              <w:left w:val="nil"/>
              <w:bottom w:val="single" w:sz="4" w:space="0" w:color="D9D9D9"/>
              <w:right w:val="single" w:sz="4" w:space="0" w:color="D9D9D9"/>
            </w:tcBorders>
            <w:shd w:val="clear" w:color="000000" w:fill="203764"/>
            <w:noWrap/>
            <w:vAlign w:val="center"/>
            <w:hideMark/>
          </w:tcPr>
          <w:p w14:paraId="4C2E25FB" w14:textId="67DD8980"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312.414,71</w:t>
            </w:r>
          </w:p>
        </w:tc>
      </w:tr>
      <w:tr w:rsidR="004927EC" w:rsidRPr="004927EC" w14:paraId="1303C333" w14:textId="77777777" w:rsidTr="00CD389B">
        <w:trPr>
          <w:trHeight w:val="197"/>
        </w:trPr>
        <w:tc>
          <w:tcPr>
            <w:tcW w:w="2450" w:type="dxa"/>
            <w:gridSpan w:val="2"/>
            <w:vMerge/>
            <w:tcBorders>
              <w:top w:val="single" w:sz="4" w:space="0" w:color="D9D9D9"/>
              <w:left w:val="single" w:sz="4" w:space="0" w:color="D9D9D9"/>
              <w:bottom w:val="single" w:sz="4" w:space="0" w:color="D9D9D9"/>
              <w:right w:val="single" w:sz="4" w:space="0" w:color="D9D9D9"/>
            </w:tcBorders>
            <w:vAlign w:val="center"/>
            <w:hideMark/>
          </w:tcPr>
          <w:p w14:paraId="793C8175" w14:textId="77777777" w:rsidR="004927EC" w:rsidRPr="00E530A5" w:rsidRDefault="004927EC" w:rsidP="008307E3">
            <w:pPr>
              <w:spacing w:after="0" w:line="240" w:lineRule="auto"/>
              <w:jc w:val="center"/>
              <w:rPr>
                <w:rFonts w:eastAsia="Times New Roman" w:cs="Times New Roman"/>
                <w:b/>
                <w:bCs/>
                <w:color w:val="FFFFFF"/>
                <w:sz w:val="16"/>
                <w:szCs w:val="16"/>
                <w:lang w:eastAsia="pt-BR"/>
              </w:rPr>
            </w:pPr>
          </w:p>
        </w:tc>
        <w:tc>
          <w:tcPr>
            <w:tcW w:w="1185" w:type="dxa"/>
            <w:tcBorders>
              <w:top w:val="nil"/>
              <w:left w:val="nil"/>
              <w:bottom w:val="single" w:sz="4" w:space="0" w:color="D9D9D9"/>
              <w:right w:val="single" w:sz="4" w:space="0" w:color="D9D9D9"/>
            </w:tcBorders>
            <w:shd w:val="clear" w:color="000000" w:fill="203764"/>
            <w:vAlign w:val="center"/>
            <w:hideMark/>
          </w:tcPr>
          <w:p w14:paraId="213F5BE5" w14:textId="77777777"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Contabilizado</w:t>
            </w:r>
          </w:p>
        </w:tc>
        <w:tc>
          <w:tcPr>
            <w:tcW w:w="890" w:type="dxa"/>
            <w:tcBorders>
              <w:top w:val="nil"/>
              <w:left w:val="nil"/>
              <w:bottom w:val="single" w:sz="4" w:space="0" w:color="D9D9D9"/>
              <w:right w:val="single" w:sz="4" w:space="0" w:color="D9D9D9"/>
            </w:tcBorders>
            <w:shd w:val="clear" w:color="000000" w:fill="203764"/>
            <w:noWrap/>
            <w:vAlign w:val="center"/>
            <w:hideMark/>
          </w:tcPr>
          <w:p w14:paraId="16B5135F" w14:textId="0D0A45DA"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w:t>
            </w:r>
          </w:p>
        </w:tc>
        <w:tc>
          <w:tcPr>
            <w:tcW w:w="895" w:type="dxa"/>
            <w:tcBorders>
              <w:top w:val="nil"/>
              <w:left w:val="nil"/>
              <w:bottom w:val="single" w:sz="4" w:space="0" w:color="D9D9D9"/>
              <w:right w:val="single" w:sz="4" w:space="0" w:color="D9D9D9"/>
            </w:tcBorders>
            <w:shd w:val="clear" w:color="000000" w:fill="203764"/>
            <w:noWrap/>
            <w:vAlign w:val="center"/>
            <w:hideMark/>
          </w:tcPr>
          <w:p w14:paraId="3BB4D950" w14:textId="0606AF19"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45.194,31</w:t>
            </w:r>
          </w:p>
        </w:tc>
        <w:tc>
          <w:tcPr>
            <w:tcW w:w="890" w:type="dxa"/>
            <w:tcBorders>
              <w:top w:val="nil"/>
              <w:left w:val="nil"/>
              <w:bottom w:val="single" w:sz="4" w:space="0" w:color="D9D9D9"/>
              <w:right w:val="single" w:sz="4" w:space="0" w:color="D9D9D9"/>
            </w:tcBorders>
            <w:shd w:val="clear" w:color="000000" w:fill="203764"/>
            <w:noWrap/>
            <w:vAlign w:val="center"/>
            <w:hideMark/>
          </w:tcPr>
          <w:p w14:paraId="24019593" w14:textId="1A9FC5F6"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42.287,83</w:t>
            </w:r>
          </w:p>
        </w:tc>
        <w:tc>
          <w:tcPr>
            <w:tcW w:w="890" w:type="dxa"/>
            <w:tcBorders>
              <w:top w:val="nil"/>
              <w:left w:val="nil"/>
              <w:bottom w:val="single" w:sz="4" w:space="0" w:color="D9D9D9"/>
              <w:right w:val="single" w:sz="4" w:space="0" w:color="D9D9D9"/>
            </w:tcBorders>
            <w:shd w:val="clear" w:color="000000" w:fill="203764"/>
            <w:noWrap/>
            <w:vAlign w:val="center"/>
            <w:hideMark/>
          </w:tcPr>
          <w:p w14:paraId="6BD3F520" w14:textId="328A5DF0"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58.284,13</w:t>
            </w:r>
          </w:p>
        </w:tc>
        <w:tc>
          <w:tcPr>
            <w:tcW w:w="983" w:type="dxa"/>
            <w:tcBorders>
              <w:top w:val="nil"/>
              <w:left w:val="nil"/>
              <w:bottom w:val="single" w:sz="4" w:space="0" w:color="D9D9D9"/>
              <w:right w:val="single" w:sz="4" w:space="0" w:color="D9D9D9"/>
            </w:tcBorders>
            <w:shd w:val="clear" w:color="000000" w:fill="203764"/>
            <w:noWrap/>
            <w:vAlign w:val="center"/>
            <w:hideMark/>
          </w:tcPr>
          <w:p w14:paraId="3D6FCCD4" w14:textId="71D9DEB2"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63.011,74</w:t>
            </w:r>
          </w:p>
        </w:tc>
        <w:tc>
          <w:tcPr>
            <w:tcW w:w="983" w:type="dxa"/>
            <w:tcBorders>
              <w:top w:val="nil"/>
              <w:left w:val="nil"/>
              <w:bottom w:val="single" w:sz="4" w:space="0" w:color="D9D9D9"/>
              <w:right w:val="single" w:sz="4" w:space="0" w:color="D9D9D9"/>
            </w:tcBorders>
            <w:shd w:val="clear" w:color="000000" w:fill="203764"/>
            <w:noWrap/>
            <w:vAlign w:val="center"/>
            <w:hideMark/>
          </w:tcPr>
          <w:p w14:paraId="0511B2C4" w14:textId="3B31AAA4"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208.778,01</w:t>
            </w:r>
          </w:p>
        </w:tc>
      </w:tr>
      <w:tr w:rsidR="004927EC" w:rsidRPr="004927EC" w14:paraId="47E6F1BC" w14:textId="77777777" w:rsidTr="00CD389B">
        <w:trPr>
          <w:trHeight w:val="197"/>
        </w:trPr>
        <w:tc>
          <w:tcPr>
            <w:tcW w:w="2450" w:type="dxa"/>
            <w:gridSpan w:val="2"/>
            <w:vMerge/>
            <w:tcBorders>
              <w:top w:val="single" w:sz="4" w:space="0" w:color="D9D9D9"/>
              <w:left w:val="single" w:sz="4" w:space="0" w:color="D9D9D9"/>
              <w:bottom w:val="single" w:sz="4" w:space="0" w:color="D9D9D9"/>
              <w:right w:val="single" w:sz="4" w:space="0" w:color="D9D9D9"/>
            </w:tcBorders>
            <w:vAlign w:val="center"/>
            <w:hideMark/>
          </w:tcPr>
          <w:p w14:paraId="126445A2" w14:textId="77777777" w:rsidR="004927EC" w:rsidRPr="00E530A5" w:rsidRDefault="004927EC" w:rsidP="008307E3">
            <w:pPr>
              <w:spacing w:after="0" w:line="240" w:lineRule="auto"/>
              <w:jc w:val="center"/>
              <w:rPr>
                <w:rFonts w:eastAsia="Times New Roman" w:cs="Times New Roman"/>
                <w:b/>
                <w:bCs/>
                <w:color w:val="FFFFFF"/>
                <w:sz w:val="16"/>
                <w:szCs w:val="16"/>
                <w:lang w:eastAsia="pt-BR"/>
              </w:rPr>
            </w:pPr>
          </w:p>
        </w:tc>
        <w:tc>
          <w:tcPr>
            <w:tcW w:w="1185" w:type="dxa"/>
            <w:tcBorders>
              <w:top w:val="nil"/>
              <w:left w:val="nil"/>
              <w:bottom w:val="single" w:sz="4" w:space="0" w:color="D9D9D9"/>
              <w:right w:val="single" w:sz="4" w:space="0" w:color="D9D9D9"/>
            </w:tcBorders>
            <w:shd w:val="clear" w:color="000000" w:fill="ED7D31"/>
            <w:vAlign w:val="center"/>
            <w:hideMark/>
          </w:tcPr>
          <w:p w14:paraId="2BD023FB" w14:textId="77777777"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Diferença</w:t>
            </w:r>
          </w:p>
        </w:tc>
        <w:tc>
          <w:tcPr>
            <w:tcW w:w="890" w:type="dxa"/>
            <w:tcBorders>
              <w:top w:val="nil"/>
              <w:left w:val="nil"/>
              <w:bottom w:val="single" w:sz="4" w:space="0" w:color="D9D9D9"/>
              <w:right w:val="single" w:sz="4" w:space="0" w:color="D9D9D9"/>
            </w:tcBorders>
            <w:shd w:val="clear" w:color="000000" w:fill="ED7D31"/>
            <w:noWrap/>
            <w:vAlign w:val="center"/>
            <w:hideMark/>
          </w:tcPr>
          <w:p w14:paraId="6B011CA3" w14:textId="00C88905"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45.194,31</w:t>
            </w:r>
          </w:p>
        </w:tc>
        <w:tc>
          <w:tcPr>
            <w:tcW w:w="895" w:type="dxa"/>
            <w:tcBorders>
              <w:top w:val="nil"/>
              <w:left w:val="nil"/>
              <w:bottom w:val="single" w:sz="4" w:space="0" w:color="D9D9D9"/>
              <w:right w:val="single" w:sz="4" w:space="0" w:color="D9D9D9"/>
            </w:tcBorders>
            <w:shd w:val="clear" w:color="000000" w:fill="ED7D31"/>
            <w:noWrap/>
            <w:vAlign w:val="center"/>
            <w:hideMark/>
          </w:tcPr>
          <w:p w14:paraId="24B48BDB" w14:textId="7EFC4F5D" w:rsidR="004927EC" w:rsidRPr="00E530A5" w:rsidRDefault="008307E3"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w:t>
            </w:r>
            <w:r w:rsidR="004927EC" w:rsidRPr="00E530A5">
              <w:rPr>
                <w:rFonts w:eastAsia="Times New Roman" w:cs="Times New Roman"/>
                <w:b/>
                <w:bCs/>
                <w:color w:val="FFFFFF"/>
                <w:sz w:val="16"/>
                <w:szCs w:val="16"/>
                <w:lang w:eastAsia="pt-BR"/>
              </w:rPr>
              <w:t>2.906,48</w:t>
            </w:r>
            <w:r w:rsidRPr="00E530A5">
              <w:rPr>
                <w:rFonts w:eastAsia="Times New Roman" w:cs="Times New Roman"/>
                <w:b/>
                <w:bCs/>
                <w:color w:val="FFFFFF"/>
                <w:sz w:val="16"/>
                <w:szCs w:val="16"/>
                <w:lang w:eastAsia="pt-BR"/>
              </w:rPr>
              <w:t>)</w:t>
            </w:r>
          </w:p>
        </w:tc>
        <w:tc>
          <w:tcPr>
            <w:tcW w:w="890" w:type="dxa"/>
            <w:tcBorders>
              <w:top w:val="nil"/>
              <w:left w:val="nil"/>
              <w:bottom w:val="single" w:sz="4" w:space="0" w:color="D9D9D9"/>
              <w:right w:val="single" w:sz="4" w:space="0" w:color="D9D9D9"/>
            </w:tcBorders>
            <w:shd w:val="clear" w:color="000000" w:fill="ED7D31"/>
            <w:noWrap/>
            <w:vAlign w:val="center"/>
            <w:hideMark/>
          </w:tcPr>
          <w:p w14:paraId="3D66271A" w14:textId="6BDEF95C"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17.120,78</w:t>
            </w:r>
          </w:p>
        </w:tc>
        <w:tc>
          <w:tcPr>
            <w:tcW w:w="890" w:type="dxa"/>
            <w:tcBorders>
              <w:top w:val="nil"/>
              <w:left w:val="nil"/>
              <w:bottom w:val="single" w:sz="4" w:space="0" w:color="D9D9D9"/>
              <w:right w:val="single" w:sz="4" w:space="0" w:color="D9D9D9"/>
            </w:tcBorders>
            <w:shd w:val="clear" w:color="000000" w:fill="ED7D31"/>
            <w:noWrap/>
            <w:vAlign w:val="center"/>
            <w:hideMark/>
          </w:tcPr>
          <w:p w14:paraId="12F6E26C" w14:textId="0032A4C7"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4.727,61</w:t>
            </w:r>
          </w:p>
        </w:tc>
        <w:tc>
          <w:tcPr>
            <w:tcW w:w="983" w:type="dxa"/>
            <w:tcBorders>
              <w:top w:val="nil"/>
              <w:left w:val="nil"/>
              <w:bottom w:val="single" w:sz="4" w:space="0" w:color="D9D9D9"/>
              <w:right w:val="single" w:sz="4" w:space="0" w:color="D9D9D9"/>
            </w:tcBorders>
            <w:shd w:val="clear" w:color="000000" w:fill="ED7D31"/>
            <w:noWrap/>
            <w:vAlign w:val="center"/>
            <w:hideMark/>
          </w:tcPr>
          <w:p w14:paraId="2458F1C6" w14:textId="2DB628D2"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39.500,48</w:t>
            </w:r>
          </w:p>
        </w:tc>
        <w:tc>
          <w:tcPr>
            <w:tcW w:w="983" w:type="dxa"/>
            <w:tcBorders>
              <w:top w:val="nil"/>
              <w:left w:val="nil"/>
              <w:bottom w:val="single" w:sz="4" w:space="0" w:color="D9D9D9"/>
              <w:right w:val="single" w:sz="4" w:space="0" w:color="D9D9D9"/>
            </w:tcBorders>
            <w:shd w:val="clear" w:color="000000" w:fill="ED7D31"/>
            <w:noWrap/>
            <w:vAlign w:val="center"/>
            <w:hideMark/>
          </w:tcPr>
          <w:p w14:paraId="033FF6AD" w14:textId="467D4ECE" w:rsidR="004927EC" w:rsidRPr="00E530A5" w:rsidRDefault="004927EC" w:rsidP="008307E3">
            <w:pPr>
              <w:spacing w:after="0" w:line="240" w:lineRule="auto"/>
              <w:jc w:val="center"/>
              <w:rPr>
                <w:rFonts w:eastAsia="Times New Roman" w:cs="Times New Roman"/>
                <w:b/>
                <w:bCs/>
                <w:color w:val="FFFFFF"/>
                <w:sz w:val="16"/>
                <w:szCs w:val="16"/>
                <w:lang w:eastAsia="pt-BR"/>
              </w:rPr>
            </w:pPr>
            <w:r w:rsidRPr="00E530A5">
              <w:rPr>
                <w:rFonts w:eastAsia="Times New Roman" w:cs="Times New Roman"/>
                <w:b/>
                <w:bCs/>
                <w:color w:val="FFFFFF"/>
                <w:sz w:val="16"/>
                <w:szCs w:val="16"/>
                <w:lang w:eastAsia="pt-BR"/>
              </w:rPr>
              <w:t>103.636,70</w:t>
            </w:r>
          </w:p>
        </w:tc>
      </w:tr>
    </w:tbl>
    <w:p w14:paraId="4304874C" w14:textId="77777777" w:rsidR="00C6269F" w:rsidRDefault="00C6269F" w:rsidP="00C53FED">
      <w:pPr>
        <w:jc w:val="both"/>
      </w:pPr>
    </w:p>
    <w:p w14:paraId="2FADBE83" w14:textId="6D3B8BF3" w:rsidR="00D8602F" w:rsidRDefault="00D8602F" w:rsidP="00D8602F">
      <w:pPr>
        <w:ind w:firstLine="708"/>
        <w:jc w:val="both"/>
      </w:pPr>
      <w:r>
        <w:t>Ao consultar as telas de Conciliações Bancárias Mensais disponibilizadas pelo Sistema Audesp do TCESP verificamos que a diferença de conciliação da conta 4</w:t>
      </w:r>
      <w:r w:rsidRPr="00E27953">
        <w:t>559-4-5 PMSBC-CF RECURSOS HÍDRICOS</w:t>
      </w:r>
      <w:r>
        <w:t xml:space="preserve"> permanece pendente.</w:t>
      </w:r>
    </w:p>
    <w:p w14:paraId="3DB13C19" w14:textId="00BA817A" w:rsidR="004B60D9" w:rsidRPr="005F29EB" w:rsidRDefault="004B60D9" w:rsidP="004B60D9">
      <w:pPr>
        <w:pStyle w:val="Default"/>
        <w:jc w:val="both"/>
        <w:rPr>
          <w:rFonts w:asciiTheme="minorHAnsi" w:hAnsiTheme="minorHAnsi"/>
          <w:bCs/>
          <w:sz w:val="22"/>
          <w:szCs w:val="22"/>
        </w:rPr>
      </w:pPr>
      <w:r w:rsidRPr="00D81E7D">
        <w:rPr>
          <w:rFonts w:asciiTheme="minorHAnsi" w:hAnsiTheme="minorHAnsi"/>
          <w:bCs/>
          <w:color w:val="auto"/>
          <w:sz w:val="20"/>
          <w:szCs w:val="20"/>
        </w:rPr>
        <w:lastRenderedPageBreak/>
        <w:t xml:space="preserve">QUADRO </w:t>
      </w:r>
      <w:r w:rsidR="00603C22">
        <w:rPr>
          <w:rFonts w:asciiTheme="minorHAnsi" w:hAnsiTheme="minorHAnsi"/>
          <w:bCs/>
          <w:color w:val="auto"/>
          <w:sz w:val="20"/>
          <w:szCs w:val="20"/>
        </w:rPr>
        <w:t>8</w:t>
      </w:r>
      <w:r w:rsidRPr="00D81E7D">
        <w:rPr>
          <w:rFonts w:asciiTheme="minorHAnsi" w:hAnsiTheme="minorHAnsi"/>
          <w:bCs/>
          <w:color w:val="auto"/>
          <w:sz w:val="20"/>
          <w:szCs w:val="20"/>
        </w:rPr>
        <w:t xml:space="preserve"> – Pendência de Conciliação referente à Rubrica 7211 – CFRH (Audesp)</w:t>
      </w:r>
    </w:p>
    <w:p w14:paraId="5D567026" w14:textId="179FB688" w:rsidR="00D8602F" w:rsidRDefault="00D8602F" w:rsidP="00C53FED">
      <w:pPr>
        <w:jc w:val="both"/>
      </w:pPr>
      <w:r>
        <w:rPr>
          <w:noProof/>
          <w:lang w:eastAsia="pt-BR"/>
        </w:rPr>
        <w:drawing>
          <wp:inline distT="0" distB="0" distL="0" distR="0" wp14:anchorId="652A43F7" wp14:editId="5348ECB5">
            <wp:extent cx="5888736" cy="2584618"/>
            <wp:effectExtent l="0" t="0" r="0" b="635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b="18965"/>
                    <a:stretch/>
                  </pic:blipFill>
                  <pic:spPr bwMode="auto">
                    <a:xfrm>
                      <a:off x="0" y="0"/>
                      <a:ext cx="5897360" cy="2588403"/>
                    </a:xfrm>
                    <a:prstGeom prst="rect">
                      <a:avLst/>
                    </a:prstGeom>
                    <a:ln>
                      <a:noFill/>
                    </a:ln>
                    <a:extLst>
                      <a:ext uri="{53640926-AAD7-44D8-BBD7-CCE9431645EC}">
                        <a14:shadowObscured xmlns:a14="http://schemas.microsoft.com/office/drawing/2010/main"/>
                      </a:ext>
                    </a:extLst>
                  </pic:spPr>
                </pic:pic>
              </a:graphicData>
            </a:graphic>
          </wp:inline>
        </w:drawing>
      </w:r>
    </w:p>
    <w:p w14:paraId="3BC2EEFC" w14:textId="0F1026FF" w:rsidR="00C6269F" w:rsidRDefault="00D8602F" w:rsidP="00AE01FF">
      <w:pPr>
        <w:ind w:firstLine="708"/>
        <w:jc w:val="both"/>
      </w:pPr>
      <w:r>
        <w:t xml:space="preserve">Acionamos o Departamento de Contabilidade e Custos acerca da necessidade da regularização do lançamento efetuado em </w:t>
      </w:r>
      <w:proofErr w:type="spellStart"/>
      <w:r>
        <w:t>abr</w:t>
      </w:r>
      <w:proofErr w:type="spellEnd"/>
      <w:r>
        <w:t>/22 e recebemos o seguinte esclarecimento:</w:t>
      </w:r>
    </w:p>
    <w:p w14:paraId="6DBB8257" w14:textId="41C74C71" w:rsidR="007278C0" w:rsidRPr="007278C0" w:rsidRDefault="007278C0" w:rsidP="007C01C3">
      <w:pPr>
        <w:autoSpaceDE w:val="0"/>
        <w:autoSpaceDN w:val="0"/>
        <w:adjustRightInd w:val="0"/>
        <w:spacing w:after="0" w:line="240" w:lineRule="auto"/>
        <w:ind w:left="2124"/>
        <w:jc w:val="both"/>
        <w:rPr>
          <w:rFonts w:ascii="Calibri" w:hAnsi="Calibri" w:cs="Calibri"/>
          <w:i/>
        </w:rPr>
      </w:pPr>
      <w:r w:rsidRPr="007278C0">
        <w:rPr>
          <w:rFonts w:ascii="Calibri" w:hAnsi="Calibri" w:cs="Calibri"/>
          <w:i/>
        </w:rPr>
        <w:t>A Contabilidade no seu serviço de conciliação bancária retrata as movimentações registradas na Tesouraria. No caso citado foi retratado que em abril houve um lançamento indevido de ingresso na rubrica 3802</w:t>
      </w:r>
      <w:r w:rsidR="004B60D9">
        <w:rPr>
          <w:rFonts w:ascii="Calibri" w:hAnsi="Calibri" w:cs="Calibri"/>
          <w:i/>
        </w:rPr>
        <w:t xml:space="preserve"> </w:t>
      </w:r>
      <w:r w:rsidRPr="007278C0">
        <w:rPr>
          <w:rFonts w:ascii="Calibri" w:hAnsi="Calibri" w:cs="Calibri"/>
          <w:i/>
        </w:rPr>
        <w:t>-</w:t>
      </w:r>
      <w:r w:rsidR="004B60D9">
        <w:rPr>
          <w:rFonts w:ascii="Calibri" w:hAnsi="Calibri" w:cs="Calibri"/>
          <w:i/>
        </w:rPr>
        <w:t xml:space="preserve"> </w:t>
      </w:r>
      <w:r w:rsidRPr="007278C0">
        <w:rPr>
          <w:rFonts w:ascii="Calibri" w:hAnsi="Calibri" w:cs="Calibri"/>
          <w:i/>
        </w:rPr>
        <w:t>JUROS T</w:t>
      </w:r>
      <w:r w:rsidR="004B60D9">
        <w:rPr>
          <w:rFonts w:ascii="Calibri" w:hAnsi="Calibri" w:cs="Calibri"/>
          <w:i/>
        </w:rPr>
        <w:t>Í</w:t>
      </w:r>
      <w:r w:rsidRPr="007278C0">
        <w:rPr>
          <w:rFonts w:ascii="Calibri" w:hAnsi="Calibri" w:cs="Calibri"/>
          <w:i/>
        </w:rPr>
        <w:t>TULOS DE RENDA-ROYALTIES PETR</w:t>
      </w:r>
      <w:r w:rsidR="004B60D9">
        <w:rPr>
          <w:rFonts w:ascii="Calibri" w:hAnsi="Calibri" w:cs="Calibri"/>
          <w:i/>
        </w:rPr>
        <w:t>Ó</w:t>
      </w:r>
      <w:r w:rsidRPr="007278C0">
        <w:rPr>
          <w:rFonts w:ascii="Calibri" w:hAnsi="Calibri" w:cs="Calibri"/>
          <w:i/>
        </w:rPr>
        <w:t>LEO PLAT.CONTINENT na conta de chave CFRH5 no valor de R$ 2.080,34. Esse valor é referente à rentabilidade do mês de fevereiro que foi lançado em duplicidade em março e em abril, enquanto a rentabilidade de março no valor de R$ 3.204,82 não foi lançada no boletim bancário e que a pendência ainda persiste conforme conciliação bancária de 31/07/2022.</w:t>
      </w:r>
    </w:p>
    <w:p w14:paraId="66274E26" w14:textId="150A88EA" w:rsidR="007278C0" w:rsidRPr="007278C0" w:rsidRDefault="007278C0" w:rsidP="007C01C3">
      <w:pPr>
        <w:autoSpaceDE w:val="0"/>
        <w:autoSpaceDN w:val="0"/>
        <w:adjustRightInd w:val="0"/>
        <w:spacing w:after="0" w:line="240" w:lineRule="auto"/>
        <w:ind w:left="2124"/>
        <w:jc w:val="both"/>
        <w:rPr>
          <w:rFonts w:ascii="Calibri" w:hAnsi="Calibri" w:cs="Calibri"/>
          <w:i/>
        </w:rPr>
      </w:pPr>
      <w:r w:rsidRPr="007278C0">
        <w:rPr>
          <w:rFonts w:ascii="Calibri" w:hAnsi="Calibri" w:cs="Calibri"/>
          <w:i/>
        </w:rPr>
        <w:t xml:space="preserve">Portanto, entendemos que para o atendimento </w:t>
      </w:r>
      <w:r w:rsidR="009F4489">
        <w:rPr>
          <w:rFonts w:ascii="Calibri" w:hAnsi="Calibri" w:cs="Calibri"/>
          <w:i/>
        </w:rPr>
        <w:t>(...)</w:t>
      </w:r>
      <w:r w:rsidRPr="007278C0">
        <w:rPr>
          <w:rFonts w:ascii="Calibri" w:hAnsi="Calibri" w:cs="Calibri"/>
          <w:i/>
        </w:rPr>
        <w:t xml:space="preserve"> necessário a manifestação da SF-2.</w:t>
      </w:r>
    </w:p>
    <w:p w14:paraId="253EAAD1" w14:textId="401C1775" w:rsidR="00992435" w:rsidRPr="007278C0" w:rsidRDefault="007278C0" w:rsidP="007C01C3">
      <w:pPr>
        <w:autoSpaceDE w:val="0"/>
        <w:autoSpaceDN w:val="0"/>
        <w:adjustRightInd w:val="0"/>
        <w:spacing w:after="0" w:line="240" w:lineRule="auto"/>
        <w:ind w:left="2124"/>
        <w:jc w:val="both"/>
        <w:rPr>
          <w:rFonts w:ascii="Calibri" w:hAnsi="Calibri" w:cs="Calibri"/>
          <w:i/>
        </w:rPr>
      </w:pPr>
      <w:r w:rsidRPr="007278C0">
        <w:rPr>
          <w:rFonts w:ascii="Calibri" w:hAnsi="Calibri" w:cs="Calibri"/>
          <w:i/>
        </w:rPr>
        <w:t>OBS.: Normalmente as rentabilidades dos extratos bancários são lançadas contabilmente no</w:t>
      </w:r>
      <w:r>
        <w:rPr>
          <w:rFonts w:ascii="Calibri" w:hAnsi="Calibri" w:cs="Calibri"/>
          <w:i/>
        </w:rPr>
        <w:t xml:space="preserve"> </w:t>
      </w:r>
      <w:r w:rsidRPr="007278C0">
        <w:rPr>
          <w:rFonts w:ascii="Calibri" w:hAnsi="Calibri" w:cs="Calibri"/>
          <w:i/>
        </w:rPr>
        <w:t>mês seguinte nos respectivos boletins bancário</w:t>
      </w:r>
      <w:r w:rsidR="00243BD5">
        <w:rPr>
          <w:rFonts w:ascii="Calibri" w:hAnsi="Calibri" w:cs="Calibri"/>
          <w:i/>
        </w:rPr>
        <w:t>s.</w:t>
      </w:r>
    </w:p>
    <w:p w14:paraId="2914E2EF" w14:textId="77777777" w:rsidR="00B2441A" w:rsidRDefault="00B2441A" w:rsidP="00C53FED">
      <w:pPr>
        <w:jc w:val="both"/>
        <w:rPr>
          <w:color w:val="FF0000"/>
        </w:rPr>
      </w:pPr>
    </w:p>
    <w:p w14:paraId="61F18FA5" w14:textId="77777777" w:rsidR="000202F5" w:rsidRPr="000202F5" w:rsidRDefault="007278C0" w:rsidP="007278C0">
      <w:pPr>
        <w:ind w:firstLine="708"/>
        <w:jc w:val="both"/>
      </w:pPr>
      <w:r w:rsidRPr="000202F5">
        <w:t xml:space="preserve">Instigamos o Departamento do </w:t>
      </w:r>
      <w:r w:rsidR="00C959F4" w:rsidRPr="000202F5">
        <w:t xml:space="preserve">Tesouro acerca da regularização, </w:t>
      </w:r>
      <w:r w:rsidR="000202F5" w:rsidRPr="000202F5">
        <w:t>e por manifestação no MO.35775/2022, recebemos a seguinte informação:</w:t>
      </w:r>
    </w:p>
    <w:p w14:paraId="062C7D59" w14:textId="30BC3EB4" w:rsidR="007278C0" w:rsidRPr="000202F5" w:rsidRDefault="000202F5" w:rsidP="00690F5F">
      <w:pPr>
        <w:ind w:left="2124"/>
        <w:jc w:val="both"/>
        <w:rPr>
          <w:i/>
        </w:rPr>
      </w:pPr>
      <w:r w:rsidRPr="000202F5">
        <w:rPr>
          <w:i/>
        </w:rPr>
        <w:t>Em atendimento a solicitação de fl. 19, informamos que efetuamos o ingresso complementar da rentabilidade do mês de março/2022, em 1/8/22, no valor de R$ 1.128,48 (um mil, cento e vinte e oito reais e quarenta e oito centavos), na conta BRASIL-CFRH5, conforme documento acostado à fl. 22.</w:t>
      </w:r>
    </w:p>
    <w:p w14:paraId="73D173B4" w14:textId="77777777" w:rsidR="007278C0" w:rsidRPr="000202F5" w:rsidRDefault="007278C0" w:rsidP="00C53FED">
      <w:pPr>
        <w:jc w:val="both"/>
      </w:pPr>
    </w:p>
    <w:p w14:paraId="281D9670" w14:textId="77777777" w:rsidR="004B60D9" w:rsidRDefault="004B60D9" w:rsidP="00C53FED">
      <w:pPr>
        <w:jc w:val="both"/>
        <w:rPr>
          <w:color w:val="FF0000"/>
        </w:rPr>
      </w:pPr>
    </w:p>
    <w:p w14:paraId="4550BF52" w14:textId="77777777" w:rsidR="007278C0" w:rsidRDefault="007278C0" w:rsidP="00C53FED">
      <w:pPr>
        <w:jc w:val="both"/>
        <w:rPr>
          <w:color w:val="FF0000"/>
        </w:rPr>
      </w:pPr>
    </w:p>
    <w:p w14:paraId="45C87B3D" w14:textId="77777777" w:rsidR="007278C0" w:rsidRDefault="007278C0" w:rsidP="00C53FED">
      <w:pPr>
        <w:jc w:val="both"/>
        <w:rPr>
          <w:color w:val="FF0000"/>
        </w:rPr>
      </w:pPr>
    </w:p>
    <w:p w14:paraId="38E27561" w14:textId="0B12E12F" w:rsidR="00D03B47" w:rsidRPr="007278C0" w:rsidRDefault="00B2441A" w:rsidP="00C53FED">
      <w:pPr>
        <w:jc w:val="both"/>
        <w:rPr>
          <w:i/>
          <w:iCs/>
        </w:rPr>
      </w:pPr>
      <w:r w:rsidRPr="007278C0">
        <w:lastRenderedPageBreak/>
        <w:tab/>
        <w:t>Ou</w:t>
      </w:r>
      <w:r w:rsidR="009E3813" w:rsidRPr="007278C0">
        <w:t xml:space="preserve">tro ponto importante </w:t>
      </w:r>
      <w:r w:rsidR="001D0D9E" w:rsidRPr="007278C0">
        <w:t xml:space="preserve">a ser registrado é quanto ao rendimento </w:t>
      </w:r>
      <w:r w:rsidR="00D03B47" w:rsidRPr="007278C0">
        <w:t xml:space="preserve">da Cessão Onerosa Bônus de Assinatura do Pré-Sal não estar segregado dos rendimentos dos demais </w:t>
      </w:r>
      <w:r w:rsidR="00D03B47" w:rsidRPr="007278C0">
        <w:rPr>
          <w:i/>
          <w:iCs/>
        </w:rPr>
        <w:t xml:space="preserve">royalties. </w:t>
      </w:r>
    </w:p>
    <w:p w14:paraId="3358F9BF" w14:textId="05074D2F" w:rsidR="00317E33" w:rsidRPr="007278C0" w:rsidRDefault="00976D8E" w:rsidP="00D03B47">
      <w:pPr>
        <w:jc w:val="both"/>
      </w:pPr>
      <w:r>
        <w:rPr>
          <w:noProof/>
          <w:lang w:eastAsia="pt-BR"/>
        </w:rPr>
        <w:drawing>
          <wp:anchor distT="0" distB="0" distL="114300" distR="114300" simplePos="0" relativeHeight="251874304" behindDoc="0" locked="0" layoutInCell="1" allowOverlap="1" wp14:anchorId="5374691F" wp14:editId="5FD307FC">
            <wp:simplePos x="0" y="0"/>
            <wp:positionH relativeFrom="margin">
              <wp:align>right</wp:align>
            </wp:positionH>
            <wp:positionV relativeFrom="paragraph">
              <wp:posOffset>121256</wp:posOffset>
            </wp:positionV>
            <wp:extent cx="375285" cy="362585"/>
            <wp:effectExtent l="0" t="0" r="5715" b="0"/>
            <wp:wrapSquare wrapText="bothSides"/>
            <wp:docPr id="467" name="Imagem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Exclamação_não conformidad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5285" cy="362585"/>
                    </a:xfrm>
                    <a:prstGeom prst="rect">
                      <a:avLst/>
                    </a:prstGeom>
                  </pic:spPr>
                </pic:pic>
              </a:graphicData>
            </a:graphic>
            <wp14:sizeRelH relativeFrom="page">
              <wp14:pctWidth>0</wp14:pctWidth>
            </wp14:sizeRelH>
            <wp14:sizeRelV relativeFrom="page">
              <wp14:pctHeight>0</wp14:pctHeight>
            </wp14:sizeRelV>
          </wp:anchor>
        </w:drawing>
      </w:r>
      <w:r w:rsidR="00D03B47" w:rsidRPr="007278C0">
        <w:tab/>
        <w:t>Ressalta-se que esta ausência de escrituração individualizado dos juros infringe o art. 50, I, da LRF</w:t>
      </w:r>
      <w:r w:rsidR="00D03B47" w:rsidRPr="007278C0">
        <w:rPr>
          <w:rStyle w:val="Refdenotaderodap"/>
        </w:rPr>
        <w:footnoteReference w:id="35"/>
      </w:r>
      <w:r w:rsidR="00D03B47" w:rsidRPr="007278C0">
        <w:t xml:space="preserve"> e prejudica o controle da aplicação dos recursos dos rendimentos do referido Bônus, que deve ser exclusivamente nas despesas estabelecidas pela Lei Federal nº 13.885/2019</w:t>
      </w:r>
      <w:r w:rsidR="00F1592C" w:rsidRPr="007278C0">
        <w:rPr>
          <w:rStyle w:val="Refdenotaderodap"/>
        </w:rPr>
        <w:footnoteReference w:id="36"/>
      </w:r>
      <w:r w:rsidR="00D03B47" w:rsidRPr="007278C0">
        <w:t xml:space="preserve">. </w:t>
      </w:r>
    </w:p>
    <w:p w14:paraId="7B9C7087" w14:textId="40D07EE7" w:rsidR="007547BD" w:rsidRDefault="001B590E" w:rsidP="00D40A9B">
      <w:pPr>
        <w:jc w:val="both"/>
      </w:pPr>
      <w:r>
        <w:tab/>
        <w:t>O Tribunal de Contas do Estado de São Paulo (TCE-SP) no relatório de fiscalização das contas de 2020 desta Prefeitura</w:t>
      </w:r>
      <w:r>
        <w:rPr>
          <w:rStyle w:val="Refdenotaderodap"/>
        </w:rPr>
        <w:footnoteReference w:id="37"/>
      </w:r>
      <w:r w:rsidR="00D40A9B">
        <w:t xml:space="preserve"> também fez o seguinte apontamento: “</w:t>
      </w:r>
      <w:r w:rsidR="00D40A9B" w:rsidRPr="00D40A9B">
        <w:rPr>
          <w:i/>
          <w:iCs/>
        </w:rPr>
        <w:t>os juros auferidos em 2020 com a Cessão Onerosa, foram considerados na Fonte 01, juntamente com os rendimentos dos demais royalties (em vez de ser utilizada a Fonte 05</w:t>
      </w:r>
      <w:r w:rsidR="00D40A9B" w:rsidRPr="00611610">
        <w:rPr>
          <w:i/>
          <w:iCs/>
        </w:rPr>
        <w:t>)</w:t>
      </w:r>
      <w:r w:rsidR="00D40A9B" w:rsidRPr="00611610">
        <w:t>”. Verificamos que no exercício de 2021 também ocorreu este fato</w:t>
      </w:r>
      <w:r w:rsidR="00611610" w:rsidRPr="00611610">
        <w:t>.</w:t>
      </w:r>
    </w:p>
    <w:p w14:paraId="292A9752" w14:textId="507145A9" w:rsidR="00CF6CFC" w:rsidRDefault="00D40A9B" w:rsidP="007C01C3">
      <w:pPr>
        <w:ind w:firstLine="708"/>
        <w:jc w:val="both"/>
      </w:pPr>
      <w:r>
        <w:t xml:space="preserve">Questionamos a unidade </w:t>
      </w:r>
      <w:r w:rsidR="00466D25">
        <w:t xml:space="preserve">sobre previsão de alteração e/ou justificativa </w:t>
      </w:r>
      <w:r>
        <w:t>e foi informado o que segue:</w:t>
      </w:r>
    </w:p>
    <w:p w14:paraId="345BE793" w14:textId="10BCC789" w:rsidR="007278C0" w:rsidRPr="007278C0" w:rsidRDefault="007278C0" w:rsidP="007C01C3">
      <w:pPr>
        <w:autoSpaceDE w:val="0"/>
        <w:autoSpaceDN w:val="0"/>
        <w:adjustRightInd w:val="0"/>
        <w:spacing w:after="0" w:line="240" w:lineRule="auto"/>
        <w:ind w:left="2124"/>
        <w:jc w:val="both"/>
        <w:rPr>
          <w:rFonts w:ascii="Calibri" w:hAnsi="Calibri" w:cs="Calibri"/>
          <w:i/>
        </w:rPr>
      </w:pPr>
      <w:r w:rsidRPr="007278C0">
        <w:rPr>
          <w:rFonts w:ascii="Calibri" w:hAnsi="Calibri" w:cs="Calibri"/>
          <w:i/>
        </w:rPr>
        <w:t>A receita do recurso da Lei 13.885/19 foi ingressada em rubrica específica 7217 – CESSAO</w:t>
      </w:r>
      <w:r w:rsidR="007C01C3">
        <w:rPr>
          <w:rFonts w:ascii="Calibri" w:hAnsi="Calibri" w:cs="Calibri"/>
          <w:i/>
        </w:rPr>
        <w:t xml:space="preserve"> </w:t>
      </w:r>
      <w:r w:rsidRPr="007278C0">
        <w:rPr>
          <w:rFonts w:ascii="Calibri" w:hAnsi="Calibri" w:cs="Calibri"/>
          <w:i/>
        </w:rPr>
        <w:t>ONEROSA BONUS DE ASSINATURA DO PRE_SAL, identificada com o código de aplicação 100-269, portanto, houve uma segregação dos recursos que ingressaram na conta bancária permitindo o rastreamento da aplicação do recurso.</w:t>
      </w:r>
    </w:p>
    <w:p w14:paraId="5A476B3E" w14:textId="76EE3A6D" w:rsidR="007278C0" w:rsidRPr="007278C0" w:rsidRDefault="007278C0" w:rsidP="007C01C3">
      <w:pPr>
        <w:autoSpaceDE w:val="0"/>
        <w:autoSpaceDN w:val="0"/>
        <w:adjustRightInd w:val="0"/>
        <w:spacing w:after="0" w:line="240" w:lineRule="auto"/>
        <w:ind w:left="2124"/>
        <w:jc w:val="both"/>
        <w:rPr>
          <w:rFonts w:ascii="Calibri" w:hAnsi="Calibri" w:cs="Calibri"/>
          <w:i/>
        </w:rPr>
      </w:pPr>
      <w:r w:rsidRPr="007278C0">
        <w:rPr>
          <w:rFonts w:ascii="Calibri" w:hAnsi="Calibri" w:cs="Calibri"/>
          <w:i/>
        </w:rPr>
        <w:t>No entanto, o recurso foi creditado direto na conta bancária n° 0206237 – Banco do Brasil –</w:t>
      </w:r>
      <w:r>
        <w:rPr>
          <w:rFonts w:ascii="Calibri" w:hAnsi="Calibri" w:cs="Calibri"/>
          <w:i/>
        </w:rPr>
        <w:t xml:space="preserve"> </w:t>
      </w:r>
      <w:r w:rsidRPr="007278C0">
        <w:rPr>
          <w:rFonts w:ascii="Calibri" w:hAnsi="Calibri" w:cs="Calibri"/>
          <w:i/>
        </w:rPr>
        <w:t>Fundo especial do Petróleo - chave FEP5. Esta conta recebe outros recursos dos Royalties e é vinculada ao CA 140.000 e a rubrica que recebe os lançamentos de seus rendimentos é a 3802 cujo o CA é 141.000.</w:t>
      </w:r>
    </w:p>
    <w:p w14:paraId="16B58E18" w14:textId="604C56F7" w:rsidR="00CF6CFC" w:rsidRPr="007278C0" w:rsidRDefault="007278C0" w:rsidP="007C01C3">
      <w:pPr>
        <w:autoSpaceDE w:val="0"/>
        <w:autoSpaceDN w:val="0"/>
        <w:adjustRightInd w:val="0"/>
        <w:spacing w:after="0" w:line="240" w:lineRule="auto"/>
        <w:ind w:left="2124"/>
        <w:jc w:val="both"/>
        <w:rPr>
          <w:rFonts w:ascii="Calibri" w:hAnsi="Calibri" w:cs="Calibri"/>
          <w:i/>
        </w:rPr>
      </w:pPr>
      <w:r w:rsidRPr="007278C0">
        <w:rPr>
          <w:rFonts w:ascii="Calibri" w:hAnsi="Calibri" w:cs="Calibri"/>
          <w:i/>
        </w:rPr>
        <w:t>Concordamos que não havia segregação referente ao valor de rentabilidade apurado pelo recurso ingressado da Lei 13.885/19 e para fins de maior transparência foi criada a rubrica 3508</w:t>
      </w:r>
      <w:r>
        <w:rPr>
          <w:rFonts w:ascii="Calibri" w:hAnsi="Calibri" w:cs="Calibri"/>
          <w:i/>
        </w:rPr>
        <w:t xml:space="preserve"> </w:t>
      </w:r>
      <w:r w:rsidRPr="007278C0">
        <w:rPr>
          <w:rFonts w:ascii="Calibri" w:hAnsi="Calibri" w:cs="Calibri"/>
          <w:i/>
        </w:rPr>
        <w:t>- REM.DEP.BANC. LEI 13.885/19 CESSAO ONEROSA</w:t>
      </w:r>
      <w:r>
        <w:rPr>
          <w:rFonts w:ascii="Calibri" w:hAnsi="Calibri" w:cs="Calibri"/>
          <w:i/>
        </w:rPr>
        <w:t xml:space="preserve"> BÔNUS PRÉ-SAL e encaminhado ao T</w:t>
      </w:r>
      <w:r w:rsidRPr="007278C0">
        <w:rPr>
          <w:rFonts w:ascii="Calibri" w:hAnsi="Calibri" w:cs="Calibri"/>
          <w:i/>
        </w:rPr>
        <w:t>esouro solicitação de acerto dos valores para a rubrica correta.</w:t>
      </w:r>
    </w:p>
    <w:p w14:paraId="6F0BFB4C" w14:textId="03AA39CC" w:rsidR="007278C0" w:rsidRPr="007278C0" w:rsidRDefault="007278C0" w:rsidP="007C01C3">
      <w:pPr>
        <w:autoSpaceDE w:val="0"/>
        <w:autoSpaceDN w:val="0"/>
        <w:adjustRightInd w:val="0"/>
        <w:spacing w:after="0" w:line="240" w:lineRule="auto"/>
        <w:ind w:left="2124"/>
        <w:jc w:val="both"/>
        <w:rPr>
          <w:rFonts w:ascii="Calibri" w:hAnsi="Calibri" w:cs="Calibri"/>
          <w:i/>
        </w:rPr>
      </w:pPr>
      <w:r w:rsidRPr="007278C0">
        <w:rPr>
          <w:rFonts w:ascii="Calibri" w:hAnsi="Calibri" w:cs="Calibri"/>
          <w:i/>
        </w:rPr>
        <w:t>A tempo: em notas técnicas do Tesouro Nacional e comunicados do TCESP de como contabilizar esse recurso, não há orientação específica de que os recursos de rentabilidade da Lei 13.885/19</w:t>
      </w:r>
      <w:r w:rsidR="007B2713">
        <w:rPr>
          <w:rFonts w:ascii="Calibri" w:hAnsi="Calibri" w:cs="Calibri"/>
          <w:i/>
        </w:rPr>
        <w:t xml:space="preserve"> </w:t>
      </w:r>
      <w:r w:rsidRPr="007278C0">
        <w:rPr>
          <w:rFonts w:ascii="Calibri" w:hAnsi="Calibri" w:cs="Calibri"/>
          <w:i/>
        </w:rPr>
        <w:t>devam ter tratamento contábil diferenciado.</w:t>
      </w:r>
    </w:p>
    <w:p w14:paraId="69DB9999" w14:textId="77777777" w:rsidR="009F4489" w:rsidRDefault="009F4489" w:rsidP="00C53FED">
      <w:pPr>
        <w:jc w:val="both"/>
      </w:pPr>
      <w:r>
        <w:tab/>
      </w:r>
    </w:p>
    <w:p w14:paraId="64CB24A2" w14:textId="6895AB46" w:rsidR="008D3FED" w:rsidRPr="00D81E7D" w:rsidRDefault="009F4489" w:rsidP="009F4489">
      <w:pPr>
        <w:ind w:firstLine="708"/>
        <w:jc w:val="both"/>
      </w:pPr>
      <w:r w:rsidRPr="00D81E7D">
        <w:t>Diante da resposta e aç</w:t>
      </w:r>
      <w:r w:rsidR="005D05B0" w:rsidRPr="00D81E7D">
        <w:t>ões</w:t>
      </w:r>
      <w:r w:rsidRPr="00D81E7D">
        <w:t xml:space="preserve"> registradas acima, entendemos </w:t>
      </w:r>
      <w:r w:rsidR="005D05B0" w:rsidRPr="00D81E7D">
        <w:t>sanado</w:t>
      </w:r>
      <w:r w:rsidR="009C46D3" w:rsidRPr="00D81E7D">
        <w:t xml:space="preserve"> este ponto.</w:t>
      </w:r>
      <w:r w:rsidR="005D05B0" w:rsidRPr="00D81E7D">
        <w:t xml:space="preserve"> </w:t>
      </w:r>
      <w:r w:rsidRPr="00D81E7D">
        <w:t xml:space="preserve"> </w:t>
      </w:r>
    </w:p>
    <w:p w14:paraId="20F43513" w14:textId="75A9C56C" w:rsidR="00B242DB" w:rsidRPr="00A84F9C" w:rsidRDefault="00B242DB" w:rsidP="00B242DB">
      <w:pPr>
        <w:pStyle w:val="Ttulo1"/>
        <w:rPr>
          <w:rFonts w:asciiTheme="minorHAnsi" w:hAnsiTheme="minorHAnsi" w:cstheme="minorHAnsi"/>
          <w:color w:val="212529"/>
        </w:rPr>
      </w:pPr>
      <w:r>
        <w:rPr>
          <w:rFonts w:asciiTheme="minorHAnsi" w:hAnsiTheme="minorHAnsi" w:cstheme="minorHAnsi"/>
          <w:b/>
          <w:bCs/>
          <w:color w:val="212529"/>
        </w:rPr>
        <w:lastRenderedPageBreak/>
        <w:t xml:space="preserve">3.3. Das Despesas: </w:t>
      </w:r>
    </w:p>
    <w:p w14:paraId="45E24492" w14:textId="146D5FD2" w:rsidR="003A7ECD" w:rsidRDefault="003A7ECD" w:rsidP="00600B4A">
      <w:pPr>
        <w:pStyle w:val="Default"/>
        <w:rPr>
          <w:rFonts w:asciiTheme="minorHAnsi" w:hAnsiTheme="minorHAnsi"/>
          <w:bCs/>
          <w:sz w:val="22"/>
          <w:szCs w:val="22"/>
        </w:rPr>
      </w:pPr>
    </w:p>
    <w:p w14:paraId="2EAD58AC" w14:textId="415EAF37" w:rsidR="00373056" w:rsidRPr="00A75131" w:rsidRDefault="00373056" w:rsidP="00017D44">
      <w:pPr>
        <w:ind w:firstLine="708"/>
        <w:jc w:val="both"/>
      </w:pPr>
      <w:r w:rsidRPr="00A75131">
        <w:t xml:space="preserve">As receitas oriundas </w:t>
      </w:r>
      <w:r w:rsidR="002B2D5F" w:rsidRPr="00A75131">
        <w:t xml:space="preserve">dos Royalties: </w:t>
      </w:r>
      <w:r w:rsidR="002B2D5F" w:rsidRPr="00A75131">
        <w:rPr>
          <w:bCs/>
        </w:rPr>
        <w:t>Compensação Financeira Recursos Hídricos – CFH</w:t>
      </w:r>
      <w:r w:rsidR="002B2D5F" w:rsidRPr="00A75131">
        <w:t xml:space="preserve">, </w:t>
      </w:r>
      <w:r w:rsidR="002B2D5F" w:rsidRPr="00A75131">
        <w:rPr>
          <w:bCs/>
        </w:rPr>
        <w:t>Compensação Financeira para Utilização de Recursos Minerais, Compensação Financeira Extr. Óleo Bruto, Xisto Betuminoso e Gás - União</w:t>
      </w:r>
      <w:r w:rsidR="002B2D5F" w:rsidRPr="00A75131">
        <w:t xml:space="preserve"> e </w:t>
      </w:r>
      <w:r w:rsidR="002B2D5F" w:rsidRPr="00A75131">
        <w:rPr>
          <w:bCs/>
          <w:color w:val="000000" w:themeColor="text1"/>
        </w:rPr>
        <w:t>Cota Parte do Fundo Especial do Petróleo FEP</w:t>
      </w:r>
      <w:r w:rsidR="002B2D5F" w:rsidRPr="00A75131">
        <w:t xml:space="preserve"> </w:t>
      </w:r>
      <w:r w:rsidRPr="00A75131">
        <w:t>Econômico</w:t>
      </w:r>
      <w:r w:rsidR="002B2D5F" w:rsidRPr="00A75131">
        <w:t>, cuja aplicação é regida pela Lei 7.990/89</w:t>
      </w:r>
      <w:r w:rsidR="00A75131" w:rsidRPr="00A75131">
        <w:rPr>
          <w:rStyle w:val="Refdenotaderodap"/>
        </w:rPr>
        <w:footnoteReference w:id="38"/>
      </w:r>
      <w:r w:rsidR="002B2D5F" w:rsidRPr="00A75131">
        <w:t>, podem</w:t>
      </w:r>
      <w:r w:rsidRPr="00A75131">
        <w:t xml:space="preserve"> ser aplicadas pelo Município </w:t>
      </w:r>
      <w:r w:rsidR="002B2D5F" w:rsidRPr="00A75131">
        <w:t xml:space="preserve">em diversas ações, salvo </w:t>
      </w:r>
      <w:r w:rsidR="00A75131" w:rsidRPr="00A75131">
        <w:t xml:space="preserve">para pagamento de dívida e despesas com pessoal. </w:t>
      </w:r>
    </w:p>
    <w:p w14:paraId="4B2F8AB0" w14:textId="214E4AC4" w:rsidR="00373056" w:rsidRPr="00D81E7D" w:rsidRDefault="00373056" w:rsidP="00373056">
      <w:pPr>
        <w:jc w:val="both"/>
      </w:pPr>
      <w:r w:rsidRPr="00A75131">
        <w:tab/>
      </w:r>
      <w:r w:rsidR="008C75A9" w:rsidRPr="00D81E7D">
        <w:t xml:space="preserve">Verificamos que os recursos foram aplicados de acordo com a referida lei, </w:t>
      </w:r>
      <w:r w:rsidR="00FA27CF" w:rsidRPr="00D81E7D">
        <w:t xml:space="preserve">sendo, </w:t>
      </w:r>
      <w:r w:rsidR="00D7752E" w:rsidRPr="00D81E7D">
        <w:t>para tanto,</w:t>
      </w:r>
      <w:r w:rsidR="00FA27CF" w:rsidRPr="00D81E7D">
        <w:t xml:space="preserve"> </w:t>
      </w:r>
      <w:r w:rsidR="008C75A9" w:rsidRPr="00D81E7D">
        <w:t>an</w:t>
      </w:r>
      <w:r w:rsidR="00FA27CF" w:rsidRPr="00D81E7D">
        <w:t xml:space="preserve">alisados </w:t>
      </w:r>
      <w:r w:rsidR="008C75A9" w:rsidRPr="00D81E7D">
        <w:t>os Códigos de Aplicação 140 (principal) e 141 (rendimentos) no período de janeiro a maio/2022</w:t>
      </w:r>
      <w:r w:rsidR="00D7752E" w:rsidRPr="00D81E7D">
        <w:t>,</w:t>
      </w:r>
      <w:r w:rsidR="008C75A9" w:rsidRPr="00D81E7D">
        <w:t xml:space="preserve"> </w:t>
      </w:r>
      <w:r w:rsidR="00D7752E" w:rsidRPr="00D81E7D">
        <w:t>não havendo,</w:t>
      </w:r>
      <w:r w:rsidR="008C75A9" w:rsidRPr="00D81E7D">
        <w:t xml:space="preserve"> </w:t>
      </w:r>
      <w:r w:rsidR="00D7752E" w:rsidRPr="00D81E7D">
        <w:t>n</w:t>
      </w:r>
      <w:r w:rsidR="008C75A9" w:rsidRPr="00D81E7D">
        <w:t>este último</w:t>
      </w:r>
      <w:r w:rsidR="00D7752E" w:rsidRPr="00D81E7D">
        <w:t>,</w:t>
      </w:r>
      <w:r w:rsidR="008C75A9" w:rsidRPr="00D81E7D">
        <w:t xml:space="preserve"> despesas vinculadas. </w:t>
      </w:r>
    </w:p>
    <w:p w14:paraId="67BA230B" w14:textId="6043369E" w:rsidR="00FD41FC" w:rsidRPr="00D81E7D" w:rsidRDefault="00373056" w:rsidP="00373056">
      <w:pPr>
        <w:jc w:val="both"/>
      </w:pPr>
      <w:r w:rsidRPr="00D81E7D">
        <w:tab/>
      </w:r>
      <w:r w:rsidR="00606AAF" w:rsidRPr="00D81E7D">
        <w:t xml:space="preserve">Durante o período em análise foi aplicado o montante de R$ 4.456.969,75. </w:t>
      </w:r>
      <w:r w:rsidR="00A75131" w:rsidRPr="00D81E7D">
        <w:t>O</w:t>
      </w:r>
      <w:r w:rsidR="00FD41FC" w:rsidRPr="00D81E7D">
        <w:t>s</w:t>
      </w:r>
      <w:r w:rsidR="00A75131" w:rsidRPr="00D81E7D">
        <w:t xml:space="preserve"> quadro</w:t>
      </w:r>
      <w:r w:rsidR="00FD41FC" w:rsidRPr="00D81E7D">
        <w:t>s</w:t>
      </w:r>
      <w:r w:rsidR="00A75131" w:rsidRPr="00D81E7D">
        <w:t xml:space="preserve"> abaixo detalha</w:t>
      </w:r>
      <w:r w:rsidR="00FD41FC" w:rsidRPr="00D81E7D">
        <w:t>m</w:t>
      </w:r>
      <w:r w:rsidR="00A75131" w:rsidRPr="00D81E7D">
        <w:t xml:space="preserve"> o emprego das despesas</w:t>
      </w:r>
      <w:r w:rsidR="00FD41FC" w:rsidRPr="00D81E7D">
        <w:t xml:space="preserve"> e estão segregados por tipo de Receita:</w:t>
      </w:r>
    </w:p>
    <w:p w14:paraId="1332DFCB" w14:textId="518EBC1E" w:rsidR="00FD41FC" w:rsidRPr="00D81E7D" w:rsidRDefault="004B60D9" w:rsidP="000F7D3E">
      <w:pPr>
        <w:spacing w:after="0"/>
        <w:jc w:val="both"/>
        <w:rPr>
          <w:sz w:val="20"/>
          <w:szCs w:val="20"/>
          <w:u w:val="single"/>
        </w:rPr>
      </w:pPr>
      <w:r w:rsidRPr="00D81E7D">
        <w:rPr>
          <w:bCs/>
          <w:sz w:val="20"/>
          <w:szCs w:val="20"/>
        </w:rPr>
        <w:t>TABELA 2</w:t>
      </w:r>
      <w:r w:rsidR="003E57B4">
        <w:rPr>
          <w:bCs/>
          <w:sz w:val="20"/>
          <w:szCs w:val="20"/>
        </w:rPr>
        <w:t>8</w:t>
      </w:r>
      <w:r w:rsidRPr="00D81E7D">
        <w:rPr>
          <w:bCs/>
          <w:sz w:val="20"/>
          <w:szCs w:val="20"/>
        </w:rPr>
        <w:t xml:space="preserve"> – Despesas vinculadas à </w:t>
      </w:r>
      <w:r w:rsidR="00FD41FC" w:rsidRPr="00D81E7D">
        <w:rPr>
          <w:sz w:val="20"/>
          <w:szCs w:val="20"/>
        </w:rPr>
        <w:t>ANP5: Compensação Financeira Extr. Óleo Bruto, Xisto Betuminoso e Gás – União e Compensação Financeira Extr. Óleo Bruto, Xisto Betuminoso e Gás - Estado</w:t>
      </w:r>
    </w:p>
    <w:tbl>
      <w:tblPr>
        <w:tblW w:w="5755" w:type="pct"/>
        <w:tblLayout w:type="fixed"/>
        <w:tblCellMar>
          <w:left w:w="70" w:type="dxa"/>
          <w:right w:w="70" w:type="dxa"/>
        </w:tblCellMar>
        <w:tblLook w:val="04A0" w:firstRow="1" w:lastRow="0" w:firstColumn="1" w:lastColumn="0" w:noHBand="0" w:noVBand="1"/>
      </w:tblPr>
      <w:tblGrid>
        <w:gridCol w:w="561"/>
        <w:gridCol w:w="851"/>
        <w:gridCol w:w="569"/>
        <w:gridCol w:w="991"/>
        <w:gridCol w:w="567"/>
        <w:gridCol w:w="991"/>
        <w:gridCol w:w="428"/>
        <w:gridCol w:w="847"/>
        <w:gridCol w:w="2124"/>
        <w:gridCol w:w="1848"/>
      </w:tblGrid>
      <w:tr w:rsidR="00C641CC" w:rsidRPr="00C641CC" w14:paraId="605B23E0" w14:textId="77777777" w:rsidTr="00D60B43">
        <w:trPr>
          <w:trHeight w:val="300"/>
        </w:trPr>
        <w:tc>
          <w:tcPr>
            <w:tcW w:w="287" w:type="pct"/>
            <w:tcBorders>
              <w:top w:val="single" w:sz="4" w:space="0" w:color="BFBFBF"/>
              <w:left w:val="single" w:sz="4" w:space="0" w:color="BFBFBF"/>
              <w:bottom w:val="single" w:sz="4" w:space="0" w:color="BFBFBF"/>
              <w:right w:val="single" w:sz="4" w:space="0" w:color="BFBFBF"/>
            </w:tcBorders>
            <w:shd w:val="clear" w:color="000000" w:fill="203764"/>
            <w:noWrap/>
            <w:vAlign w:val="center"/>
            <w:hideMark/>
          </w:tcPr>
          <w:p w14:paraId="7D95F07F" w14:textId="6FAEFAEF" w:rsidR="00E6114C" w:rsidRPr="00C641CC" w:rsidRDefault="00373056" w:rsidP="00E6114C">
            <w:pPr>
              <w:spacing w:after="0" w:line="240" w:lineRule="auto"/>
              <w:jc w:val="center"/>
              <w:rPr>
                <w:rFonts w:eastAsia="Times New Roman" w:cs="Times New Roman"/>
                <w:b/>
                <w:bCs/>
                <w:color w:val="FFFFFF"/>
                <w:sz w:val="14"/>
                <w:szCs w:val="14"/>
                <w:lang w:eastAsia="pt-BR"/>
              </w:rPr>
            </w:pPr>
            <w:r w:rsidRPr="00C641CC">
              <w:rPr>
                <w:sz w:val="14"/>
                <w:szCs w:val="14"/>
              </w:rPr>
              <w:t xml:space="preserve"> </w:t>
            </w:r>
            <w:r w:rsidR="00E6114C" w:rsidRPr="00C641CC">
              <w:rPr>
                <w:rFonts w:eastAsia="Times New Roman" w:cs="Times New Roman"/>
                <w:b/>
                <w:bCs/>
                <w:color w:val="FFFFFF"/>
                <w:sz w:val="14"/>
                <w:szCs w:val="14"/>
                <w:lang w:eastAsia="pt-BR"/>
              </w:rPr>
              <w:t>OP</w:t>
            </w:r>
          </w:p>
        </w:tc>
        <w:tc>
          <w:tcPr>
            <w:tcW w:w="435" w:type="pct"/>
            <w:tcBorders>
              <w:top w:val="single" w:sz="4" w:space="0" w:color="BFBFBF"/>
              <w:left w:val="nil"/>
              <w:bottom w:val="single" w:sz="4" w:space="0" w:color="BFBFBF"/>
              <w:right w:val="single" w:sz="4" w:space="0" w:color="BFBFBF"/>
            </w:tcBorders>
            <w:shd w:val="clear" w:color="000000" w:fill="203764"/>
            <w:noWrap/>
            <w:vAlign w:val="center"/>
            <w:hideMark/>
          </w:tcPr>
          <w:p w14:paraId="7C384260" w14:textId="77777777" w:rsidR="00E6114C" w:rsidRPr="00C641CC" w:rsidRDefault="00E6114C" w:rsidP="00C641CC">
            <w:pPr>
              <w:spacing w:after="0" w:line="240" w:lineRule="auto"/>
              <w:ind w:left="-499" w:firstLine="499"/>
              <w:jc w:val="center"/>
              <w:rPr>
                <w:rFonts w:eastAsia="Times New Roman" w:cs="Times New Roman"/>
                <w:b/>
                <w:bCs/>
                <w:color w:val="FFFFFF"/>
                <w:sz w:val="14"/>
                <w:szCs w:val="14"/>
                <w:lang w:eastAsia="pt-BR"/>
              </w:rPr>
            </w:pPr>
            <w:r w:rsidRPr="00C641CC">
              <w:rPr>
                <w:rFonts w:eastAsia="Times New Roman" w:cs="Times New Roman"/>
                <w:b/>
                <w:bCs/>
                <w:color w:val="FFFFFF"/>
                <w:sz w:val="14"/>
                <w:szCs w:val="14"/>
                <w:lang w:eastAsia="pt-BR"/>
              </w:rPr>
              <w:t>EMPENHO</w:t>
            </w:r>
          </w:p>
        </w:tc>
        <w:tc>
          <w:tcPr>
            <w:tcW w:w="291" w:type="pct"/>
            <w:tcBorders>
              <w:top w:val="single" w:sz="4" w:space="0" w:color="BFBFBF"/>
              <w:left w:val="nil"/>
              <w:bottom w:val="single" w:sz="4" w:space="0" w:color="BFBFBF"/>
              <w:right w:val="single" w:sz="4" w:space="0" w:color="BFBFBF"/>
            </w:tcBorders>
            <w:shd w:val="clear" w:color="000000" w:fill="203764"/>
            <w:noWrap/>
            <w:vAlign w:val="center"/>
            <w:hideMark/>
          </w:tcPr>
          <w:p w14:paraId="15576207" w14:textId="77777777" w:rsidR="00E6114C" w:rsidRPr="00C641CC" w:rsidRDefault="00E6114C" w:rsidP="00E6114C">
            <w:pPr>
              <w:spacing w:after="0" w:line="240" w:lineRule="auto"/>
              <w:jc w:val="center"/>
              <w:rPr>
                <w:rFonts w:eastAsia="Times New Roman" w:cs="Times New Roman"/>
                <w:b/>
                <w:bCs/>
                <w:color w:val="FFFFFF"/>
                <w:sz w:val="14"/>
                <w:szCs w:val="14"/>
                <w:lang w:eastAsia="pt-BR"/>
              </w:rPr>
            </w:pPr>
            <w:r w:rsidRPr="00C641CC">
              <w:rPr>
                <w:rFonts w:eastAsia="Times New Roman" w:cs="Times New Roman"/>
                <w:b/>
                <w:bCs/>
                <w:color w:val="FFFFFF"/>
                <w:sz w:val="14"/>
                <w:szCs w:val="14"/>
                <w:lang w:eastAsia="pt-BR"/>
              </w:rPr>
              <w:t>UNIO</w:t>
            </w:r>
          </w:p>
        </w:tc>
        <w:tc>
          <w:tcPr>
            <w:tcW w:w="507" w:type="pct"/>
            <w:tcBorders>
              <w:top w:val="single" w:sz="4" w:space="0" w:color="BFBFBF"/>
              <w:left w:val="nil"/>
              <w:bottom w:val="single" w:sz="4" w:space="0" w:color="BFBFBF"/>
              <w:right w:val="single" w:sz="4" w:space="0" w:color="BFBFBF"/>
            </w:tcBorders>
            <w:shd w:val="clear" w:color="000000" w:fill="203764"/>
            <w:noWrap/>
            <w:vAlign w:val="center"/>
            <w:hideMark/>
          </w:tcPr>
          <w:p w14:paraId="5458517A" w14:textId="77777777" w:rsidR="00E6114C" w:rsidRPr="00C641CC" w:rsidRDefault="00E6114C" w:rsidP="00E6114C">
            <w:pPr>
              <w:spacing w:after="0" w:line="240" w:lineRule="auto"/>
              <w:jc w:val="center"/>
              <w:rPr>
                <w:rFonts w:eastAsia="Times New Roman" w:cs="Times New Roman"/>
                <w:b/>
                <w:bCs/>
                <w:color w:val="FFFFFF"/>
                <w:sz w:val="14"/>
                <w:szCs w:val="14"/>
                <w:lang w:eastAsia="pt-BR"/>
              </w:rPr>
            </w:pPr>
            <w:r w:rsidRPr="00C641CC">
              <w:rPr>
                <w:rFonts w:eastAsia="Times New Roman" w:cs="Times New Roman"/>
                <w:b/>
                <w:bCs/>
                <w:color w:val="FFFFFF"/>
                <w:sz w:val="14"/>
                <w:szCs w:val="14"/>
                <w:lang w:eastAsia="pt-BR"/>
              </w:rPr>
              <w:t>VALOR R$</w:t>
            </w:r>
          </w:p>
        </w:tc>
        <w:tc>
          <w:tcPr>
            <w:tcW w:w="290" w:type="pct"/>
            <w:tcBorders>
              <w:top w:val="single" w:sz="4" w:space="0" w:color="BFBFBF"/>
              <w:left w:val="nil"/>
              <w:bottom w:val="single" w:sz="4" w:space="0" w:color="BFBFBF"/>
              <w:right w:val="single" w:sz="4" w:space="0" w:color="BFBFBF"/>
            </w:tcBorders>
            <w:shd w:val="clear" w:color="000000" w:fill="203764"/>
            <w:noWrap/>
            <w:vAlign w:val="center"/>
            <w:hideMark/>
          </w:tcPr>
          <w:p w14:paraId="5B3A923B" w14:textId="77777777" w:rsidR="00E6114C" w:rsidRPr="00C641CC" w:rsidRDefault="00E6114C" w:rsidP="00E6114C">
            <w:pPr>
              <w:spacing w:after="0" w:line="240" w:lineRule="auto"/>
              <w:jc w:val="center"/>
              <w:rPr>
                <w:rFonts w:eastAsia="Times New Roman" w:cs="Times New Roman"/>
                <w:b/>
                <w:bCs/>
                <w:color w:val="FFFFFF"/>
                <w:sz w:val="14"/>
                <w:szCs w:val="14"/>
                <w:lang w:eastAsia="pt-BR"/>
              </w:rPr>
            </w:pPr>
            <w:r w:rsidRPr="00C641CC">
              <w:rPr>
                <w:rFonts w:eastAsia="Times New Roman" w:cs="Times New Roman"/>
                <w:b/>
                <w:bCs/>
                <w:color w:val="FFFFFF"/>
                <w:sz w:val="14"/>
                <w:szCs w:val="14"/>
                <w:lang w:eastAsia="pt-BR"/>
              </w:rPr>
              <w:t>PCPG</w:t>
            </w:r>
          </w:p>
        </w:tc>
        <w:tc>
          <w:tcPr>
            <w:tcW w:w="507" w:type="pct"/>
            <w:tcBorders>
              <w:top w:val="single" w:sz="4" w:space="0" w:color="BFBFBF"/>
              <w:left w:val="nil"/>
              <w:bottom w:val="single" w:sz="4" w:space="0" w:color="BFBFBF"/>
              <w:right w:val="single" w:sz="4" w:space="0" w:color="BFBFBF"/>
            </w:tcBorders>
            <w:shd w:val="clear" w:color="000000" w:fill="203764"/>
            <w:noWrap/>
            <w:vAlign w:val="center"/>
            <w:hideMark/>
          </w:tcPr>
          <w:p w14:paraId="7108C443" w14:textId="0223F2DB" w:rsidR="00E6114C" w:rsidRPr="00C641CC" w:rsidRDefault="00C641CC" w:rsidP="00C641CC">
            <w:pPr>
              <w:spacing w:after="0" w:line="240" w:lineRule="auto"/>
              <w:jc w:val="center"/>
              <w:rPr>
                <w:rFonts w:eastAsia="Times New Roman" w:cs="Times New Roman"/>
                <w:b/>
                <w:bCs/>
                <w:color w:val="FFFFFF"/>
                <w:sz w:val="14"/>
                <w:szCs w:val="14"/>
                <w:lang w:eastAsia="pt-BR"/>
              </w:rPr>
            </w:pPr>
            <w:r w:rsidRPr="00C641CC">
              <w:rPr>
                <w:rFonts w:eastAsia="Times New Roman" w:cs="Times New Roman"/>
                <w:b/>
                <w:bCs/>
                <w:color w:val="FFFFFF"/>
                <w:sz w:val="14"/>
                <w:szCs w:val="14"/>
                <w:lang w:eastAsia="pt-BR"/>
              </w:rPr>
              <w:t>FORN</w:t>
            </w:r>
            <w:r w:rsidR="008817EA">
              <w:rPr>
                <w:rFonts w:eastAsia="Times New Roman" w:cs="Times New Roman"/>
                <w:b/>
                <w:bCs/>
                <w:color w:val="FFFFFF"/>
                <w:sz w:val="14"/>
                <w:szCs w:val="14"/>
                <w:lang w:eastAsia="pt-BR"/>
              </w:rPr>
              <w:t>ECEDOR</w:t>
            </w:r>
          </w:p>
        </w:tc>
        <w:tc>
          <w:tcPr>
            <w:tcW w:w="219" w:type="pct"/>
            <w:tcBorders>
              <w:top w:val="single" w:sz="4" w:space="0" w:color="BFBFBF"/>
              <w:left w:val="nil"/>
              <w:bottom w:val="single" w:sz="4" w:space="0" w:color="BFBFBF"/>
              <w:right w:val="single" w:sz="4" w:space="0" w:color="BFBFBF"/>
            </w:tcBorders>
            <w:shd w:val="clear" w:color="000000" w:fill="203764"/>
            <w:noWrap/>
            <w:vAlign w:val="center"/>
            <w:hideMark/>
          </w:tcPr>
          <w:p w14:paraId="785E2E94" w14:textId="77777777" w:rsidR="00E6114C" w:rsidRPr="00C641CC" w:rsidRDefault="00E6114C" w:rsidP="00E6114C">
            <w:pPr>
              <w:spacing w:after="0" w:line="240" w:lineRule="auto"/>
              <w:jc w:val="center"/>
              <w:rPr>
                <w:rFonts w:eastAsia="Times New Roman" w:cs="Times New Roman"/>
                <w:b/>
                <w:bCs/>
                <w:color w:val="FFFFFF"/>
                <w:sz w:val="14"/>
                <w:szCs w:val="14"/>
                <w:lang w:eastAsia="pt-BR"/>
              </w:rPr>
            </w:pPr>
            <w:r w:rsidRPr="00C641CC">
              <w:rPr>
                <w:rFonts w:eastAsia="Times New Roman" w:cs="Times New Roman"/>
                <w:b/>
                <w:bCs/>
                <w:color w:val="FFFFFF"/>
                <w:sz w:val="14"/>
                <w:szCs w:val="14"/>
                <w:lang w:eastAsia="pt-BR"/>
              </w:rPr>
              <w:t>ORD</w:t>
            </w:r>
          </w:p>
        </w:tc>
        <w:tc>
          <w:tcPr>
            <w:tcW w:w="433" w:type="pct"/>
            <w:tcBorders>
              <w:top w:val="single" w:sz="4" w:space="0" w:color="BFBFBF"/>
              <w:left w:val="nil"/>
              <w:bottom w:val="single" w:sz="4" w:space="0" w:color="BFBFBF"/>
              <w:right w:val="single" w:sz="4" w:space="0" w:color="BFBFBF"/>
            </w:tcBorders>
            <w:shd w:val="clear" w:color="000000" w:fill="203764"/>
            <w:noWrap/>
            <w:vAlign w:val="center"/>
            <w:hideMark/>
          </w:tcPr>
          <w:p w14:paraId="502DE7DD" w14:textId="77777777" w:rsidR="00E6114C" w:rsidRPr="00C641CC" w:rsidRDefault="00E6114C" w:rsidP="00E6114C">
            <w:pPr>
              <w:spacing w:after="0" w:line="240" w:lineRule="auto"/>
              <w:jc w:val="center"/>
              <w:rPr>
                <w:rFonts w:eastAsia="Times New Roman" w:cs="Times New Roman"/>
                <w:b/>
                <w:bCs/>
                <w:color w:val="FFFFFF"/>
                <w:sz w:val="14"/>
                <w:szCs w:val="14"/>
                <w:lang w:eastAsia="pt-BR"/>
              </w:rPr>
            </w:pPr>
            <w:r w:rsidRPr="00C641CC">
              <w:rPr>
                <w:rFonts w:eastAsia="Times New Roman" w:cs="Times New Roman"/>
                <w:b/>
                <w:bCs/>
                <w:color w:val="FFFFFF"/>
                <w:sz w:val="14"/>
                <w:szCs w:val="14"/>
                <w:lang w:eastAsia="pt-BR"/>
              </w:rPr>
              <w:t>PROC-DP</w:t>
            </w:r>
          </w:p>
        </w:tc>
        <w:tc>
          <w:tcPr>
            <w:tcW w:w="1086" w:type="pct"/>
            <w:tcBorders>
              <w:top w:val="single" w:sz="4" w:space="0" w:color="BFBFBF"/>
              <w:left w:val="nil"/>
              <w:bottom w:val="single" w:sz="4" w:space="0" w:color="BFBFBF"/>
              <w:right w:val="single" w:sz="4" w:space="0" w:color="BFBFBF"/>
            </w:tcBorders>
            <w:shd w:val="clear" w:color="000000" w:fill="203764"/>
            <w:noWrap/>
            <w:vAlign w:val="center"/>
            <w:hideMark/>
          </w:tcPr>
          <w:p w14:paraId="0C24EC1E" w14:textId="77777777" w:rsidR="00E6114C" w:rsidRPr="00C641CC" w:rsidRDefault="00E6114C" w:rsidP="00E6114C">
            <w:pPr>
              <w:spacing w:after="0" w:line="240" w:lineRule="auto"/>
              <w:jc w:val="center"/>
              <w:rPr>
                <w:rFonts w:eastAsia="Times New Roman" w:cs="Times New Roman"/>
                <w:b/>
                <w:bCs/>
                <w:color w:val="FFFFFF"/>
                <w:sz w:val="14"/>
                <w:szCs w:val="14"/>
                <w:lang w:eastAsia="pt-BR"/>
              </w:rPr>
            </w:pPr>
            <w:r w:rsidRPr="00C641CC">
              <w:rPr>
                <w:rFonts w:eastAsia="Times New Roman" w:cs="Times New Roman"/>
                <w:b/>
                <w:bCs/>
                <w:color w:val="FFFFFF"/>
                <w:sz w:val="14"/>
                <w:szCs w:val="14"/>
                <w:lang w:eastAsia="pt-BR"/>
              </w:rPr>
              <w:t>HISTÓRICO</w:t>
            </w:r>
          </w:p>
        </w:tc>
        <w:tc>
          <w:tcPr>
            <w:tcW w:w="945" w:type="pct"/>
            <w:tcBorders>
              <w:top w:val="single" w:sz="4" w:space="0" w:color="BFBFBF"/>
              <w:left w:val="nil"/>
              <w:bottom w:val="single" w:sz="4" w:space="0" w:color="BFBFBF"/>
              <w:right w:val="single" w:sz="4" w:space="0" w:color="BFBFBF"/>
            </w:tcBorders>
            <w:shd w:val="clear" w:color="000000" w:fill="203764"/>
            <w:noWrap/>
            <w:vAlign w:val="center"/>
            <w:hideMark/>
          </w:tcPr>
          <w:p w14:paraId="7F8304C6" w14:textId="77777777" w:rsidR="00E6114C" w:rsidRPr="00C641CC" w:rsidRDefault="00E6114C" w:rsidP="00E6114C">
            <w:pPr>
              <w:spacing w:after="0" w:line="240" w:lineRule="auto"/>
              <w:jc w:val="center"/>
              <w:rPr>
                <w:rFonts w:ascii="Calibri" w:eastAsia="Times New Roman" w:hAnsi="Calibri" w:cs="Times New Roman"/>
                <w:b/>
                <w:bCs/>
                <w:color w:val="FFFFFF"/>
                <w:sz w:val="14"/>
                <w:szCs w:val="14"/>
                <w:lang w:eastAsia="pt-BR"/>
              </w:rPr>
            </w:pPr>
            <w:r w:rsidRPr="00C641CC">
              <w:rPr>
                <w:rFonts w:ascii="Calibri" w:eastAsia="Times New Roman" w:hAnsi="Calibri" w:cs="Times New Roman"/>
                <w:b/>
                <w:bCs/>
                <w:color w:val="FFFFFF"/>
                <w:sz w:val="14"/>
                <w:szCs w:val="14"/>
                <w:lang w:eastAsia="pt-BR"/>
              </w:rPr>
              <w:t>OBSERVAÇÃO</w:t>
            </w:r>
          </w:p>
        </w:tc>
      </w:tr>
      <w:tr w:rsidR="00C641CC" w:rsidRPr="00C641CC" w14:paraId="7734460E" w14:textId="77777777" w:rsidTr="00D60B43">
        <w:trPr>
          <w:trHeight w:val="1077"/>
        </w:trPr>
        <w:tc>
          <w:tcPr>
            <w:tcW w:w="287" w:type="pct"/>
            <w:tcBorders>
              <w:top w:val="nil"/>
              <w:left w:val="single" w:sz="4" w:space="0" w:color="BFBFBF"/>
              <w:bottom w:val="single" w:sz="4" w:space="0" w:color="BFBFBF"/>
              <w:right w:val="single" w:sz="4" w:space="0" w:color="BFBFBF"/>
            </w:tcBorders>
            <w:shd w:val="clear" w:color="auto" w:fill="auto"/>
            <w:noWrap/>
            <w:vAlign w:val="center"/>
            <w:hideMark/>
          </w:tcPr>
          <w:p w14:paraId="552D1775" w14:textId="77777777" w:rsidR="00C641C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399</w:t>
            </w:r>
            <w:r w:rsidR="00C641CC" w:rsidRPr="00C641CC">
              <w:rPr>
                <w:rFonts w:eastAsia="Times New Roman" w:cs="Times New Roman"/>
                <w:color w:val="000000"/>
                <w:sz w:val="14"/>
                <w:szCs w:val="14"/>
                <w:lang w:eastAsia="pt-BR"/>
              </w:rPr>
              <w:t>/</w:t>
            </w:r>
          </w:p>
          <w:p w14:paraId="237C43A2" w14:textId="3DE9C2BD" w:rsidR="00E6114C" w:rsidRPr="00C641CC" w:rsidRDefault="00C641C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2022</w:t>
            </w:r>
          </w:p>
        </w:tc>
        <w:tc>
          <w:tcPr>
            <w:tcW w:w="435" w:type="pct"/>
            <w:tcBorders>
              <w:top w:val="nil"/>
              <w:left w:val="nil"/>
              <w:bottom w:val="single" w:sz="4" w:space="0" w:color="BFBFBF"/>
              <w:right w:val="single" w:sz="4" w:space="0" w:color="BFBFBF"/>
            </w:tcBorders>
            <w:shd w:val="clear" w:color="auto" w:fill="auto"/>
            <w:noWrap/>
            <w:vAlign w:val="center"/>
            <w:hideMark/>
          </w:tcPr>
          <w:p w14:paraId="734561AC" w14:textId="77777777" w:rsidR="00C641C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11396</w:t>
            </w:r>
            <w:r w:rsidR="00C641CC" w:rsidRPr="00C641CC">
              <w:rPr>
                <w:rFonts w:eastAsia="Times New Roman" w:cs="Times New Roman"/>
                <w:color w:val="000000"/>
                <w:sz w:val="14"/>
                <w:szCs w:val="14"/>
                <w:lang w:eastAsia="pt-BR"/>
              </w:rPr>
              <w:t>/</w:t>
            </w:r>
          </w:p>
          <w:p w14:paraId="713B6FF8" w14:textId="47C0F334" w:rsidR="00E6114C" w:rsidRPr="00C641CC" w:rsidRDefault="00C641C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2021</w:t>
            </w:r>
          </w:p>
        </w:tc>
        <w:tc>
          <w:tcPr>
            <w:tcW w:w="291" w:type="pct"/>
            <w:tcBorders>
              <w:top w:val="nil"/>
              <w:left w:val="nil"/>
              <w:bottom w:val="single" w:sz="4" w:space="0" w:color="BFBFBF"/>
              <w:right w:val="single" w:sz="4" w:space="0" w:color="BFBFBF"/>
            </w:tcBorders>
            <w:shd w:val="clear" w:color="auto" w:fill="auto"/>
            <w:noWrap/>
            <w:vAlign w:val="center"/>
            <w:hideMark/>
          </w:tcPr>
          <w:p w14:paraId="1043804C"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39</w:t>
            </w:r>
          </w:p>
        </w:tc>
        <w:tc>
          <w:tcPr>
            <w:tcW w:w="507" w:type="pct"/>
            <w:tcBorders>
              <w:top w:val="nil"/>
              <w:left w:val="nil"/>
              <w:bottom w:val="single" w:sz="4" w:space="0" w:color="BFBFBF"/>
              <w:right w:val="single" w:sz="4" w:space="0" w:color="BFBFBF"/>
            </w:tcBorders>
            <w:shd w:val="clear" w:color="auto" w:fill="auto"/>
            <w:noWrap/>
            <w:vAlign w:val="center"/>
            <w:hideMark/>
          </w:tcPr>
          <w:p w14:paraId="089D9930" w14:textId="1E599B81"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4.599,50</w:t>
            </w:r>
          </w:p>
        </w:tc>
        <w:tc>
          <w:tcPr>
            <w:tcW w:w="290" w:type="pct"/>
            <w:tcBorders>
              <w:top w:val="nil"/>
              <w:left w:val="nil"/>
              <w:bottom w:val="single" w:sz="4" w:space="0" w:color="BFBFBF"/>
              <w:right w:val="single" w:sz="4" w:space="0" w:color="BFBFBF"/>
            </w:tcBorders>
            <w:shd w:val="clear" w:color="auto" w:fill="auto"/>
            <w:noWrap/>
            <w:vAlign w:val="center"/>
            <w:hideMark/>
          </w:tcPr>
          <w:p w14:paraId="30AAA797" w14:textId="03F0F78F" w:rsidR="00D60B43"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245/</w:t>
            </w:r>
          </w:p>
          <w:p w14:paraId="210A750C" w14:textId="1DEC0E65"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2021</w:t>
            </w:r>
          </w:p>
        </w:tc>
        <w:tc>
          <w:tcPr>
            <w:tcW w:w="507" w:type="pct"/>
            <w:tcBorders>
              <w:top w:val="nil"/>
              <w:left w:val="nil"/>
              <w:bottom w:val="single" w:sz="4" w:space="0" w:color="BFBFBF"/>
              <w:right w:val="single" w:sz="4" w:space="0" w:color="BFBFBF"/>
            </w:tcBorders>
            <w:shd w:val="clear" w:color="auto" w:fill="auto"/>
            <w:noWrap/>
            <w:vAlign w:val="center"/>
            <w:hideMark/>
          </w:tcPr>
          <w:p w14:paraId="29390016"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PASEP</w:t>
            </w:r>
          </w:p>
        </w:tc>
        <w:tc>
          <w:tcPr>
            <w:tcW w:w="219" w:type="pct"/>
            <w:tcBorders>
              <w:top w:val="nil"/>
              <w:left w:val="nil"/>
              <w:bottom w:val="single" w:sz="4" w:space="0" w:color="BFBFBF"/>
              <w:right w:val="single" w:sz="4" w:space="0" w:color="BFBFBF"/>
            </w:tcBorders>
            <w:shd w:val="clear" w:color="auto" w:fill="auto"/>
            <w:noWrap/>
            <w:vAlign w:val="center"/>
            <w:hideMark/>
          </w:tcPr>
          <w:p w14:paraId="0AC524B6"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54</w:t>
            </w:r>
          </w:p>
        </w:tc>
        <w:tc>
          <w:tcPr>
            <w:tcW w:w="433" w:type="pct"/>
            <w:tcBorders>
              <w:top w:val="nil"/>
              <w:left w:val="nil"/>
              <w:bottom w:val="single" w:sz="4" w:space="0" w:color="BFBFBF"/>
              <w:right w:val="single" w:sz="4" w:space="0" w:color="BFBFBF"/>
            </w:tcBorders>
            <w:shd w:val="clear" w:color="auto" w:fill="auto"/>
            <w:noWrap/>
            <w:vAlign w:val="center"/>
            <w:hideMark/>
          </w:tcPr>
          <w:p w14:paraId="481E0FFE"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SB.004296/2022-86</w:t>
            </w:r>
          </w:p>
        </w:tc>
        <w:tc>
          <w:tcPr>
            <w:tcW w:w="1086" w:type="pct"/>
            <w:tcBorders>
              <w:top w:val="nil"/>
              <w:left w:val="nil"/>
              <w:bottom w:val="single" w:sz="4" w:space="0" w:color="BFBFBF"/>
              <w:right w:val="single" w:sz="4" w:space="0" w:color="BFBFBF"/>
            </w:tcBorders>
            <w:shd w:val="clear" w:color="auto" w:fill="auto"/>
            <w:vAlign w:val="center"/>
            <w:hideMark/>
          </w:tcPr>
          <w:p w14:paraId="44584DC1"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DESPESA REFERENTE A REGULARIZAÇÃO DE APROPRIAÇÕES DE RETENÇÕES DE 1% OCORRIDAS NAS TRANSFERÊNCIAS DA UNIÃO AO MUNICÍPIO. PPSB245/2021</w:t>
            </w:r>
          </w:p>
        </w:tc>
        <w:tc>
          <w:tcPr>
            <w:tcW w:w="945" w:type="pct"/>
            <w:tcBorders>
              <w:top w:val="nil"/>
              <w:left w:val="nil"/>
              <w:bottom w:val="single" w:sz="4" w:space="0" w:color="BFBFBF"/>
              <w:right w:val="single" w:sz="4" w:space="0" w:color="BFBFBF"/>
            </w:tcBorders>
            <w:shd w:val="clear" w:color="auto" w:fill="auto"/>
            <w:vAlign w:val="center"/>
            <w:hideMark/>
          </w:tcPr>
          <w:p w14:paraId="0AABADB9" w14:textId="77777777" w:rsidR="00E6114C" w:rsidRPr="00C641CC" w:rsidRDefault="00E6114C" w:rsidP="00E6114C">
            <w:pPr>
              <w:spacing w:after="0" w:line="240" w:lineRule="auto"/>
              <w:jc w:val="center"/>
              <w:rPr>
                <w:rFonts w:ascii="Calibri" w:eastAsia="Times New Roman" w:hAnsi="Calibri" w:cs="Times New Roman"/>
                <w:color w:val="000000"/>
                <w:sz w:val="14"/>
                <w:szCs w:val="14"/>
                <w:lang w:eastAsia="pt-BR"/>
              </w:rPr>
            </w:pPr>
            <w:r w:rsidRPr="00C641CC">
              <w:rPr>
                <w:rFonts w:ascii="Calibri" w:eastAsia="Times New Roman" w:hAnsi="Calibri" w:cs="Times New Roman"/>
                <w:color w:val="000000"/>
                <w:sz w:val="14"/>
                <w:szCs w:val="14"/>
                <w:lang w:eastAsia="pt-BR"/>
              </w:rPr>
              <w:t>O VALOR DA CONCILIAÇÃO TESOURO ESTA SEPARADO NAS CONTAS FPM5: R$ 127.445,11 E INCRA5: R$ 51,33</w:t>
            </w:r>
          </w:p>
        </w:tc>
      </w:tr>
      <w:tr w:rsidR="00C641CC" w:rsidRPr="00C641CC" w14:paraId="78B795B4" w14:textId="77777777" w:rsidTr="00D60B43">
        <w:trPr>
          <w:trHeight w:val="1077"/>
        </w:trPr>
        <w:tc>
          <w:tcPr>
            <w:tcW w:w="287" w:type="pct"/>
            <w:tcBorders>
              <w:top w:val="nil"/>
              <w:left w:val="single" w:sz="4" w:space="0" w:color="BFBFBF"/>
              <w:bottom w:val="single" w:sz="4" w:space="0" w:color="BFBFBF"/>
              <w:right w:val="single" w:sz="4" w:space="0" w:color="BFBFBF"/>
            </w:tcBorders>
            <w:shd w:val="clear" w:color="auto" w:fill="auto"/>
            <w:noWrap/>
            <w:vAlign w:val="center"/>
            <w:hideMark/>
          </w:tcPr>
          <w:p w14:paraId="4BE0A154" w14:textId="77777777" w:rsidR="00C641C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399</w:t>
            </w:r>
            <w:r w:rsidR="00C641CC" w:rsidRPr="00C641CC">
              <w:rPr>
                <w:rFonts w:eastAsia="Times New Roman" w:cs="Times New Roman"/>
                <w:color w:val="000000"/>
                <w:sz w:val="14"/>
                <w:szCs w:val="14"/>
                <w:lang w:eastAsia="pt-BR"/>
              </w:rPr>
              <w:t>/</w:t>
            </w:r>
          </w:p>
          <w:p w14:paraId="2B707B9A" w14:textId="0399F719" w:rsidR="00E6114C" w:rsidRPr="00C641CC" w:rsidRDefault="00C641C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2022</w:t>
            </w:r>
          </w:p>
        </w:tc>
        <w:tc>
          <w:tcPr>
            <w:tcW w:w="435" w:type="pct"/>
            <w:tcBorders>
              <w:top w:val="nil"/>
              <w:left w:val="nil"/>
              <w:bottom w:val="single" w:sz="4" w:space="0" w:color="BFBFBF"/>
              <w:right w:val="single" w:sz="4" w:space="0" w:color="BFBFBF"/>
            </w:tcBorders>
            <w:shd w:val="clear" w:color="auto" w:fill="auto"/>
            <w:noWrap/>
            <w:vAlign w:val="center"/>
            <w:hideMark/>
          </w:tcPr>
          <w:p w14:paraId="503EE523" w14:textId="77777777" w:rsidR="00C641C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17415</w:t>
            </w:r>
            <w:r w:rsidR="00C641CC" w:rsidRPr="00C641CC">
              <w:rPr>
                <w:rFonts w:eastAsia="Times New Roman" w:cs="Times New Roman"/>
                <w:color w:val="000000"/>
                <w:sz w:val="14"/>
                <w:szCs w:val="14"/>
                <w:lang w:eastAsia="pt-BR"/>
              </w:rPr>
              <w:t>/</w:t>
            </w:r>
          </w:p>
          <w:p w14:paraId="154287CF" w14:textId="17E941FD" w:rsidR="00E6114C" w:rsidRPr="00C641CC" w:rsidRDefault="00C641C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2021</w:t>
            </w:r>
          </w:p>
        </w:tc>
        <w:tc>
          <w:tcPr>
            <w:tcW w:w="291" w:type="pct"/>
            <w:tcBorders>
              <w:top w:val="nil"/>
              <w:left w:val="nil"/>
              <w:bottom w:val="single" w:sz="4" w:space="0" w:color="BFBFBF"/>
              <w:right w:val="single" w:sz="4" w:space="0" w:color="BFBFBF"/>
            </w:tcBorders>
            <w:shd w:val="clear" w:color="auto" w:fill="auto"/>
            <w:noWrap/>
            <w:vAlign w:val="center"/>
            <w:hideMark/>
          </w:tcPr>
          <w:p w14:paraId="3460C0E7"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39</w:t>
            </w:r>
          </w:p>
        </w:tc>
        <w:tc>
          <w:tcPr>
            <w:tcW w:w="507" w:type="pct"/>
            <w:tcBorders>
              <w:top w:val="nil"/>
              <w:left w:val="nil"/>
              <w:bottom w:val="single" w:sz="4" w:space="0" w:color="BFBFBF"/>
              <w:right w:val="single" w:sz="4" w:space="0" w:color="BFBFBF"/>
            </w:tcBorders>
            <w:shd w:val="clear" w:color="auto" w:fill="auto"/>
            <w:noWrap/>
            <w:vAlign w:val="center"/>
            <w:hideMark/>
          </w:tcPr>
          <w:p w14:paraId="7ED53A4D" w14:textId="5B3FED8A"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2.543,28</w:t>
            </w:r>
          </w:p>
        </w:tc>
        <w:tc>
          <w:tcPr>
            <w:tcW w:w="290" w:type="pct"/>
            <w:tcBorders>
              <w:top w:val="nil"/>
              <w:left w:val="nil"/>
              <w:bottom w:val="single" w:sz="4" w:space="0" w:color="BFBFBF"/>
              <w:right w:val="single" w:sz="4" w:space="0" w:color="BFBFBF"/>
            </w:tcBorders>
            <w:shd w:val="clear" w:color="auto" w:fill="auto"/>
            <w:noWrap/>
            <w:vAlign w:val="center"/>
            <w:hideMark/>
          </w:tcPr>
          <w:p w14:paraId="513D9904" w14:textId="77777777" w:rsidR="00D60B43"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245/</w:t>
            </w:r>
          </w:p>
          <w:p w14:paraId="552A9AC0" w14:textId="43240F43"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2021</w:t>
            </w:r>
          </w:p>
        </w:tc>
        <w:tc>
          <w:tcPr>
            <w:tcW w:w="507" w:type="pct"/>
            <w:tcBorders>
              <w:top w:val="nil"/>
              <w:left w:val="nil"/>
              <w:bottom w:val="single" w:sz="4" w:space="0" w:color="BFBFBF"/>
              <w:right w:val="single" w:sz="4" w:space="0" w:color="BFBFBF"/>
            </w:tcBorders>
            <w:shd w:val="clear" w:color="auto" w:fill="auto"/>
            <w:noWrap/>
            <w:vAlign w:val="center"/>
            <w:hideMark/>
          </w:tcPr>
          <w:p w14:paraId="5E7F9E7A"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PASEP</w:t>
            </w:r>
          </w:p>
        </w:tc>
        <w:tc>
          <w:tcPr>
            <w:tcW w:w="219" w:type="pct"/>
            <w:tcBorders>
              <w:top w:val="nil"/>
              <w:left w:val="nil"/>
              <w:bottom w:val="single" w:sz="4" w:space="0" w:color="BFBFBF"/>
              <w:right w:val="single" w:sz="4" w:space="0" w:color="BFBFBF"/>
            </w:tcBorders>
            <w:shd w:val="clear" w:color="auto" w:fill="auto"/>
            <w:noWrap/>
            <w:vAlign w:val="center"/>
            <w:hideMark/>
          </w:tcPr>
          <w:p w14:paraId="60EF8948"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54</w:t>
            </w:r>
          </w:p>
        </w:tc>
        <w:tc>
          <w:tcPr>
            <w:tcW w:w="433" w:type="pct"/>
            <w:tcBorders>
              <w:top w:val="nil"/>
              <w:left w:val="nil"/>
              <w:bottom w:val="single" w:sz="4" w:space="0" w:color="BFBFBF"/>
              <w:right w:val="single" w:sz="4" w:space="0" w:color="BFBFBF"/>
            </w:tcBorders>
            <w:shd w:val="clear" w:color="auto" w:fill="auto"/>
            <w:noWrap/>
            <w:vAlign w:val="center"/>
            <w:hideMark/>
          </w:tcPr>
          <w:p w14:paraId="60727CA0"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SB.004296/2022-86</w:t>
            </w:r>
          </w:p>
        </w:tc>
        <w:tc>
          <w:tcPr>
            <w:tcW w:w="1086" w:type="pct"/>
            <w:tcBorders>
              <w:top w:val="nil"/>
              <w:left w:val="nil"/>
              <w:bottom w:val="single" w:sz="4" w:space="0" w:color="BFBFBF"/>
              <w:right w:val="single" w:sz="4" w:space="0" w:color="BFBFBF"/>
            </w:tcBorders>
            <w:shd w:val="clear" w:color="auto" w:fill="auto"/>
            <w:vAlign w:val="center"/>
            <w:hideMark/>
          </w:tcPr>
          <w:p w14:paraId="2323EE6D"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DESPESA REFERENTE A REGULARIZAÇÃO DE APROPRIAÇÕES DE RETENÇÕES DE 1% OCORRIDAS NAS TRANSFERÊNCIAS DA UNIÃO AO MUNICÍPIO. PPSB245/2021</w:t>
            </w:r>
          </w:p>
        </w:tc>
        <w:tc>
          <w:tcPr>
            <w:tcW w:w="945" w:type="pct"/>
            <w:tcBorders>
              <w:top w:val="nil"/>
              <w:left w:val="nil"/>
              <w:bottom w:val="single" w:sz="4" w:space="0" w:color="BFBFBF"/>
              <w:right w:val="single" w:sz="4" w:space="0" w:color="BFBFBF"/>
            </w:tcBorders>
            <w:shd w:val="clear" w:color="auto" w:fill="auto"/>
            <w:vAlign w:val="center"/>
            <w:hideMark/>
          </w:tcPr>
          <w:p w14:paraId="347E9F72" w14:textId="77777777" w:rsidR="00E6114C" w:rsidRPr="00C641CC" w:rsidRDefault="00E6114C" w:rsidP="00E6114C">
            <w:pPr>
              <w:spacing w:after="0" w:line="240" w:lineRule="auto"/>
              <w:jc w:val="center"/>
              <w:rPr>
                <w:rFonts w:ascii="Calibri" w:eastAsia="Times New Roman" w:hAnsi="Calibri" w:cs="Times New Roman"/>
                <w:color w:val="000000"/>
                <w:sz w:val="14"/>
                <w:szCs w:val="14"/>
                <w:lang w:eastAsia="pt-BR"/>
              </w:rPr>
            </w:pPr>
            <w:r w:rsidRPr="00C641CC">
              <w:rPr>
                <w:rFonts w:ascii="Calibri" w:eastAsia="Times New Roman" w:hAnsi="Calibri" w:cs="Times New Roman"/>
                <w:color w:val="000000"/>
                <w:sz w:val="14"/>
                <w:szCs w:val="14"/>
                <w:lang w:eastAsia="pt-BR"/>
              </w:rPr>
              <w:t>O VALOR DA CONCILIAÇÃO TESOURO ESTA SEPARADO NAS CONTAS FPM5: R$ 127.445,11 E INCRA5: R$ 51,33</w:t>
            </w:r>
          </w:p>
        </w:tc>
      </w:tr>
      <w:tr w:rsidR="00C641CC" w:rsidRPr="00C641CC" w14:paraId="685807E9" w14:textId="77777777" w:rsidTr="00D60B43">
        <w:trPr>
          <w:trHeight w:val="340"/>
        </w:trPr>
        <w:tc>
          <w:tcPr>
            <w:tcW w:w="287" w:type="pct"/>
            <w:tcBorders>
              <w:top w:val="nil"/>
              <w:left w:val="single" w:sz="4" w:space="0" w:color="BFBFBF"/>
              <w:bottom w:val="single" w:sz="4" w:space="0" w:color="BFBFBF"/>
              <w:right w:val="single" w:sz="4" w:space="0" w:color="BFBFBF"/>
            </w:tcBorders>
            <w:shd w:val="clear" w:color="auto" w:fill="auto"/>
            <w:noWrap/>
            <w:vAlign w:val="center"/>
            <w:hideMark/>
          </w:tcPr>
          <w:p w14:paraId="44A93CEB" w14:textId="77777777" w:rsidR="00C641C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816</w:t>
            </w:r>
            <w:r w:rsidR="00C641CC" w:rsidRPr="00C641CC">
              <w:rPr>
                <w:rFonts w:eastAsia="Times New Roman" w:cs="Times New Roman"/>
                <w:color w:val="000000"/>
                <w:sz w:val="14"/>
                <w:szCs w:val="14"/>
                <w:lang w:eastAsia="pt-BR"/>
              </w:rPr>
              <w:t>/</w:t>
            </w:r>
          </w:p>
          <w:p w14:paraId="35F70A8F" w14:textId="2B92DE1C" w:rsidR="00E6114C" w:rsidRPr="00C641CC" w:rsidRDefault="00C641C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2022</w:t>
            </w:r>
          </w:p>
        </w:tc>
        <w:tc>
          <w:tcPr>
            <w:tcW w:w="435" w:type="pct"/>
            <w:tcBorders>
              <w:top w:val="nil"/>
              <w:left w:val="nil"/>
              <w:bottom w:val="single" w:sz="4" w:space="0" w:color="BFBFBF"/>
              <w:right w:val="single" w:sz="4" w:space="0" w:color="BFBFBF"/>
            </w:tcBorders>
            <w:shd w:val="clear" w:color="auto" w:fill="auto"/>
            <w:noWrap/>
            <w:vAlign w:val="center"/>
            <w:hideMark/>
          </w:tcPr>
          <w:p w14:paraId="6A954B51" w14:textId="77777777" w:rsidR="00C641C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13936</w:t>
            </w:r>
            <w:r w:rsidR="00C641CC" w:rsidRPr="00C641CC">
              <w:rPr>
                <w:rFonts w:eastAsia="Times New Roman" w:cs="Times New Roman"/>
                <w:color w:val="000000"/>
                <w:sz w:val="14"/>
                <w:szCs w:val="14"/>
                <w:lang w:eastAsia="pt-BR"/>
              </w:rPr>
              <w:t>/</w:t>
            </w:r>
          </w:p>
          <w:p w14:paraId="615CE6A4" w14:textId="7C775C68" w:rsidR="00E6114C" w:rsidRPr="00C641CC" w:rsidRDefault="00C641C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2021</w:t>
            </w:r>
          </w:p>
        </w:tc>
        <w:tc>
          <w:tcPr>
            <w:tcW w:w="291" w:type="pct"/>
            <w:tcBorders>
              <w:top w:val="nil"/>
              <w:left w:val="nil"/>
              <w:bottom w:val="single" w:sz="4" w:space="0" w:color="BFBFBF"/>
              <w:right w:val="single" w:sz="4" w:space="0" w:color="BFBFBF"/>
            </w:tcBorders>
            <w:shd w:val="clear" w:color="auto" w:fill="auto"/>
            <w:noWrap/>
            <w:vAlign w:val="center"/>
            <w:hideMark/>
          </w:tcPr>
          <w:p w14:paraId="4409017D"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37</w:t>
            </w:r>
          </w:p>
        </w:tc>
        <w:tc>
          <w:tcPr>
            <w:tcW w:w="507" w:type="pct"/>
            <w:tcBorders>
              <w:top w:val="nil"/>
              <w:left w:val="nil"/>
              <w:bottom w:val="single" w:sz="4" w:space="0" w:color="BFBFBF"/>
              <w:right w:val="single" w:sz="4" w:space="0" w:color="BFBFBF"/>
            </w:tcBorders>
            <w:shd w:val="clear" w:color="auto" w:fill="auto"/>
            <w:noWrap/>
            <w:vAlign w:val="center"/>
            <w:hideMark/>
          </w:tcPr>
          <w:p w14:paraId="288ADF12" w14:textId="1B74780B"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670.646,00</w:t>
            </w:r>
          </w:p>
        </w:tc>
        <w:tc>
          <w:tcPr>
            <w:tcW w:w="290" w:type="pct"/>
            <w:tcBorders>
              <w:top w:val="nil"/>
              <w:left w:val="nil"/>
              <w:bottom w:val="single" w:sz="4" w:space="0" w:color="BFBFBF"/>
              <w:right w:val="single" w:sz="4" w:space="0" w:color="BFBFBF"/>
            </w:tcBorders>
            <w:shd w:val="clear" w:color="auto" w:fill="auto"/>
            <w:noWrap/>
            <w:vAlign w:val="center"/>
            <w:hideMark/>
          </w:tcPr>
          <w:p w14:paraId="4A9595EF" w14:textId="77777777" w:rsidR="00D60B43"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72/</w:t>
            </w:r>
          </w:p>
          <w:p w14:paraId="729C7407" w14:textId="67A5D28E"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2021</w:t>
            </w:r>
          </w:p>
        </w:tc>
        <w:tc>
          <w:tcPr>
            <w:tcW w:w="507" w:type="pct"/>
            <w:tcBorders>
              <w:top w:val="nil"/>
              <w:left w:val="nil"/>
              <w:bottom w:val="single" w:sz="4" w:space="0" w:color="BFBFBF"/>
              <w:right w:val="single" w:sz="4" w:space="0" w:color="BFBFBF"/>
            </w:tcBorders>
            <w:shd w:val="clear" w:color="auto" w:fill="auto"/>
            <w:noWrap/>
            <w:vAlign w:val="center"/>
            <w:hideMark/>
          </w:tcPr>
          <w:p w14:paraId="771C1D1C"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ELETROPAULO</w:t>
            </w:r>
          </w:p>
        </w:tc>
        <w:tc>
          <w:tcPr>
            <w:tcW w:w="219" w:type="pct"/>
            <w:tcBorders>
              <w:top w:val="nil"/>
              <w:left w:val="nil"/>
              <w:bottom w:val="single" w:sz="4" w:space="0" w:color="BFBFBF"/>
              <w:right w:val="single" w:sz="4" w:space="0" w:color="BFBFBF"/>
            </w:tcBorders>
            <w:shd w:val="clear" w:color="auto" w:fill="auto"/>
            <w:noWrap/>
            <w:vAlign w:val="center"/>
            <w:hideMark/>
          </w:tcPr>
          <w:p w14:paraId="0C95C305"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374</w:t>
            </w:r>
          </w:p>
        </w:tc>
        <w:tc>
          <w:tcPr>
            <w:tcW w:w="433" w:type="pct"/>
            <w:tcBorders>
              <w:top w:val="nil"/>
              <w:left w:val="nil"/>
              <w:bottom w:val="single" w:sz="4" w:space="0" w:color="BFBFBF"/>
              <w:right w:val="single" w:sz="4" w:space="0" w:color="BFBFBF"/>
            </w:tcBorders>
            <w:shd w:val="clear" w:color="auto" w:fill="auto"/>
            <w:noWrap/>
            <w:vAlign w:val="center"/>
            <w:hideMark/>
          </w:tcPr>
          <w:p w14:paraId="6867566E"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SB.007281/2022-83</w:t>
            </w:r>
          </w:p>
        </w:tc>
        <w:tc>
          <w:tcPr>
            <w:tcW w:w="1086" w:type="pct"/>
            <w:tcBorders>
              <w:top w:val="nil"/>
              <w:left w:val="nil"/>
              <w:bottom w:val="single" w:sz="4" w:space="0" w:color="BFBFBF"/>
              <w:right w:val="single" w:sz="4" w:space="0" w:color="BFBFBF"/>
            </w:tcBorders>
            <w:shd w:val="clear" w:color="auto" w:fill="auto"/>
            <w:vAlign w:val="center"/>
            <w:hideMark/>
          </w:tcPr>
          <w:p w14:paraId="5F6B9BF7"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FORNECIMENTO DE ENERGIA ELÉTRICA. PP72/2021</w:t>
            </w:r>
          </w:p>
        </w:tc>
        <w:tc>
          <w:tcPr>
            <w:tcW w:w="945" w:type="pct"/>
            <w:tcBorders>
              <w:top w:val="nil"/>
              <w:left w:val="nil"/>
              <w:bottom w:val="single" w:sz="4" w:space="0" w:color="BFBFBF"/>
              <w:right w:val="single" w:sz="4" w:space="0" w:color="BFBFBF"/>
            </w:tcBorders>
            <w:shd w:val="clear" w:color="auto" w:fill="auto"/>
            <w:noWrap/>
            <w:vAlign w:val="center"/>
            <w:hideMark/>
          </w:tcPr>
          <w:p w14:paraId="3E4B430C" w14:textId="77777777" w:rsidR="00E6114C" w:rsidRPr="00C641CC" w:rsidRDefault="00E6114C" w:rsidP="00E6114C">
            <w:pPr>
              <w:spacing w:after="0" w:line="240" w:lineRule="auto"/>
              <w:jc w:val="center"/>
              <w:rPr>
                <w:rFonts w:ascii="Calibri" w:eastAsia="Times New Roman" w:hAnsi="Calibri" w:cs="Times New Roman"/>
                <w:color w:val="000000"/>
                <w:sz w:val="14"/>
                <w:szCs w:val="14"/>
                <w:lang w:eastAsia="pt-BR"/>
              </w:rPr>
            </w:pPr>
            <w:r w:rsidRPr="00C641CC">
              <w:rPr>
                <w:rFonts w:ascii="Calibri" w:eastAsia="Times New Roman" w:hAnsi="Calibri" w:cs="Times New Roman"/>
                <w:color w:val="000000"/>
                <w:sz w:val="14"/>
                <w:szCs w:val="14"/>
                <w:lang w:eastAsia="pt-BR"/>
              </w:rPr>
              <w:t> </w:t>
            </w:r>
          </w:p>
        </w:tc>
      </w:tr>
      <w:tr w:rsidR="00C641CC" w:rsidRPr="00C641CC" w14:paraId="23CA7400" w14:textId="77777777" w:rsidTr="00D60B43">
        <w:trPr>
          <w:trHeight w:val="964"/>
        </w:trPr>
        <w:tc>
          <w:tcPr>
            <w:tcW w:w="287" w:type="pct"/>
            <w:tcBorders>
              <w:top w:val="nil"/>
              <w:left w:val="single" w:sz="4" w:space="0" w:color="BFBFBF"/>
              <w:bottom w:val="single" w:sz="4" w:space="0" w:color="BFBFBF"/>
              <w:right w:val="single" w:sz="4" w:space="0" w:color="BFBFBF"/>
            </w:tcBorders>
            <w:shd w:val="clear" w:color="auto" w:fill="auto"/>
            <w:noWrap/>
            <w:vAlign w:val="center"/>
            <w:hideMark/>
          </w:tcPr>
          <w:p w14:paraId="71B73F2E" w14:textId="77777777" w:rsid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2632</w:t>
            </w:r>
            <w:r w:rsidR="00C641CC" w:rsidRPr="00C641CC">
              <w:rPr>
                <w:rFonts w:eastAsia="Times New Roman" w:cs="Times New Roman"/>
                <w:color w:val="000000"/>
                <w:sz w:val="14"/>
                <w:szCs w:val="14"/>
                <w:lang w:eastAsia="pt-BR"/>
              </w:rPr>
              <w:t>/</w:t>
            </w:r>
          </w:p>
          <w:p w14:paraId="14346CB5" w14:textId="1DFFAF30" w:rsidR="00E6114C" w:rsidRPr="00C641CC" w:rsidRDefault="00C641C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2022</w:t>
            </w:r>
          </w:p>
        </w:tc>
        <w:tc>
          <w:tcPr>
            <w:tcW w:w="435" w:type="pct"/>
            <w:tcBorders>
              <w:top w:val="nil"/>
              <w:left w:val="nil"/>
              <w:bottom w:val="single" w:sz="4" w:space="0" w:color="BFBFBF"/>
              <w:right w:val="single" w:sz="4" w:space="0" w:color="BFBFBF"/>
            </w:tcBorders>
            <w:shd w:val="clear" w:color="auto" w:fill="auto"/>
            <w:noWrap/>
            <w:vAlign w:val="center"/>
            <w:hideMark/>
          </w:tcPr>
          <w:p w14:paraId="0A20F6E6" w14:textId="77777777" w:rsidR="00C641C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1708</w:t>
            </w:r>
            <w:r w:rsidR="00C641CC" w:rsidRPr="00C641CC">
              <w:rPr>
                <w:rFonts w:eastAsia="Times New Roman" w:cs="Times New Roman"/>
                <w:color w:val="000000"/>
                <w:sz w:val="14"/>
                <w:szCs w:val="14"/>
                <w:lang w:eastAsia="pt-BR"/>
              </w:rPr>
              <w:t>/</w:t>
            </w:r>
          </w:p>
          <w:p w14:paraId="3A3B2748" w14:textId="2DAC856F" w:rsidR="00E6114C" w:rsidRPr="00C641CC" w:rsidRDefault="00C641C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2022</w:t>
            </w:r>
          </w:p>
        </w:tc>
        <w:tc>
          <w:tcPr>
            <w:tcW w:w="291" w:type="pct"/>
            <w:tcBorders>
              <w:top w:val="nil"/>
              <w:left w:val="nil"/>
              <w:bottom w:val="single" w:sz="4" w:space="0" w:color="BFBFBF"/>
              <w:right w:val="single" w:sz="4" w:space="0" w:color="BFBFBF"/>
            </w:tcBorders>
            <w:shd w:val="clear" w:color="auto" w:fill="auto"/>
            <w:noWrap/>
            <w:vAlign w:val="center"/>
            <w:hideMark/>
          </w:tcPr>
          <w:p w14:paraId="0A5ED298"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21</w:t>
            </w:r>
          </w:p>
        </w:tc>
        <w:tc>
          <w:tcPr>
            <w:tcW w:w="507" w:type="pct"/>
            <w:tcBorders>
              <w:top w:val="nil"/>
              <w:left w:val="nil"/>
              <w:bottom w:val="single" w:sz="4" w:space="0" w:color="BFBFBF"/>
              <w:right w:val="single" w:sz="4" w:space="0" w:color="BFBFBF"/>
            </w:tcBorders>
            <w:shd w:val="clear" w:color="auto" w:fill="auto"/>
            <w:noWrap/>
            <w:vAlign w:val="center"/>
            <w:hideMark/>
          </w:tcPr>
          <w:p w14:paraId="72C1D819" w14:textId="27165848"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6.021,24</w:t>
            </w:r>
          </w:p>
        </w:tc>
        <w:tc>
          <w:tcPr>
            <w:tcW w:w="290" w:type="pct"/>
            <w:tcBorders>
              <w:top w:val="nil"/>
              <w:left w:val="nil"/>
              <w:bottom w:val="single" w:sz="4" w:space="0" w:color="BFBFBF"/>
              <w:right w:val="single" w:sz="4" w:space="0" w:color="BFBFBF"/>
            </w:tcBorders>
            <w:shd w:val="clear" w:color="auto" w:fill="auto"/>
            <w:noWrap/>
            <w:vAlign w:val="center"/>
            <w:hideMark/>
          </w:tcPr>
          <w:p w14:paraId="5F8B7E88" w14:textId="73555F54" w:rsidR="00D60B43" w:rsidRDefault="00D60B43" w:rsidP="00E6114C">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14040</w:t>
            </w:r>
            <w:r w:rsidR="00E6114C" w:rsidRPr="00C641CC">
              <w:rPr>
                <w:rFonts w:eastAsia="Times New Roman" w:cs="Times New Roman"/>
                <w:color w:val="000000"/>
                <w:sz w:val="14"/>
                <w:szCs w:val="14"/>
                <w:lang w:eastAsia="pt-BR"/>
              </w:rPr>
              <w:t>/</w:t>
            </w:r>
          </w:p>
          <w:p w14:paraId="118C30D8" w14:textId="0582054C"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2021</w:t>
            </w:r>
          </w:p>
        </w:tc>
        <w:tc>
          <w:tcPr>
            <w:tcW w:w="507" w:type="pct"/>
            <w:tcBorders>
              <w:top w:val="nil"/>
              <w:left w:val="nil"/>
              <w:bottom w:val="single" w:sz="4" w:space="0" w:color="BFBFBF"/>
              <w:right w:val="single" w:sz="4" w:space="0" w:color="BFBFBF"/>
            </w:tcBorders>
            <w:shd w:val="clear" w:color="auto" w:fill="auto"/>
            <w:noWrap/>
            <w:vAlign w:val="center"/>
            <w:hideMark/>
          </w:tcPr>
          <w:p w14:paraId="4A3A8863"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PASEP</w:t>
            </w:r>
          </w:p>
        </w:tc>
        <w:tc>
          <w:tcPr>
            <w:tcW w:w="219" w:type="pct"/>
            <w:tcBorders>
              <w:top w:val="nil"/>
              <w:left w:val="nil"/>
              <w:bottom w:val="single" w:sz="4" w:space="0" w:color="BFBFBF"/>
              <w:right w:val="single" w:sz="4" w:space="0" w:color="BFBFBF"/>
            </w:tcBorders>
            <w:shd w:val="clear" w:color="auto" w:fill="auto"/>
            <w:noWrap/>
            <w:vAlign w:val="center"/>
            <w:hideMark/>
          </w:tcPr>
          <w:p w14:paraId="428F2777"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53</w:t>
            </w:r>
          </w:p>
        </w:tc>
        <w:tc>
          <w:tcPr>
            <w:tcW w:w="433" w:type="pct"/>
            <w:tcBorders>
              <w:top w:val="nil"/>
              <w:left w:val="nil"/>
              <w:bottom w:val="single" w:sz="4" w:space="0" w:color="BFBFBF"/>
              <w:right w:val="single" w:sz="4" w:space="0" w:color="BFBFBF"/>
            </w:tcBorders>
            <w:shd w:val="clear" w:color="auto" w:fill="auto"/>
            <w:noWrap/>
            <w:vAlign w:val="center"/>
            <w:hideMark/>
          </w:tcPr>
          <w:p w14:paraId="08E9D07B"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SB.019933/2022-97</w:t>
            </w:r>
          </w:p>
        </w:tc>
        <w:tc>
          <w:tcPr>
            <w:tcW w:w="1086" w:type="pct"/>
            <w:tcBorders>
              <w:top w:val="nil"/>
              <w:left w:val="nil"/>
              <w:bottom w:val="single" w:sz="4" w:space="0" w:color="BFBFBF"/>
              <w:right w:val="single" w:sz="4" w:space="0" w:color="BFBFBF"/>
            </w:tcBorders>
            <w:shd w:val="clear" w:color="auto" w:fill="auto"/>
            <w:vAlign w:val="center"/>
            <w:hideMark/>
          </w:tcPr>
          <w:p w14:paraId="0CEFC6C5"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REGULARIZAÇÃO DE APROPRIAÇÕES DE RETENÇÕES DE 1% OCORRIDAS NAS TRANSFERÊNCIAS DA UNIÃO AO MUNICÍPIO. PPSB14040/2021</w:t>
            </w:r>
          </w:p>
        </w:tc>
        <w:tc>
          <w:tcPr>
            <w:tcW w:w="945" w:type="pct"/>
            <w:tcBorders>
              <w:top w:val="nil"/>
              <w:left w:val="nil"/>
              <w:bottom w:val="single" w:sz="4" w:space="0" w:color="BFBFBF"/>
              <w:right w:val="single" w:sz="4" w:space="0" w:color="BFBFBF"/>
            </w:tcBorders>
            <w:shd w:val="clear" w:color="auto" w:fill="auto"/>
            <w:vAlign w:val="center"/>
            <w:hideMark/>
          </w:tcPr>
          <w:p w14:paraId="65A91D00" w14:textId="77777777" w:rsidR="00E6114C" w:rsidRPr="00C641CC" w:rsidRDefault="00E6114C" w:rsidP="00E6114C">
            <w:pPr>
              <w:spacing w:after="0" w:line="240" w:lineRule="auto"/>
              <w:jc w:val="center"/>
              <w:rPr>
                <w:rFonts w:ascii="Calibri" w:eastAsia="Times New Roman" w:hAnsi="Calibri" w:cs="Times New Roman"/>
                <w:color w:val="000000"/>
                <w:sz w:val="14"/>
                <w:szCs w:val="14"/>
                <w:lang w:eastAsia="pt-BR"/>
              </w:rPr>
            </w:pPr>
            <w:r w:rsidRPr="00C641CC">
              <w:rPr>
                <w:rFonts w:ascii="Calibri" w:eastAsia="Times New Roman" w:hAnsi="Calibri" w:cs="Times New Roman"/>
                <w:color w:val="000000"/>
                <w:sz w:val="14"/>
                <w:szCs w:val="14"/>
                <w:lang w:eastAsia="pt-BR"/>
              </w:rPr>
              <w:t>CONCILIAÇÃO TESOURO ESTÁ SEPARADO NAS CONTAS FPM5: R$ 88.549,37 E INCRA5: R$ 30,39</w:t>
            </w:r>
          </w:p>
        </w:tc>
      </w:tr>
      <w:tr w:rsidR="00C641CC" w:rsidRPr="00C641CC" w14:paraId="4BA44C14" w14:textId="77777777" w:rsidTr="00D60B43">
        <w:trPr>
          <w:trHeight w:val="907"/>
        </w:trPr>
        <w:tc>
          <w:tcPr>
            <w:tcW w:w="287" w:type="pct"/>
            <w:tcBorders>
              <w:top w:val="nil"/>
              <w:left w:val="single" w:sz="4" w:space="0" w:color="BFBFBF"/>
              <w:bottom w:val="single" w:sz="4" w:space="0" w:color="BFBFBF"/>
              <w:right w:val="single" w:sz="4" w:space="0" w:color="BFBFBF"/>
            </w:tcBorders>
            <w:shd w:val="clear" w:color="auto" w:fill="auto"/>
            <w:noWrap/>
            <w:vAlign w:val="center"/>
            <w:hideMark/>
          </w:tcPr>
          <w:p w14:paraId="74F0986E" w14:textId="77777777" w:rsid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4226</w:t>
            </w:r>
            <w:r w:rsidR="00C641CC" w:rsidRPr="00C641CC">
              <w:rPr>
                <w:rFonts w:eastAsia="Times New Roman" w:cs="Times New Roman"/>
                <w:color w:val="000000"/>
                <w:sz w:val="14"/>
                <w:szCs w:val="14"/>
                <w:lang w:eastAsia="pt-BR"/>
              </w:rPr>
              <w:t>/</w:t>
            </w:r>
          </w:p>
          <w:p w14:paraId="28D0E62A" w14:textId="4D14A58D" w:rsidR="00E6114C" w:rsidRPr="00C641CC" w:rsidRDefault="00C641C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2022</w:t>
            </w:r>
          </w:p>
        </w:tc>
        <w:tc>
          <w:tcPr>
            <w:tcW w:w="435" w:type="pct"/>
            <w:tcBorders>
              <w:top w:val="nil"/>
              <w:left w:val="nil"/>
              <w:bottom w:val="single" w:sz="4" w:space="0" w:color="BFBFBF"/>
              <w:right w:val="single" w:sz="4" w:space="0" w:color="BFBFBF"/>
            </w:tcBorders>
            <w:shd w:val="clear" w:color="auto" w:fill="auto"/>
            <w:noWrap/>
            <w:vAlign w:val="center"/>
            <w:hideMark/>
          </w:tcPr>
          <w:p w14:paraId="4E87CFC9" w14:textId="77777777" w:rsidR="00C641C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1708</w:t>
            </w:r>
            <w:r w:rsidR="00C641CC" w:rsidRPr="00C641CC">
              <w:rPr>
                <w:rFonts w:eastAsia="Times New Roman" w:cs="Times New Roman"/>
                <w:color w:val="000000"/>
                <w:sz w:val="14"/>
                <w:szCs w:val="14"/>
                <w:lang w:eastAsia="pt-BR"/>
              </w:rPr>
              <w:t>/</w:t>
            </w:r>
          </w:p>
          <w:p w14:paraId="711A9BA4" w14:textId="4B3B3167" w:rsidR="00E6114C" w:rsidRPr="00C641CC" w:rsidRDefault="00C641C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2022</w:t>
            </w:r>
          </w:p>
        </w:tc>
        <w:tc>
          <w:tcPr>
            <w:tcW w:w="291" w:type="pct"/>
            <w:tcBorders>
              <w:top w:val="nil"/>
              <w:left w:val="nil"/>
              <w:bottom w:val="single" w:sz="4" w:space="0" w:color="BFBFBF"/>
              <w:right w:val="single" w:sz="4" w:space="0" w:color="BFBFBF"/>
            </w:tcBorders>
            <w:shd w:val="clear" w:color="auto" w:fill="auto"/>
            <w:noWrap/>
            <w:vAlign w:val="center"/>
            <w:hideMark/>
          </w:tcPr>
          <w:p w14:paraId="24D1E03C"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21</w:t>
            </w:r>
          </w:p>
        </w:tc>
        <w:tc>
          <w:tcPr>
            <w:tcW w:w="507" w:type="pct"/>
            <w:tcBorders>
              <w:top w:val="nil"/>
              <w:left w:val="nil"/>
              <w:bottom w:val="single" w:sz="4" w:space="0" w:color="BFBFBF"/>
              <w:right w:val="single" w:sz="4" w:space="0" w:color="BFBFBF"/>
            </w:tcBorders>
            <w:shd w:val="clear" w:color="auto" w:fill="auto"/>
            <w:noWrap/>
            <w:vAlign w:val="center"/>
            <w:hideMark/>
          </w:tcPr>
          <w:p w14:paraId="229428CD" w14:textId="49763A3A"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5.237,12</w:t>
            </w:r>
          </w:p>
        </w:tc>
        <w:tc>
          <w:tcPr>
            <w:tcW w:w="290" w:type="pct"/>
            <w:tcBorders>
              <w:top w:val="nil"/>
              <w:left w:val="nil"/>
              <w:bottom w:val="single" w:sz="4" w:space="0" w:color="BFBFBF"/>
              <w:right w:val="single" w:sz="4" w:space="0" w:color="BFBFBF"/>
            </w:tcBorders>
            <w:shd w:val="clear" w:color="auto" w:fill="auto"/>
            <w:noWrap/>
            <w:vAlign w:val="center"/>
            <w:hideMark/>
          </w:tcPr>
          <w:p w14:paraId="2D36FFCB" w14:textId="10227FEE" w:rsidR="00D60B43" w:rsidRDefault="00D60B43" w:rsidP="00E6114C">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14040</w:t>
            </w:r>
            <w:r w:rsidR="00E6114C" w:rsidRPr="00C641CC">
              <w:rPr>
                <w:rFonts w:eastAsia="Times New Roman" w:cs="Times New Roman"/>
                <w:color w:val="000000"/>
                <w:sz w:val="14"/>
                <w:szCs w:val="14"/>
                <w:lang w:eastAsia="pt-BR"/>
              </w:rPr>
              <w:t>/</w:t>
            </w:r>
          </w:p>
          <w:p w14:paraId="28EE137F" w14:textId="31FFE65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2021</w:t>
            </w:r>
          </w:p>
        </w:tc>
        <w:tc>
          <w:tcPr>
            <w:tcW w:w="507" w:type="pct"/>
            <w:tcBorders>
              <w:top w:val="nil"/>
              <w:left w:val="nil"/>
              <w:bottom w:val="single" w:sz="4" w:space="0" w:color="BFBFBF"/>
              <w:right w:val="single" w:sz="4" w:space="0" w:color="BFBFBF"/>
            </w:tcBorders>
            <w:shd w:val="clear" w:color="auto" w:fill="auto"/>
            <w:noWrap/>
            <w:vAlign w:val="center"/>
            <w:hideMark/>
          </w:tcPr>
          <w:p w14:paraId="506EAC81"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PASEP</w:t>
            </w:r>
          </w:p>
        </w:tc>
        <w:tc>
          <w:tcPr>
            <w:tcW w:w="219" w:type="pct"/>
            <w:tcBorders>
              <w:top w:val="nil"/>
              <w:left w:val="nil"/>
              <w:bottom w:val="single" w:sz="4" w:space="0" w:color="BFBFBF"/>
              <w:right w:val="single" w:sz="4" w:space="0" w:color="BFBFBF"/>
            </w:tcBorders>
            <w:shd w:val="clear" w:color="auto" w:fill="auto"/>
            <w:noWrap/>
            <w:vAlign w:val="center"/>
            <w:hideMark/>
          </w:tcPr>
          <w:p w14:paraId="40DCA1A3"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53</w:t>
            </w:r>
          </w:p>
        </w:tc>
        <w:tc>
          <w:tcPr>
            <w:tcW w:w="433" w:type="pct"/>
            <w:tcBorders>
              <w:top w:val="nil"/>
              <w:left w:val="nil"/>
              <w:bottom w:val="single" w:sz="4" w:space="0" w:color="BFBFBF"/>
              <w:right w:val="single" w:sz="4" w:space="0" w:color="BFBFBF"/>
            </w:tcBorders>
            <w:shd w:val="clear" w:color="auto" w:fill="auto"/>
            <w:noWrap/>
            <w:vAlign w:val="center"/>
            <w:hideMark/>
          </w:tcPr>
          <w:p w14:paraId="6B31BCB5"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SB.030927/2022-73</w:t>
            </w:r>
          </w:p>
        </w:tc>
        <w:tc>
          <w:tcPr>
            <w:tcW w:w="1086" w:type="pct"/>
            <w:tcBorders>
              <w:top w:val="nil"/>
              <w:left w:val="nil"/>
              <w:bottom w:val="single" w:sz="4" w:space="0" w:color="BFBFBF"/>
              <w:right w:val="single" w:sz="4" w:space="0" w:color="BFBFBF"/>
            </w:tcBorders>
            <w:shd w:val="clear" w:color="auto" w:fill="auto"/>
            <w:vAlign w:val="center"/>
            <w:hideMark/>
          </w:tcPr>
          <w:p w14:paraId="6E216B6E"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REGULARIZAÇÃO DE APROPRIAÇÕES DE RETENÇÕES DE 1% OCORRIDAS NAS TRANSFERÊNCIAS DA UNIÃO AO MUNICÍPIO. PPSB14040/2021</w:t>
            </w:r>
          </w:p>
        </w:tc>
        <w:tc>
          <w:tcPr>
            <w:tcW w:w="945" w:type="pct"/>
            <w:tcBorders>
              <w:top w:val="nil"/>
              <w:left w:val="nil"/>
              <w:bottom w:val="single" w:sz="4" w:space="0" w:color="BFBFBF"/>
              <w:right w:val="single" w:sz="4" w:space="0" w:color="BFBFBF"/>
            </w:tcBorders>
            <w:shd w:val="clear" w:color="auto" w:fill="auto"/>
            <w:vAlign w:val="center"/>
            <w:hideMark/>
          </w:tcPr>
          <w:p w14:paraId="13234896" w14:textId="77777777" w:rsidR="00E6114C" w:rsidRPr="00C641CC" w:rsidRDefault="00E6114C" w:rsidP="00E6114C">
            <w:pPr>
              <w:spacing w:after="0" w:line="240" w:lineRule="auto"/>
              <w:jc w:val="center"/>
              <w:rPr>
                <w:rFonts w:ascii="Calibri" w:eastAsia="Times New Roman" w:hAnsi="Calibri" w:cs="Times New Roman"/>
                <w:color w:val="000000"/>
                <w:sz w:val="14"/>
                <w:szCs w:val="14"/>
                <w:lang w:eastAsia="pt-BR"/>
              </w:rPr>
            </w:pPr>
            <w:r w:rsidRPr="00C641CC">
              <w:rPr>
                <w:rFonts w:ascii="Calibri" w:eastAsia="Times New Roman" w:hAnsi="Calibri" w:cs="Times New Roman"/>
                <w:color w:val="000000"/>
                <w:sz w:val="14"/>
                <w:szCs w:val="14"/>
                <w:lang w:eastAsia="pt-BR"/>
              </w:rPr>
              <w:t>CONCILIAÇÃO TESOURO ESTÁ SEPARADO NAS CONTAS FPM5: R$ 123.607,50 E INCRA5: R$ 21,95</w:t>
            </w:r>
          </w:p>
        </w:tc>
      </w:tr>
      <w:tr w:rsidR="00C641CC" w:rsidRPr="00C641CC" w14:paraId="2B177051" w14:textId="77777777" w:rsidTr="00D60B43">
        <w:trPr>
          <w:trHeight w:val="794"/>
        </w:trPr>
        <w:tc>
          <w:tcPr>
            <w:tcW w:w="287" w:type="pct"/>
            <w:tcBorders>
              <w:top w:val="nil"/>
              <w:left w:val="single" w:sz="4" w:space="0" w:color="BFBFBF"/>
              <w:bottom w:val="single" w:sz="4" w:space="0" w:color="BFBFBF"/>
              <w:right w:val="single" w:sz="4" w:space="0" w:color="BFBFBF"/>
            </w:tcBorders>
            <w:shd w:val="clear" w:color="auto" w:fill="auto"/>
            <w:noWrap/>
            <w:vAlign w:val="center"/>
            <w:hideMark/>
          </w:tcPr>
          <w:p w14:paraId="2C1FFA26" w14:textId="77777777" w:rsid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6244</w:t>
            </w:r>
            <w:r w:rsidR="00C641CC" w:rsidRPr="00C641CC">
              <w:rPr>
                <w:rFonts w:eastAsia="Times New Roman" w:cs="Times New Roman"/>
                <w:color w:val="000000"/>
                <w:sz w:val="14"/>
                <w:szCs w:val="14"/>
                <w:lang w:eastAsia="pt-BR"/>
              </w:rPr>
              <w:t>/</w:t>
            </w:r>
          </w:p>
          <w:p w14:paraId="79076DD5" w14:textId="61CC5B2B" w:rsidR="00E6114C" w:rsidRPr="00C641CC" w:rsidRDefault="00C641C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2022</w:t>
            </w:r>
          </w:p>
        </w:tc>
        <w:tc>
          <w:tcPr>
            <w:tcW w:w="435" w:type="pct"/>
            <w:tcBorders>
              <w:top w:val="nil"/>
              <w:left w:val="nil"/>
              <w:bottom w:val="single" w:sz="4" w:space="0" w:color="BFBFBF"/>
              <w:right w:val="single" w:sz="4" w:space="0" w:color="BFBFBF"/>
            </w:tcBorders>
            <w:shd w:val="clear" w:color="auto" w:fill="auto"/>
            <w:noWrap/>
            <w:vAlign w:val="center"/>
            <w:hideMark/>
          </w:tcPr>
          <w:p w14:paraId="38E31F06" w14:textId="77777777" w:rsidR="00C641C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1708</w:t>
            </w:r>
            <w:r w:rsidR="00C641CC" w:rsidRPr="00C641CC">
              <w:rPr>
                <w:rFonts w:eastAsia="Times New Roman" w:cs="Times New Roman"/>
                <w:color w:val="000000"/>
                <w:sz w:val="14"/>
                <w:szCs w:val="14"/>
                <w:lang w:eastAsia="pt-BR"/>
              </w:rPr>
              <w:t>/</w:t>
            </w:r>
          </w:p>
          <w:p w14:paraId="2D0D8B07" w14:textId="7C2A0484" w:rsidR="00E6114C" w:rsidRPr="00C641CC" w:rsidRDefault="00C641C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2022</w:t>
            </w:r>
          </w:p>
        </w:tc>
        <w:tc>
          <w:tcPr>
            <w:tcW w:w="291" w:type="pct"/>
            <w:tcBorders>
              <w:top w:val="nil"/>
              <w:left w:val="nil"/>
              <w:bottom w:val="single" w:sz="4" w:space="0" w:color="BFBFBF"/>
              <w:right w:val="single" w:sz="4" w:space="0" w:color="BFBFBF"/>
            </w:tcBorders>
            <w:shd w:val="clear" w:color="auto" w:fill="auto"/>
            <w:noWrap/>
            <w:vAlign w:val="center"/>
            <w:hideMark/>
          </w:tcPr>
          <w:p w14:paraId="7B9B4EC0"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21</w:t>
            </w:r>
          </w:p>
        </w:tc>
        <w:tc>
          <w:tcPr>
            <w:tcW w:w="507" w:type="pct"/>
            <w:tcBorders>
              <w:top w:val="nil"/>
              <w:left w:val="nil"/>
              <w:bottom w:val="single" w:sz="4" w:space="0" w:color="BFBFBF"/>
              <w:right w:val="single" w:sz="4" w:space="0" w:color="BFBFBF"/>
            </w:tcBorders>
            <w:shd w:val="clear" w:color="auto" w:fill="auto"/>
            <w:noWrap/>
            <w:vAlign w:val="center"/>
            <w:hideMark/>
          </w:tcPr>
          <w:p w14:paraId="10291955" w14:textId="6118E8D5"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6.487,09</w:t>
            </w:r>
          </w:p>
        </w:tc>
        <w:tc>
          <w:tcPr>
            <w:tcW w:w="290" w:type="pct"/>
            <w:tcBorders>
              <w:top w:val="nil"/>
              <w:left w:val="nil"/>
              <w:bottom w:val="single" w:sz="4" w:space="0" w:color="BFBFBF"/>
              <w:right w:val="single" w:sz="4" w:space="0" w:color="BFBFBF"/>
            </w:tcBorders>
            <w:shd w:val="clear" w:color="auto" w:fill="auto"/>
            <w:noWrap/>
            <w:vAlign w:val="center"/>
            <w:hideMark/>
          </w:tcPr>
          <w:p w14:paraId="16929073" w14:textId="6C4A1A42" w:rsidR="00D60B43" w:rsidRDefault="00D60B43" w:rsidP="00E6114C">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14040</w:t>
            </w:r>
            <w:r w:rsidR="00E6114C" w:rsidRPr="00C641CC">
              <w:rPr>
                <w:rFonts w:eastAsia="Times New Roman" w:cs="Times New Roman"/>
                <w:color w:val="000000"/>
                <w:sz w:val="14"/>
                <w:szCs w:val="14"/>
                <w:lang w:eastAsia="pt-BR"/>
              </w:rPr>
              <w:t>/</w:t>
            </w:r>
          </w:p>
          <w:p w14:paraId="13BD95D8" w14:textId="0FBC4E18"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2021</w:t>
            </w:r>
          </w:p>
        </w:tc>
        <w:tc>
          <w:tcPr>
            <w:tcW w:w="507" w:type="pct"/>
            <w:tcBorders>
              <w:top w:val="nil"/>
              <w:left w:val="nil"/>
              <w:bottom w:val="single" w:sz="4" w:space="0" w:color="BFBFBF"/>
              <w:right w:val="single" w:sz="4" w:space="0" w:color="BFBFBF"/>
            </w:tcBorders>
            <w:shd w:val="clear" w:color="auto" w:fill="auto"/>
            <w:noWrap/>
            <w:vAlign w:val="center"/>
            <w:hideMark/>
          </w:tcPr>
          <w:p w14:paraId="6B2A2947"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PASEP</w:t>
            </w:r>
          </w:p>
        </w:tc>
        <w:tc>
          <w:tcPr>
            <w:tcW w:w="219" w:type="pct"/>
            <w:tcBorders>
              <w:top w:val="nil"/>
              <w:left w:val="nil"/>
              <w:bottom w:val="single" w:sz="4" w:space="0" w:color="BFBFBF"/>
              <w:right w:val="single" w:sz="4" w:space="0" w:color="BFBFBF"/>
            </w:tcBorders>
            <w:shd w:val="clear" w:color="auto" w:fill="auto"/>
            <w:noWrap/>
            <w:vAlign w:val="center"/>
            <w:hideMark/>
          </w:tcPr>
          <w:p w14:paraId="4B7E7045"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53</w:t>
            </w:r>
          </w:p>
        </w:tc>
        <w:tc>
          <w:tcPr>
            <w:tcW w:w="433" w:type="pct"/>
            <w:tcBorders>
              <w:top w:val="nil"/>
              <w:left w:val="nil"/>
              <w:bottom w:val="single" w:sz="4" w:space="0" w:color="BFBFBF"/>
              <w:right w:val="single" w:sz="4" w:space="0" w:color="BFBFBF"/>
            </w:tcBorders>
            <w:shd w:val="clear" w:color="auto" w:fill="auto"/>
            <w:noWrap/>
            <w:vAlign w:val="center"/>
            <w:hideMark/>
          </w:tcPr>
          <w:p w14:paraId="4CA5DB10"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SB.047141/2022-66</w:t>
            </w:r>
          </w:p>
        </w:tc>
        <w:tc>
          <w:tcPr>
            <w:tcW w:w="1086" w:type="pct"/>
            <w:tcBorders>
              <w:top w:val="nil"/>
              <w:left w:val="nil"/>
              <w:bottom w:val="single" w:sz="4" w:space="0" w:color="BFBFBF"/>
              <w:right w:val="single" w:sz="4" w:space="0" w:color="BFBFBF"/>
            </w:tcBorders>
            <w:shd w:val="clear" w:color="auto" w:fill="auto"/>
            <w:vAlign w:val="center"/>
            <w:hideMark/>
          </w:tcPr>
          <w:p w14:paraId="11D1C00B"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REGULARIZAÇÃO DE APROPRIAÇÕES DE RETENÇÕES DE 1% OCORRIDAS NAS TRANSFERÊNCIAS DA UNIÃO AO MUNICÍPIO. PPSB14040/2021</w:t>
            </w:r>
          </w:p>
        </w:tc>
        <w:tc>
          <w:tcPr>
            <w:tcW w:w="945" w:type="pct"/>
            <w:tcBorders>
              <w:top w:val="nil"/>
              <w:left w:val="nil"/>
              <w:bottom w:val="single" w:sz="4" w:space="0" w:color="BFBFBF"/>
              <w:right w:val="single" w:sz="4" w:space="0" w:color="BFBFBF"/>
            </w:tcBorders>
            <w:shd w:val="clear" w:color="auto" w:fill="auto"/>
            <w:vAlign w:val="center"/>
            <w:hideMark/>
          </w:tcPr>
          <w:p w14:paraId="36C1278F" w14:textId="77777777" w:rsidR="00E6114C" w:rsidRPr="00C641CC" w:rsidRDefault="00E6114C" w:rsidP="00E6114C">
            <w:pPr>
              <w:spacing w:after="0" w:line="240" w:lineRule="auto"/>
              <w:jc w:val="center"/>
              <w:rPr>
                <w:rFonts w:ascii="Calibri" w:eastAsia="Times New Roman" w:hAnsi="Calibri" w:cs="Times New Roman"/>
                <w:color w:val="000000"/>
                <w:sz w:val="14"/>
                <w:szCs w:val="14"/>
                <w:lang w:eastAsia="pt-BR"/>
              </w:rPr>
            </w:pPr>
            <w:r w:rsidRPr="00C641CC">
              <w:rPr>
                <w:rFonts w:ascii="Calibri" w:eastAsia="Times New Roman" w:hAnsi="Calibri" w:cs="Times New Roman"/>
                <w:color w:val="000000"/>
                <w:sz w:val="14"/>
                <w:szCs w:val="14"/>
                <w:lang w:eastAsia="pt-BR"/>
              </w:rPr>
              <w:t>CONCILIACAO TESOURO ESTA SEPARADO NAS CONTAS FPM5: R$ 74.935,87 E INCRA5: R$ 226,56</w:t>
            </w:r>
          </w:p>
        </w:tc>
      </w:tr>
      <w:tr w:rsidR="00C641CC" w:rsidRPr="00C641CC" w14:paraId="541B0D13" w14:textId="77777777" w:rsidTr="00D60B43">
        <w:trPr>
          <w:trHeight w:val="227"/>
        </w:trPr>
        <w:tc>
          <w:tcPr>
            <w:tcW w:w="287" w:type="pct"/>
            <w:tcBorders>
              <w:top w:val="nil"/>
              <w:left w:val="single" w:sz="4" w:space="0" w:color="BFBFBF"/>
              <w:bottom w:val="single" w:sz="4" w:space="0" w:color="BFBFBF"/>
              <w:right w:val="single" w:sz="4" w:space="0" w:color="BFBFBF"/>
            </w:tcBorders>
            <w:shd w:val="clear" w:color="auto" w:fill="auto"/>
            <w:noWrap/>
            <w:vAlign w:val="center"/>
            <w:hideMark/>
          </w:tcPr>
          <w:p w14:paraId="77D278E1" w14:textId="77777777" w:rsid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8295</w:t>
            </w:r>
            <w:r w:rsidR="00C641CC" w:rsidRPr="00C641CC">
              <w:rPr>
                <w:rFonts w:eastAsia="Times New Roman" w:cs="Times New Roman"/>
                <w:color w:val="000000"/>
                <w:sz w:val="14"/>
                <w:szCs w:val="14"/>
                <w:lang w:eastAsia="pt-BR"/>
              </w:rPr>
              <w:t>/</w:t>
            </w:r>
          </w:p>
          <w:p w14:paraId="3D3CA553" w14:textId="60743E08" w:rsidR="00E6114C" w:rsidRPr="00C641CC" w:rsidRDefault="00C641C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2022</w:t>
            </w:r>
          </w:p>
        </w:tc>
        <w:tc>
          <w:tcPr>
            <w:tcW w:w="435" w:type="pct"/>
            <w:tcBorders>
              <w:top w:val="nil"/>
              <w:left w:val="nil"/>
              <w:bottom w:val="single" w:sz="4" w:space="0" w:color="BFBFBF"/>
              <w:right w:val="single" w:sz="4" w:space="0" w:color="BFBFBF"/>
            </w:tcBorders>
            <w:shd w:val="clear" w:color="auto" w:fill="auto"/>
            <w:noWrap/>
            <w:vAlign w:val="center"/>
            <w:hideMark/>
          </w:tcPr>
          <w:p w14:paraId="72FC25E6" w14:textId="77777777" w:rsidR="00C641C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1708</w:t>
            </w:r>
            <w:r w:rsidR="00C641CC" w:rsidRPr="00C641CC">
              <w:rPr>
                <w:rFonts w:eastAsia="Times New Roman" w:cs="Times New Roman"/>
                <w:color w:val="000000"/>
                <w:sz w:val="14"/>
                <w:szCs w:val="14"/>
                <w:lang w:eastAsia="pt-BR"/>
              </w:rPr>
              <w:t>/</w:t>
            </w:r>
          </w:p>
          <w:p w14:paraId="5A9F2915" w14:textId="4E46E2C3" w:rsidR="00E6114C" w:rsidRPr="00C641CC" w:rsidRDefault="00C641C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2022</w:t>
            </w:r>
          </w:p>
        </w:tc>
        <w:tc>
          <w:tcPr>
            <w:tcW w:w="291" w:type="pct"/>
            <w:tcBorders>
              <w:top w:val="nil"/>
              <w:left w:val="nil"/>
              <w:bottom w:val="single" w:sz="4" w:space="0" w:color="BFBFBF"/>
              <w:right w:val="single" w:sz="4" w:space="0" w:color="BFBFBF"/>
            </w:tcBorders>
            <w:shd w:val="clear" w:color="auto" w:fill="auto"/>
            <w:noWrap/>
            <w:vAlign w:val="center"/>
            <w:hideMark/>
          </w:tcPr>
          <w:p w14:paraId="26F7F2DB"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21</w:t>
            </w:r>
          </w:p>
        </w:tc>
        <w:tc>
          <w:tcPr>
            <w:tcW w:w="507" w:type="pct"/>
            <w:tcBorders>
              <w:top w:val="nil"/>
              <w:left w:val="nil"/>
              <w:bottom w:val="single" w:sz="4" w:space="0" w:color="BFBFBF"/>
              <w:right w:val="single" w:sz="4" w:space="0" w:color="BFBFBF"/>
            </w:tcBorders>
            <w:shd w:val="clear" w:color="auto" w:fill="auto"/>
            <w:noWrap/>
            <w:vAlign w:val="center"/>
            <w:hideMark/>
          </w:tcPr>
          <w:p w14:paraId="112C8870" w14:textId="59D4135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2.254,55</w:t>
            </w:r>
          </w:p>
        </w:tc>
        <w:tc>
          <w:tcPr>
            <w:tcW w:w="290" w:type="pct"/>
            <w:tcBorders>
              <w:top w:val="nil"/>
              <w:left w:val="nil"/>
              <w:bottom w:val="single" w:sz="4" w:space="0" w:color="BFBFBF"/>
              <w:right w:val="single" w:sz="4" w:space="0" w:color="BFBFBF"/>
            </w:tcBorders>
            <w:shd w:val="clear" w:color="auto" w:fill="auto"/>
            <w:noWrap/>
            <w:vAlign w:val="center"/>
            <w:hideMark/>
          </w:tcPr>
          <w:p w14:paraId="71DE4804" w14:textId="5FFB57E7" w:rsidR="00D60B43" w:rsidRDefault="00D60B43" w:rsidP="00E6114C">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14040</w:t>
            </w:r>
            <w:r w:rsidR="00E6114C" w:rsidRPr="00C641CC">
              <w:rPr>
                <w:rFonts w:eastAsia="Times New Roman" w:cs="Times New Roman"/>
                <w:color w:val="000000"/>
                <w:sz w:val="14"/>
                <w:szCs w:val="14"/>
                <w:lang w:eastAsia="pt-BR"/>
              </w:rPr>
              <w:t>/</w:t>
            </w:r>
          </w:p>
          <w:p w14:paraId="747AF219" w14:textId="777DACF9"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2021</w:t>
            </w:r>
          </w:p>
        </w:tc>
        <w:tc>
          <w:tcPr>
            <w:tcW w:w="507" w:type="pct"/>
            <w:tcBorders>
              <w:top w:val="nil"/>
              <w:left w:val="nil"/>
              <w:bottom w:val="single" w:sz="4" w:space="0" w:color="BFBFBF"/>
              <w:right w:val="single" w:sz="4" w:space="0" w:color="BFBFBF"/>
            </w:tcBorders>
            <w:shd w:val="clear" w:color="auto" w:fill="auto"/>
            <w:noWrap/>
            <w:vAlign w:val="center"/>
            <w:hideMark/>
          </w:tcPr>
          <w:p w14:paraId="2BA698E0"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PASEP</w:t>
            </w:r>
          </w:p>
        </w:tc>
        <w:tc>
          <w:tcPr>
            <w:tcW w:w="219" w:type="pct"/>
            <w:tcBorders>
              <w:top w:val="nil"/>
              <w:left w:val="nil"/>
              <w:bottom w:val="single" w:sz="4" w:space="0" w:color="BFBFBF"/>
              <w:right w:val="single" w:sz="4" w:space="0" w:color="BFBFBF"/>
            </w:tcBorders>
            <w:shd w:val="clear" w:color="auto" w:fill="auto"/>
            <w:noWrap/>
            <w:vAlign w:val="center"/>
            <w:hideMark/>
          </w:tcPr>
          <w:p w14:paraId="3143A384"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53</w:t>
            </w:r>
          </w:p>
        </w:tc>
        <w:tc>
          <w:tcPr>
            <w:tcW w:w="433" w:type="pct"/>
            <w:tcBorders>
              <w:top w:val="nil"/>
              <w:left w:val="nil"/>
              <w:bottom w:val="single" w:sz="4" w:space="0" w:color="BFBFBF"/>
              <w:right w:val="single" w:sz="4" w:space="0" w:color="BFBFBF"/>
            </w:tcBorders>
            <w:shd w:val="clear" w:color="auto" w:fill="auto"/>
            <w:noWrap/>
            <w:vAlign w:val="center"/>
            <w:hideMark/>
          </w:tcPr>
          <w:p w14:paraId="0AE4C623"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SB.060247/2022-39</w:t>
            </w:r>
          </w:p>
        </w:tc>
        <w:tc>
          <w:tcPr>
            <w:tcW w:w="1086" w:type="pct"/>
            <w:tcBorders>
              <w:top w:val="nil"/>
              <w:left w:val="nil"/>
              <w:bottom w:val="single" w:sz="4" w:space="0" w:color="BFBFBF"/>
              <w:right w:val="single" w:sz="4" w:space="0" w:color="BFBFBF"/>
            </w:tcBorders>
            <w:shd w:val="clear" w:color="auto" w:fill="auto"/>
            <w:vAlign w:val="center"/>
            <w:hideMark/>
          </w:tcPr>
          <w:p w14:paraId="0591F5A0"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DESPESA REFERENTE A REGULARIZAÇÃO DE APROPRIAÇÕES DE RETENÇÕES DE 1% OCORRIDAS NAS TRANSFERÊNCIAS DA UNIÃO AO MUNICÍPIO. PPSB14040/2021</w:t>
            </w:r>
          </w:p>
        </w:tc>
        <w:tc>
          <w:tcPr>
            <w:tcW w:w="945" w:type="pct"/>
            <w:tcBorders>
              <w:top w:val="nil"/>
              <w:left w:val="nil"/>
              <w:bottom w:val="single" w:sz="4" w:space="0" w:color="BFBFBF"/>
              <w:right w:val="single" w:sz="4" w:space="0" w:color="BFBFBF"/>
            </w:tcBorders>
            <w:shd w:val="clear" w:color="auto" w:fill="auto"/>
            <w:vAlign w:val="center"/>
            <w:hideMark/>
          </w:tcPr>
          <w:p w14:paraId="4B88A47C" w14:textId="77777777" w:rsidR="00E6114C" w:rsidRPr="00C641CC" w:rsidRDefault="00E6114C" w:rsidP="00E6114C">
            <w:pPr>
              <w:spacing w:after="0" w:line="240" w:lineRule="auto"/>
              <w:jc w:val="center"/>
              <w:rPr>
                <w:rFonts w:ascii="Calibri" w:eastAsia="Times New Roman" w:hAnsi="Calibri" w:cs="Times New Roman"/>
                <w:color w:val="000000"/>
                <w:sz w:val="14"/>
                <w:szCs w:val="14"/>
                <w:lang w:eastAsia="pt-BR"/>
              </w:rPr>
            </w:pPr>
            <w:r w:rsidRPr="00C641CC">
              <w:rPr>
                <w:rFonts w:ascii="Calibri" w:eastAsia="Times New Roman" w:hAnsi="Calibri" w:cs="Times New Roman"/>
                <w:color w:val="000000"/>
                <w:sz w:val="14"/>
                <w:szCs w:val="14"/>
                <w:lang w:eastAsia="pt-BR"/>
              </w:rPr>
              <w:t>O VALOR DA CONCILIAÇÃO TESOURO ESTÁ SEPARADO NAS CONTAS FPM5: R$ 88.825,56 E INCRA5: R$ 23,32</w:t>
            </w:r>
          </w:p>
        </w:tc>
      </w:tr>
      <w:tr w:rsidR="00C641CC" w:rsidRPr="00C641CC" w14:paraId="41F61A4F" w14:textId="77777777" w:rsidTr="00D60B43">
        <w:trPr>
          <w:trHeight w:val="964"/>
        </w:trPr>
        <w:tc>
          <w:tcPr>
            <w:tcW w:w="287" w:type="pct"/>
            <w:tcBorders>
              <w:top w:val="nil"/>
              <w:left w:val="single" w:sz="4" w:space="0" w:color="BFBFBF"/>
              <w:bottom w:val="single" w:sz="4" w:space="0" w:color="BFBFBF"/>
              <w:right w:val="single" w:sz="4" w:space="0" w:color="BFBFBF"/>
            </w:tcBorders>
            <w:shd w:val="clear" w:color="auto" w:fill="auto"/>
            <w:noWrap/>
            <w:vAlign w:val="center"/>
            <w:hideMark/>
          </w:tcPr>
          <w:p w14:paraId="667CA121" w14:textId="77777777" w:rsid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lastRenderedPageBreak/>
              <w:t>8295</w:t>
            </w:r>
            <w:r w:rsidR="00C641CC" w:rsidRPr="00C641CC">
              <w:rPr>
                <w:rFonts w:eastAsia="Times New Roman" w:cs="Times New Roman"/>
                <w:color w:val="000000"/>
                <w:sz w:val="14"/>
                <w:szCs w:val="14"/>
                <w:lang w:eastAsia="pt-BR"/>
              </w:rPr>
              <w:t>/</w:t>
            </w:r>
          </w:p>
          <w:p w14:paraId="2CD17E8D" w14:textId="563E623A" w:rsidR="00E6114C" w:rsidRPr="00C641CC" w:rsidRDefault="00C641C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2022</w:t>
            </w:r>
          </w:p>
        </w:tc>
        <w:tc>
          <w:tcPr>
            <w:tcW w:w="435" w:type="pct"/>
            <w:tcBorders>
              <w:top w:val="nil"/>
              <w:left w:val="nil"/>
              <w:bottom w:val="single" w:sz="4" w:space="0" w:color="BFBFBF"/>
              <w:right w:val="single" w:sz="4" w:space="0" w:color="BFBFBF"/>
            </w:tcBorders>
            <w:shd w:val="clear" w:color="auto" w:fill="auto"/>
            <w:noWrap/>
            <w:vAlign w:val="center"/>
            <w:hideMark/>
          </w:tcPr>
          <w:p w14:paraId="10763693" w14:textId="77777777" w:rsidR="00C641C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5076</w:t>
            </w:r>
            <w:r w:rsidR="00C641CC" w:rsidRPr="00C641CC">
              <w:rPr>
                <w:rFonts w:eastAsia="Times New Roman" w:cs="Times New Roman"/>
                <w:color w:val="000000"/>
                <w:sz w:val="14"/>
                <w:szCs w:val="14"/>
                <w:lang w:eastAsia="pt-BR"/>
              </w:rPr>
              <w:t>/</w:t>
            </w:r>
          </w:p>
          <w:p w14:paraId="7BF0A93B" w14:textId="22184FD0" w:rsidR="00E6114C" w:rsidRPr="00C641CC" w:rsidRDefault="00C641C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2022</w:t>
            </w:r>
          </w:p>
        </w:tc>
        <w:tc>
          <w:tcPr>
            <w:tcW w:w="291" w:type="pct"/>
            <w:tcBorders>
              <w:top w:val="nil"/>
              <w:left w:val="nil"/>
              <w:bottom w:val="single" w:sz="4" w:space="0" w:color="BFBFBF"/>
              <w:right w:val="single" w:sz="4" w:space="0" w:color="BFBFBF"/>
            </w:tcBorders>
            <w:shd w:val="clear" w:color="auto" w:fill="auto"/>
            <w:noWrap/>
            <w:vAlign w:val="center"/>
            <w:hideMark/>
          </w:tcPr>
          <w:p w14:paraId="5A993D9C"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21</w:t>
            </w:r>
          </w:p>
        </w:tc>
        <w:tc>
          <w:tcPr>
            <w:tcW w:w="507" w:type="pct"/>
            <w:tcBorders>
              <w:top w:val="nil"/>
              <w:left w:val="nil"/>
              <w:bottom w:val="single" w:sz="4" w:space="0" w:color="BFBFBF"/>
              <w:right w:val="single" w:sz="4" w:space="0" w:color="BFBFBF"/>
            </w:tcBorders>
            <w:shd w:val="clear" w:color="auto" w:fill="auto"/>
            <w:noWrap/>
            <w:vAlign w:val="center"/>
            <w:hideMark/>
          </w:tcPr>
          <w:p w14:paraId="43DD6935" w14:textId="11C1491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4.591,85</w:t>
            </w:r>
          </w:p>
        </w:tc>
        <w:tc>
          <w:tcPr>
            <w:tcW w:w="290" w:type="pct"/>
            <w:tcBorders>
              <w:top w:val="nil"/>
              <w:left w:val="nil"/>
              <w:bottom w:val="single" w:sz="4" w:space="0" w:color="BFBFBF"/>
              <w:right w:val="single" w:sz="4" w:space="0" w:color="BFBFBF"/>
            </w:tcBorders>
            <w:shd w:val="clear" w:color="auto" w:fill="auto"/>
            <w:noWrap/>
            <w:vAlign w:val="center"/>
            <w:hideMark/>
          </w:tcPr>
          <w:p w14:paraId="1ADCA2EF" w14:textId="77777777" w:rsidR="00D60B43" w:rsidRDefault="00D60B43" w:rsidP="00E6114C">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14040</w:t>
            </w:r>
            <w:r w:rsidR="00E6114C" w:rsidRPr="00C641CC">
              <w:rPr>
                <w:rFonts w:eastAsia="Times New Roman" w:cs="Times New Roman"/>
                <w:color w:val="000000"/>
                <w:sz w:val="14"/>
                <w:szCs w:val="14"/>
                <w:lang w:eastAsia="pt-BR"/>
              </w:rPr>
              <w:t>/</w:t>
            </w:r>
          </w:p>
          <w:p w14:paraId="2019E06F" w14:textId="1D63614D"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2021</w:t>
            </w:r>
          </w:p>
        </w:tc>
        <w:tc>
          <w:tcPr>
            <w:tcW w:w="507" w:type="pct"/>
            <w:tcBorders>
              <w:top w:val="nil"/>
              <w:left w:val="nil"/>
              <w:bottom w:val="single" w:sz="4" w:space="0" w:color="BFBFBF"/>
              <w:right w:val="single" w:sz="4" w:space="0" w:color="BFBFBF"/>
            </w:tcBorders>
            <w:shd w:val="clear" w:color="auto" w:fill="auto"/>
            <w:noWrap/>
            <w:vAlign w:val="center"/>
            <w:hideMark/>
          </w:tcPr>
          <w:p w14:paraId="1BC3D56C"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PASEP</w:t>
            </w:r>
          </w:p>
        </w:tc>
        <w:tc>
          <w:tcPr>
            <w:tcW w:w="219" w:type="pct"/>
            <w:tcBorders>
              <w:top w:val="nil"/>
              <w:left w:val="nil"/>
              <w:bottom w:val="single" w:sz="4" w:space="0" w:color="BFBFBF"/>
              <w:right w:val="single" w:sz="4" w:space="0" w:color="BFBFBF"/>
            </w:tcBorders>
            <w:shd w:val="clear" w:color="auto" w:fill="auto"/>
            <w:noWrap/>
            <w:vAlign w:val="center"/>
            <w:hideMark/>
          </w:tcPr>
          <w:p w14:paraId="42DF5492"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53</w:t>
            </w:r>
          </w:p>
        </w:tc>
        <w:tc>
          <w:tcPr>
            <w:tcW w:w="433" w:type="pct"/>
            <w:tcBorders>
              <w:top w:val="nil"/>
              <w:left w:val="nil"/>
              <w:bottom w:val="single" w:sz="4" w:space="0" w:color="BFBFBF"/>
              <w:right w:val="single" w:sz="4" w:space="0" w:color="BFBFBF"/>
            </w:tcBorders>
            <w:shd w:val="clear" w:color="auto" w:fill="auto"/>
            <w:noWrap/>
            <w:vAlign w:val="center"/>
            <w:hideMark/>
          </w:tcPr>
          <w:p w14:paraId="0CBC31B2"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SB.060247/2022-39</w:t>
            </w:r>
          </w:p>
        </w:tc>
        <w:tc>
          <w:tcPr>
            <w:tcW w:w="1086" w:type="pct"/>
            <w:tcBorders>
              <w:top w:val="nil"/>
              <w:left w:val="nil"/>
              <w:bottom w:val="single" w:sz="4" w:space="0" w:color="BFBFBF"/>
              <w:right w:val="single" w:sz="4" w:space="0" w:color="BFBFBF"/>
            </w:tcBorders>
            <w:shd w:val="clear" w:color="auto" w:fill="auto"/>
            <w:vAlign w:val="center"/>
            <w:hideMark/>
          </w:tcPr>
          <w:p w14:paraId="2ACB262C"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DESPESA REFERENTE A REGULARIZAÇÃO DE APROPRIAÇÕES DE RETENÇÕES DE 1% OCORRIDAS NAS TRANSFERÊNCIAS DA UNIÃO AO MUNICÍPIO. PPSB14040/2021</w:t>
            </w:r>
          </w:p>
        </w:tc>
        <w:tc>
          <w:tcPr>
            <w:tcW w:w="945" w:type="pct"/>
            <w:tcBorders>
              <w:top w:val="nil"/>
              <w:left w:val="nil"/>
              <w:bottom w:val="single" w:sz="4" w:space="0" w:color="BFBFBF"/>
              <w:right w:val="single" w:sz="4" w:space="0" w:color="BFBFBF"/>
            </w:tcBorders>
            <w:shd w:val="clear" w:color="auto" w:fill="auto"/>
            <w:vAlign w:val="center"/>
            <w:hideMark/>
          </w:tcPr>
          <w:p w14:paraId="4E843BC7" w14:textId="77777777" w:rsidR="00E6114C" w:rsidRPr="00C641CC" w:rsidRDefault="00E6114C" w:rsidP="00E6114C">
            <w:pPr>
              <w:spacing w:after="0" w:line="240" w:lineRule="auto"/>
              <w:jc w:val="center"/>
              <w:rPr>
                <w:rFonts w:ascii="Calibri" w:eastAsia="Times New Roman" w:hAnsi="Calibri" w:cs="Times New Roman"/>
                <w:color w:val="000000"/>
                <w:sz w:val="14"/>
                <w:szCs w:val="14"/>
                <w:lang w:eastAsia="pt-BR"/>
              </w:rPr>
            </w:pPr>
            <w:r w:rsidRPr="00C641CC">
              <w:rPr>
                <w:rFonts w:ascii="Calibri" w:eastAsia="Times New Roman" w:hAnsi="Calibri" w:cs="Times New Roman"/>
                <w:color w:val="000000"/>
                <w:sz w:val="14"/>
                <w:szCs w:val="14"/>
                <w:lang w:eastAsia="pt-BR"/>
              </w:rPr>
              <w:t>O VALOR DA CONCILIAÇÃO TESOURO ESTÁ SEPARADO NAS CONTAS FPM5: R$ 88.825,56 E INCRA5: R$ 23,32</w:t>
            </w:r>
          </w:p>
        </w:tc>
      </w:tr>
      <w:tr w:rsidR="00C641CC" w:rsidRPr="00C641CC" w14:paraId="24FF0BFF" w14:textId="77777777" w:rsidTr="00D60B43">
        <w:trPr>
          <w:trHeight w:val="340"/>
        </w:trPr>
        <w:tc>
          <w:tcPr>
            <w:tcW w:w="287" w:type="pct"/>
            <w:tcBorders>
              <w:top w:val="nil"/>
              <w:left w:val="single" w:sz="4" w:space="0" w:color="BFBFBF"/>
              <w:bottom w:val="single" w:sz="4" w:space="0" w:color="BFBFBF"/>
              <w:right w:val="single" w:sz="4" w:space="0" w:color="BFBFBF"/>
            </w:tcBorders>
            <w:shd w:val="clear" w:color="auto" w:fill="auto"/>
            <w:noWrap/>
            <w:vAlign w:val="center"/>
            <w:hideMark/>
          </w:tcPr>
          <w:p w14:paraId="324B32D9" w14:textId="77777777" w:rsid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8363</w:t>
            </w:r>
            <w:r w:rsidR="00C641CC" w:rsidRPr="00C641CC">
              <w:rPr>
                <w:rFonts w:eastAsia="Times New Roman" w:cs="Times New Roman"/>
                <w:color w:val="000000"/>
                <w:sz w:val="14"/>
                <w:szCs w:val="14"/>
                <w:lang w:eastAsia="pt-BR"/>
              </w:rPr>
              <w:t>/</w:t>
            </w:r>
          </w:p>
          <w:p w14:paraId="195C1A73" w14:textId="09EA7844" w:rsidR="00E6114C" w:rsidRPr="00C641CC" w:rsidRDefault="00C641C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2022</w:t>
            </w:r>
          </w:p>
        </w:tc>
        <w:tc>
          <w:tcPr>
            <w:tcW w:w="435" w:type="pct"/>
            <w:tcBorders>
              <w:top w:val="nil"/>
              <w:left w:val="nil"/>
              <w:bottom w:val="single" w:sz="4" w:space="0" w:color="BFBFBF"/>
              <w:right w:val="single" w:sz="4" w:space="0" w:color="BFBFBF"/>
            </w:tcBorders>
            <w:shd w:val="clear" w:color="auto" w:fill="auto"/>
            <w:noWrap/>
            <w:vAlign w:val="center"/>
            <w:hideMark/>
          </w:tcPr>
          <w:p w14:paraId="19BAB110" w14:textId="77777777" w:rsidR="00C641C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5494</w:t>
            </w:r>
            <w:r w:rsidR="00C641CC" w:rsidRPr="00C641CC">
              <w:rPr>
                <w:rFonts w:eastAsia="Times New Roman" w:cs="Times New Roman"/>
                <w:color w:val="000000"/>
                <w:sz w:val="14"/>
                <w:szCs w:val="14"/>
                <w:lang w:eastAsia="pt-BR"/>
              </w:rPr>
              <w:t>/</w:t>
            </w:r>
          </w:p>
          <w:p w14:paraId="7D6F67C5" w14:textId="2A2765C4" w:rsidR="00E6114C" w:rsidRPr="00C641CC" w:rsidRDefault="00C641C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2022</w:t>
            </w:r>
          </w:p>
        </w:tc>
        <w:tc>
          <w:tcPr>
            <w:tcW w:w="291" w:type="pct"/>
            <w:tcBorders>
              <w:top w:val="nil"/>
              <w:left w:val="nil"/>
              <w:bottom w:val="single" w:sz="4" w:space="0" w:color="BFBFBF"/>
              <w:right w:val="single" w:sz="4" w:space="0" w:color="BFBFBF"/>
            </w:tcBorders>
            <w:shd w:val="clear" w:color="auto" w:fill="auto"/>
            <w:noWrap/>
            <w:vAlign w:val="center"/>
            <w:hideMark/>
          </w:tcPr>
          <w:p w14:paraId="35ECE109"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6</w:t>
            </w:r>
          </w:p>
        </w:tc>
        <w:tc>
          <w:tcPr>
            <w:tcW w:w="507" w:type="pct"/>
            <w:tcBorders>
              <w:top w:val="nil"/>
              <w:left w:val="nil"/>
              <w:bottom w:val="single" w:sz="4" w:space="0" w:color="BFBFBF"/>
              <w:right w:val="single" w:sz="4" w:space="0" w:color="BFBFBF"/>
            </w:tcBorders>
            <w:shd w:val="clear" w:color="auto" w:fill="auto"/>
            <w:noWrap/>
            <w:vAlign w:val="center"/>
            <w:hideMark/>
          </w:tcPr>
          <w:p w14:paraId="5B81E278" w14:textId="701E3FD3"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1.189.695,42</w:t>
            </w:r>
          </w:p>
        </w:tc>
        <w:tc>
          <w:tcPr>
            <w:tcW w:w="290" w:type="pct"/>
            <w:tcBorders>
              <w:top w:val="nil"/>
              <w:left w:val="nil"/>
              <w:bottom w:val="single" w:sz="4" w:space="0" w:color="BFBFBF"/>
              <w:right w:val="single" w:sz="4" w:space="0" w:color="BFBFBF"/>
            </w:tcBorders>
            <w:shd w:val="clear" w:color="auto" w:fill="auto"/>
            <w:noWrap/>
            <w:vAlign w:val="center"/>
            <w:hideMark/>
          </w:tcPr>
          <w:p w14:paraId="20DA0B62" w14:textId="5CEBFBF5"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19838/2022</w:t>
            </w:r>
          </w:p>
        </w:tc>
        <w:tc>
          <w:tcPr>
            <w:tcW w:w="507" w:type="pct"/>
            <w:tcBorders>
              <w:top w:val="nil"/>
              <w:left w:val="nil"/>
              <w:bottom w:val="single" w:sz="4" w:space="0" w:color="BFBFBF"/>
              <w:right w:val="single" w:sz="4" w:space="0" w:color="BFBFBF"/>
            </w:tcBorders>
            <w:shd w:val="clear" w:color="auto" w:fill="auto"/>
            <w:noWrap/>
            <w:vAlign w:val="center"/>
            <w:hideMark/>
          </w:tcPr>
          <w:p w14:paraId="67F376C1"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ELETROPAULO</w:t>
            </w:r>
          </w:p>
        </w:tc>
        <w:tc>
          <w:tcPr>
            <w:tcW w:w="219" w:type="pct"/>
            <w:tcBorders>
              <w:top w:val="nil"/>
              <w:left w:val="nil"/>
              <w:bottom w:val="single" w:sz="4" w:space="0" w:color="BFBFBF"/>
              <w:right w:val="single" w:sz="4" w:space="0" w:color="BFBFBF"/>
            </w:tcBorders>
            <w:shd w:val="clear" w:color="auto" w:fill="auto"/>
            <w:noWrap/>
            <w:vAlign w:val="center"/>
            <w:hideMark/>
          </w:tcPr>
          <w:p w14:paraId="021FC73F"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64</w:t>
            </w:r>
          </w:p>
        </w:tc>
        <w:tc>
          <w:tcPr>
            <w:tcW w:w="433" w:type="pct"/>
            <w:tcBorders>
              <w:top w:val="nil"/>
              <w:left w:val="nil"/>
              <w:bottom w:val="single" w:sz="4" w:space="0" w:color="BFBFBF"/>
              <w:right w:val="single" w:sz="4" w:space="0" w:color="BFBFBF"/>
            </w:tcBorders>
            <w:shd w:val="clear" w:color="auto" w:fill="auto"/>
            <w:noWrap/>
            <w:vAlign w:val="center"/>
            <w:hideMark/>
          </w:tcPr>
          <w:p w14:paraId="182B7C67"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SB.060576/2022-27</w:t>
            </w:r>
          </w:p>
        </w:tc>
        <w:tc>
          <w:tcPr>
            <w:tcW w:w="1086" w:type="pct"/>
            <w:tcBorders>
              <w:top w:val="nil"/>
              <w:left w:val="nil"/>
              <w:bottom w:val="single" w:sz="4" w:space="0" w:color="BFBFBF"/>
              <w:right w:val="single" w:sz="4" w:space="0" w:color="BFBFBF"/>
            </w:tcBorders>
            <w:shd w:val="clear" w:color="auto" w:fill="auto"/>
            <w:vAlign w:val="center"/>
            <w:hideMark/>
          </w:tcPr>
          <w:p w14:paraId="57503DF5" w14:textId="77777777" w:rsidR="00E6114C" w:rsidRPr="00C641CC" w:rsidRDefault="00E6114C"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color w:val="000000"/>
                <w:sz w:val="14"/>
                <w:szCs w:val="14"/>
                <w:lang w:eastAsia="pt-BR"/>
              </w:rPr>
              <w:t>FORNECIMENTO DE ENERGIA ELÉTRICA.PP19838/2022</w:t>
            </w:r>
          </w:p>
        </w:tc>
        <w:tc>
          <w:tcPr>
            <w:tcW w:w="945" w:type="pct"/>
            <w:tcBorders>
              <w:top w:val="nil"/>
              <w:left w:val="nil"/>
              <w:bottom w:val="single" w:sz="4" w:space="0" w:color="BFBFBF"/>
              <w:right w:val="single" w:sz="4" w:space="0" w:color="BFBFBF"/>
            </w:tcBorders>
            <w:shd w:val="clear" w:color="auto" w:fill="auto"/>
            <w:noWrap/>
            <w:vAlign w:val="center"/>
            <w:hideMark/>
          </w:tcPr>
          <w:p w14:paraId="3C65B5DF" w14:textId="77777777" w:rsidR="00E6114C" w:rsidRPr="00C641CC" w:rsidRDefault="00E6114C" w:rsidP="00E6114C">
            <w:pPr>
              <w:spacing w:after="0" w:line="240" w:lineRule="auto"/>
              <w:jc w:val="center"/>
              <w:rPr>
                <w:rFonts w:ascii="Calibri" w:eastAsia="Times New Roman" w:hAnsi="Calibri" w:cs="Times New Roman"/>
                <w:color w:val="000000"/>
                <w:sz w:val="14"/>
                <w:szCs w:val="14"/>
                <w:lang w:eastAsia="pt-BR"/>
              </w:rPr>
            </w:pPr>
            <w:r w:rsidRPr="00C641CC">
              <w:rPr>
                <w:rFonts w:ascii="Calibri" w:eastAsia="Times New Roman" w:hAnsi="Calibri" w:cs="Times New Roman"/>
                <w:color w:val="000000"/>
                <w:sz w:val="14"/>
                <w:szCs w:val="14"/>
                <w:lang w:eastAsia="pt-BR"/>
              </w:rPr>
              <w:t> </w:t>
            </w:r>
          </w:p>
        </w:tc>
      </w:tr>
      <w:tr w:rsidR="000F7D3E" w:rsidRPr="00C641CC" w14:paraId="417A3B46" w14:textId="77777777" w:rsidTr="00D60B43">
        <w:trPr>
          <w:trHeight w:val="340"/>
        </w:trPr>
        <w:tc>
          <w:tcPr>
            <w:tcW w:w="722" w:type="pct"/>
            <w:gridSpan w:val="2"/>
            <w:tcBorders>
              <w:top w:val="single" w:sz="4" w:space="0" w:color="BFBFBF"/>
              <w:left w:val="single" w:sz="4" w:space="0" w:color="BFBFBF"/>
              <w:bottom w:val="single" w:sz="4" w:space="0" w:color="BFBFBF"/>
            </w:tcBorders>
            <w:shd w:val="clear" w:color="auto" w:fill="1F3864" w:themeFill="accent1" w:themeFillShade="80"/>
            <w:noWrap/>
            <w:vAlign w:val="center"/>
          </w:tcPr>
          <w:p w14:paraId="3FBE3F2E" w14:textId="70544BA5" w:rsidR="000F7D3E" w:rsidRPr="00C641CC" w:rsidRDefault="000F7D3E"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b/>
                <w:bCs/>
                <w:color w:val="FFFFFF"/>
                <w:sz w:val="14"/>
                <w:szCs w:val="14"/>
                <w:lang w:eastAsia="pt-BR"/>
              </w:rPr>
              <w:t>TOTAL R$</w:t>
            </w:r>
          </w:p>
        </w:tc>
        <w:tc>
          <w:tcPr>
            <w:tcW w:w="291" w:type="pct"/>
            <w:tcBorders>
              <w:top w:val="single" w:sz="4" w:space="0" w:color="BFBFBF"/>
              <w:bottom w:val="single" w:sz="4" w:space="0" w:color="BFBFBF"/>
            </w:tcBorders>
            <w:shd w:val="clear" w:color="auto" w:fill="1F3864" w:themeFill="accent1" w:themeFillShade="80"/>
            <w:noWrap/>
            <w:vAlign w:val="center"/>
          </w:tcPr>
          <w:p w14:paraId="008A9DBC" w14:textId="77777777" w:rsidR="000F7D3E" w:rsidRPr="00C641CC" w:rsidRDefault="000F7D3E" w:rsidP="00E6114C">
            <w:pPr>
              <w:spacing w:after="0" w:line="240" w:lineRule="auto"/>
              <w:jc w:val="center"/>
              <w:rPr>
                <w:rFonts w:eastAsia="Times New Roman" w:cs="Times New Roman"/>
                <w:color w:val="000000"/>
                <w:sz w:val="14"/>
                <w:szCs w:val="14"/>
                <w:lang w:eastAsia="pt-BR"/>
              </w:rPr>
            </w:pPr>
          </w:p>
        </w:tc>
        <w:tc>
          <w:tcPr>
            <w:tcW w:w="507" w:type="pct"/>
            <w:tcBorders>
              <w:top w:val="single" w:sz="4" w:space="0" w:color="BFBFBF"/>
              <w:bottom w:val="single" w:sz="4" w:space="0" w:color="BFBFBF"/>
            </w:tcBorders>
            <w:shd w:val="clear" w:color="auto" w:fill="1F3864" w:themeFill="accent1" w:themeFillShade="80"/>
            <w:noWrap/>
            <w:vAlign w:val="center"/>
          </w:tcPr>
          <w:p w14:paraId="60D1E4E0" w14:textId="3C8B12CC" w:rsidR="000F7D3E" w:rsidRPr="00C641CC" w:rsidRDefault="000F7D3E" w:rsidP="00E6114C">
            <w:pPr>
              <w:spacing w:after="0" w:line="240" w:lineRule="auto"/>
              <w:jc w:val="center"/>
              <w:rPr>
                <w:rFonts w:eastAsia="Times New Roman" w:cs="Times New Roman"/>
                <w:color w:val="000000"/>
                <w:sz w:val="14"/>
                <w:szCs w:val="14"/>
                <w:lang w:eastAsia="pt-BR"/>
              </w:rPr>
            </w:pPr>
            <w:r w:rsidRPr="00C641CC">
              <w:rPr>
                <w:rFonts w:eastAsia="Times New Roman" w:cs="Times New Roman"/>
                <w:b/>
                <w:bCs/>
                <w:color w:val="FFFFFF"/>
                <w:sz w:val="14"/>
                <w:szCs w:val="14"/>
                <w:lang w:eastAsia="pt-BR"/>
              </w:rPr>
              <w:t>1.892.076,05</w:t>
            </w:r>
          </w:p>
        </w:tc>
        <w:tc>
          <w:tcPr>
            <w:tcW w:w="290" w:type="pct"/>
            <w:tcBorders>
              <w:top w:val="single" w:sz="4" w:space="0" w:color="BFBFBF"/>
              <w:bottom w:val="single" w:sz="4" w:space="0" w:color="BFBFBF"/>
            </w:tcBorders>
            <w:shd w:val="clear" w:color="auto" w:fill="1F3864" w:themeFill="accent1" w:themeFillShade="80"/>
            <w:noWrap/>
            <w:vAlign w:val="center"/>
          </w:tcPr>
          <w:p w14:paraId="6F464C53" w14:textId="77777777" w:rsidR="000F7D3E" w:rsidRPr="00C641CC" w:rsidRDefault="000F7D3E" w:rsidP="00E6114C">
            <w:pPr>
              <w:spacing w:after="0" w:line="240" w:lineRule="auto"/>
              <w:jc w:val="center"/>
              <w:rPr>
                <w:rFonts w:eastAsia="Times New Roman" w:cs="Times New Roman"/>
                <w:color w:val="000000"/>
                <w:sz w:val="14"/>
                <w:szCs w:val="14"/>
                <w:lang w:eastAsia="pt-BR"/>
              </w:rPr>
            </w:pPr>
          </w:p>
        </w:tc>
        <w:tc>
          <w:tcPr>
            <w:tcW w:w="507" w:type="pct"/>
            <w:tcBorders>
              <w:top w:val="single" w:sz="4" w:space="0" w:color="BFBFBF"/>
              <w:bottom w:val="single" w:sz="4" w:space="0" w:color="BFBFBF"/>
            </w:tcBorders>
            <w:shd w:val="clear" w:color="auto" w:fill="1F3864" w:themeFill="accent1" w:themeFillShade="80"/>
            <w:noWrap/>
            <w:vAlign w:val="center"/>
          </w:tcPr>
          <w:p w14:paraId="76EB077B" w14:textId="77777777" w:rsidR="000F7D3E" w:rsidRPr="00C641CC" w:rsidRDefault="000F7D3E" w:rsidP="00E6114C">
            <w:pPr>
              <w:spacing w:after="0" w:line="240" w:lineRule="auto"/>
              <w:jc w:val="center"/>
              <w:rPr>
                <w:rFonts w:eastAsia="Times New Roman" w:cs="Times New Roman"/>
                <w:color w:val="000000"/>
                <w:sz w:val="14"/>
                <w:szCs w:val="14"/>
                <w:lang w:eastAsia="pt-BR"/>
              </w:rPr>
            </w:pPr>
          </w:p>
        </w:tc>
        <w:tc>
          <w:tcPr>
            <w:tcW w:w="219" w:type="pct"/>
            <w:tcBorders>
              <w:top w:val="single" w:sz="4" w:space="0" w:color="BFBFBF"/>
              <w:bottom w:val="single" w:sz="4" w:space="0" w:color="BFBFBF"/>
            </w:tcBorders>
            <w:shd w:val="clear" w:color="auto" w:fill="1F3864" w:themeFill="accent1" w:themeFillShade="80"/>
            <w:noWrap/>
            <w:vAlign w:val="center"/>
          </w:tcPr>
          <w:p w14:paraId="318AF94A" w14:textId="77777777" w:rsidR="000F7D3E" w:rsidRPr="00C641CC" w:rsidRDefault="000F7D3E" w:rsidP="00E6114C">
            <w:pPr>
              <w:spacing w:after="0" w:line="240" w:lineRule="auto"/>
              <w:jc w:val="center"/>
              <w:rPr>
                <w:rFonts w:eastAsia="Times New Roman" w:cs="Times New Roman"/>
                <w:color w:val="000000"/>
                <w:sz w:val="14"/>
                <w:szCs w:val="14"/>
                <w:lang w:eastAsia="pt-BR"/>
              </w:rPr>
            </w:pPr>
          </w:p>
        </w:tc>
        <w:tc>
          <w:tcPr>
            <w:tcW w:w="433" w:type="pct"/>
            <w:tcBorders>
              <w:top w:val="single" w:sz="4" w:space="0" w:color="BFBFBF"/>
              <w:bottom w:val="single" w:sz="4" w:space="0" w:color="BFBFBF"/>
            </w:tcBorders>
            <w:shd w:val="clear" w:color="auto" w:fill="1F3864" w:themeFill="accent1" w:themeFillShade="80"/>
            <w:noWrap/>
            <w:vAlign w:val="center"/>
          </w:tcPr>
          <w:p w14:paraId="3B8A4C3F" w14:textId="77777777" w:rsidR="000F7D3E" w:rsidRPr="00C641CC" w:rsidRDefault="000F7D3E" w:rsidP="00E6114C">
            <w:pPr>
              <w:spacing w:after="0" w:line="240" w:lineRule="auto"/>
              <w:jc w:val="center"/>
              <w:rPr>
                <w:rFonts w:eastAsia="Times New Roman" w:cs="Times New Roman"/>
                <w:color w:val="000000"/>
                <w:sz w:val="14"/>
                <w:szCs w:val="14"/>
                <w:lang w:eastAsia="pt-BR"/>
              </w:rPr>
            </w:pPr>
          </w:p>
        </w:tc>
        <w:tc>
          <w:tcPr>
            <w:tcW w:w="1086" w:type="pct"/>
            <w:tcBorders>
              <w:top w:val="single" w:sz="4" w:space="0" w:color="BFBFBF"/>
              <w:bottom w:val="single" w:sz="4" w:space="0" w:color="BFBFBF"/>
            </w:tcBorders>
            <w:shd w:val="clear" w:color="auto" w:fill="1F3864" w:themeFill="accent1" w:themeFillShade="80"/>
            <w:vAlign w:val="center"/>
          </w:tcPr>
          <w:p w14:paraId="439BE7DA" w14:textId="77777777" w:rsidR="000F7D3E" w:rsidRPr="00C641CC" w:rsidRDefault="000F7D3E" w:rsidP="00E6114C">
            <w:pPr>
              <w:spacing w:after="0" w:line="240" w:lineRule="auto"/>
              <w:jc w:val="center"/>
              <w:rPr>
                <w:rFonts w:eastAsia="Times New Roman" w:cs="Times New Roman"/>
                <w:color w:val="000000"/>
                <w:sz w:val="14"/>
                <w:szCs w:val="14"/>
                <w:lang w:eastAsia="pt-BR"/>
              </w:rPr>
            </w:pPr>
          </w:p>
        </w:tc>
        <w:tc>
          <w:tcPr>
            <w:tcW w:w="945" w:type="pct"/>
            <w:tcBorders>
              <w:top w:val="single" w:sz="4" w:space="0" w:color="BFBFBF"/>
              <w:bottom w:val="single" w:sz="4" w:space="0" w:color="BFBFBF"/>
              <w:right w:val="single" w:sz="4" w:space="0" w:color="BFBFBF"/>
            </w:tcBorders>
            <w:shd w:val="clear" w:color="auto" w:fill="1F3864" w:themeFill="accent1" w:themeFillShade="80"/>
            <w:noWrap/>
            <w:vAlign w:val="center"/>
          </w:tcPr>
          <w:p w14:paraId="4F1A5D4D" w14:textId="77777777" w:rsidR="000F7D3E" w:rsidRPr="00C641CC" w:rsidRDefault="000F7D3E" w:rsidP="00E6114C">
            <w:pPr>
              <w:spacing w:after="0" w:line="240" w:lineRule="auto"/>
              <w:jc w:val="center"/>
              <w:rPr>
                <w:rFonts w:ascii="Calibri" w:eastAsia="Times New Roman" w:hAnsi="Calibri" w:cs="Times New Roman"/>
                <w:color w:val="000000"/>
                <w:sz w:val="14"/>
                <w:szCs w:val="14"/>
                <w:lang w:eastAsia="pt-BR"/>
              </w:rPr>
            </w:pPr>
          </w:p>
        </w:tc>
      </w:tr>
    </w:tbl>
    <w:p w14:paraId="62411C5F" w14:textId="77777777" w:rsidR="00C33FD0" w:rsidRDefault="00C33FD0" w:rsidP="00E6114C">
      <w:pPr>
        <w:jc w:val="both"/>
        <w:rPr>
          <w:b/>
          <w:u w:val="single"/>
        </w:rPr>
      </w:pPr>
    </w:p>
    <w:p w14:paraId="76FA57C2" w14:textId="32B6E913" w:rsidR="00E6114C" w:rsidRPr="00D81E7D" w:rsidRDefault="000F7D3E" w:rsidP="000F7D3E">
      <w:pPr>
        <w:spacing w:after="0"/>
        <w:jc w:val="both"/>
        <w:rPr>
          <w:sz w:val="20"/>
          <w:szCs w:val="20"/>
        </w:rPr>
      </w:pPr>
      <w:r w:rsidRPr="00D81E7D">
        <w:rPr>
          <w:bCs/>
          <w:sz w:val="20"/>
          <w:szCs w:val="20"/>
        </w:rPr>
        <w:t>TABELA 2</w:t>
      </w:r>
      <w:r w:rsidR="003E57B4">
        <w:rPr>
          <w:bCs/>
          <w:sz w:val="20"/>
          <w:szCs w:val="20"/>
        </w:rPr>
        <w:t>9</w:t>
      </w:r>
      <w:r w:rsidRPr="00D81E7D">
        <w:rPr>
          <w:bCs/>
          <w:sz w:val="20"/>
          <w:szCs w:val="20"/>
        </w:rPr>
        <w:t xml:space="preserve"> – Despesas vinculadas à </w:t>
      </w:r>
      <w:r w:rsidR="00E6114C" w:rsidRPr="00D81E7D">
        <w:rPr>
          <w:sz w:val="20"/>
          <w:szCs w:val="20"/>
        </w:rPr>
        <w:t>FEP5: Compensação Financeira Extr. Óleo Bruto, Xisto Betuminoso e Gás – União e Cota Parte do Fundo Especial do Petróleo FEP</w:t>
      </w:r>
    </w:p>
    <w:tbl>
      <w:tblPr>
        <w:tblW w:w="5755" w:type="pct"/>
        <w:tblLayout w:type="fixed"/>
        <w:tblCellMar>
          <w:left w:w="70" w:type="dxa"/>
          <w:right w:w="70" w:type="dxa"/>
        </w:tblCellMar>
        <w:tblLook w:val="04A0" w:firstRow="1" w:lastRow="0" w:firstColumn="1" w:lastColumn="0" w:noHBand="0" w:noVBand="1"/>
      </w:tblPr>
      <w:tblGrid>
        <w:gridCol w:w="566"/>
        <w:gridCol w:w="855"/>
        <w:gridCol w:w="569"/>
        <w:gridCol w:w="987"/>
        <w:gridCol w:w="565"/>
        <w:gridCol w:w="991"/>
        <w:gridCol w:w="426"/>
        <w:gridCol w:w="851"/>
        <w:gridCol w:w="2696"/>
        <w:gridCol w:w="1271"/>
      </w:tblGrid>
      <w:tr w:rsidR="005237EA" w:rsidRPr="0058692E" w14:paraId="43091AC1" w14:textId="77777777" w:rsidTr="005237EA">
        <w:trPr>
          <w:trHeight w:val="300"/>
        </w:trPr>
        <w:tc>
          <w:tcPr>
            <w:tcW w:w="289" w:type="pct"/>
            <w:tcBorders>
              <w:top w:val="single" w:sz="4" w:space="0" w:color="BFBFBF"/>
              <w:left w:val="single" w:sz="4" w:space="0" w:color="BFBFBF"/>
              <w:bottom w:val="single" w:sz="4" w:space="0" w:color="BFBFBF"/>
              <w:right w:val="single" w:sz="4" w:space="0" w:color="BFBFBF"/>
            </w:tcBorders>
            <w:shd w:val="clear" w:color="000000" w:fill="203764"/>
            <w:noWrap/>
            <w:vAlign w:val="center"/>
            <w:hideMark/>
          </w:tcPr>
          <w:p w14:paraId="5CBD5258" w14:textId="77777777" w:rsidR="0058692E" w:rsidRPr="00601505" w:rsidRDefault="0058692E" w:rsidP="0058692E">
            <w:pPr>
              <w:spacing w:after="0" w:line="240" w:lineRule="auto"/>
              <w:jc w:val="center"/>
              <w:rPr>
                <w:rFonts w:eastAsia="Times New Roman" w:cs="Times New Roman"/>
                <w:b/>
                <w:bCs/>
                <w:color w:val="FFFFFF"/>
                <w:sz w:val="14"/>
                <w:szCs w:val="14"/>
                <w:lang w:eastAsia="pt-BR"/>
              </w:rPr>
            </w:pPr>
            <w:r w:rsidRPr="00601505">
              <w:rPr>
                <w:rFonts w:eastAsia="Times New Roman" w:cs="Times New Roman"/>
                <w:b/>
                <w:bCs/>
                <w:color w:val="FFFFFF"/>
                <w:sz w:val="14"/>
                <w:szCs w:val="14"/>
                <w:lang w:eastAsia="pt-BR"/>
              </w:rPr>
              <w:t>OP</w:t>
            </w:r>
          </w:p>
        </w:tc>
        <w:tc>
          <w:tcPr>
            <w:tcW w:w="436" w:type="pct"/>
            <w:tcBorders>
              <w:top w:val="single" w:sz="4" w:space="0" w:color="BFBFBF"/>
              <w:left w:val="nil"/>
              <w:bottom w:val="single" w:sz="4" w:space="0" w:color="BFBFBF"/>
              <w:right w:val="single" w:sz="4" w:space="0" w:color="BFBFBF"/>
            </w:tcBorders>
            <w:shd w:val="clear" w:color="000000" w:fill="203764"/>
            <w:noWrap/>
            <w:vAlign w:val="center"/>
            <w:hideMark/>
          </w:tcPr>
          <w:p w14:paraId="660CDCF2" w14:textId="77777777" w:rsidR="0058692E" w:rsidRPr="00601505" w:rsidRDefault="0058692E" w:rsidP="0058692E">
            <w:pPr>
              <w:spacing w:after="0" w:line="240" w:lineRule="auto"/>
              <w:jc w:val="center"/>
              <w:rPr>
                <w:rFonts w:eastAsia="Times New Roman" w:cs="Times New Roman"/>
                <w:b/>
                <w:bCs/>
                <w:color w:val="FFFFFF"/>
                <w:sz w:val="14"/>
                <w:szCs w:val="14"/>
                <w:lang w:eastAsia="pt-BR"/>
              </w:rPr>
            </w:pPr>
            <w:r w:rsidRPr="00601505">
              <w:rPr>
                <w:rFonts w:eastAsia="Times New Roman" w:cs="Times New Roman"/>
                <w:b/>
                <w:bCs/>
                <w:color w:val="FFFFFF"/>
                <w:sz w:val="14"/>
                <w:szCs w:val="14"/>
                <w:lang w:eastAsia="pt-BR"/>
              </w:rPr>
              <w:t>EMPENHO</w:t>
            </w:r>
          </w:p>
        </w:tc>
        <w:tc>
          <w:tcPr>
            <w:tcW w:w="291" w:type="pct"/>
            <w:tcBorders>
              <w:top w:val="single" w:sz="4" w:space="0" w:color="BFBFBF"/>
              <w:left w:val="nil"/>
              <w:bottom w:val="single" w:sz="4" w:space="0" w:color="BFBFBF"/>
              <w:right w:val="single" w:sz="4" w:space="0" w:color="BFBFBF"/>
            </w:tcBorders>
            <w:shd w:val="clear" w:color="000000" w:fill="203764"/>
            <w:noWrap/>
            <w:vAlign w:val="center"/>
            <w:hideMark/>
          </w:tcPr>
          <w:p w14:paraId="16852E19" w14:textId="77777777" w:rsidR="0058692E" w:rsidRPr="00601505" w:rsidRDefault="0058692E" w:rsidP="0058692E">
            <w:pPr>
              <w:spacing w:after="0" w:line="240" w:lineRule="auto"/>
              <w:jc w:val="center"/>
              <w:rPr>
                <w:rFonts w:eastAsia="Times New Roman" w:cs="Times New Roman"/>
                <w:b/>
                <w:bCs/>
                <w:color w:val="FFFFFF"/>
                <w:sz w:val="14"/>
                <w:szCs w:val="14"/>
                <w:lang w:eastAsia="pt-BR"/>
              </w:rPr>
            </w:pPr>
            <w:r w:rsidRPr="00601505">
              <w:rPr>
                <w:rFonts w:eastAsia="Times New Roman" w:cs="Times New Roman"/>
                <w:b/>
                <w:bCs/>
                <w:color w:val="FFFFFF"/>
                <w:sz w:val="14"/>
                <w:szCs w:val="14"/>
                <w:lang w:eastAsia="pt-BR"/>
              </w:rPr>
              <w:t>UNIO</w:t>
            </w:r>
          </w:p>
        </w:tc>
        <w:tc>
          <w:tcPr>
            <w:tcW w:w="505" w:type="pct"/>
            <w:tcBorders>
              <w:top w:val="single" w:sz="4" w:space="0" w:color="BFBFBF"/>
              <w:left w:val="nil"/>
              <w:bottom w:val="single" w:sz="4" w:space="0" w:color="BFBFBF"/>
              <w:right w:val="single" w:sz="4" w:space="0" w:color="BFBFBF"/>
            </w:tcBorders>
            <w:shd w:val="clear" w:color="000000" w:fill="203764"/>
            <w:noWrap/>
            <w:vAlign w:val="center"/>
            <w:hideMark/>
          </w:tcPr>
          <w:p w14:paraId="0E462411" w14:textId="0923F6F6" w:rsidR="0058692E" w:rsidRPr="00601505" w:rsidRDefault="0058692E" w:rsidP="0058692E">
            <w:pPr>
              <w:spacing w:after="0" w:line="240" w:lineRule="auto"/>
              <w:jc w:val="center"/>
              <w:rPr>
                <w:rFonts w:eastAsia="Times New Roman" w:cs="Times New Roman"/>
                <w:b/>
                <w:bCs/>
                <w:color w:val="FFFFFF"/>
                <w:sz w:val="14"/>
                <w:szCs w:val="14"/>
                <w:lang w:eastAsia="pt-BR"/>
              </w:rPr>
            </w:pPr>
            <w:r w:rsidRPr="00601505">
              <w:rPr>
                <w:rFonts w:eastAsia="Times New Roman" w:cs="Times New Roman"/>
                <w:b/>
                <w:bCs/>
                <w:color w:val="FFFFFF"/>
                <w:sz w:val="14"/>
                <w:szCs w:val="14"/>
                <w:lang w:eastAsia="pt-BR"/>
              </w:rPr>
              <w:t>VALOR</w:t>
            </w:r>
            <w:r w:rsidR="008817EA">
              <w:rPr>
                <w:rFonts w:eastAsia="Times New Roman" w:cs="Times New Roman"/>
                <w:b/>
                <w:bCs/>
                <w:color w:val="FFFFFF"/>
                <w:sz w:val="14"/>
                <w:szCs w:val="14"/>
                <w:lang w:eastAsia="pt-BR"/>
              </w:rPr>
              <w:t xml:space="preserve"> R$</w:t>
            </w:r>
          </w:p>
        </w:tc>
        <w:tc>
          <w:tcPr>
            <w:tcW w:w="289" w:type="pct"/>
            <w:tcBorders>
              <w:top w:val="single" w:sz="4" w:space="0" w:color="BFBFBF"/>
              <w:left w:val="nil"/>
              <w:bottom w:val="single" w:sz="4" w:space="0" w:color="BFBFBF"/>
              <w:right w:val="single" w:sz="4" w:space="0" w:color="BFBFBF"/>
            </w:tcBorders>
            <w:shd w:val="clear" w:color="000000" w:fill="203764"/>
            <w:noWrap/>
            <w:vAlign w:val="center"/>
            <w:hideMark/>
          </w:tcPr>
          <w:p w14:paraId="33E24F62" w14:textId="77777777" w:rsidR="0058692E" w:rsidRPr="00601505" w:rsidRDefault="0058692E" w:rsidP="0058692E">
            <w:pPr>
              <w:spacing w:after="0" w:line="240" w:lineRule="auto"/>
              <w:jc w:val="center"/>
              <w:rPr>
                <w:rFonts w:eastAsia="Times New Roman" w:cs="Times New Roman"/>
                <w:b/>
                <w:bCs/>
                <w:color w:val="FFFFFF"/>
                <w:sz w:val="14"/>
                <w:szCs w:val="14"/>
                <w:lang w:eastAsia="pt-BR"/>
              </w:rPr>
            </w:pPr>
            <w:r w:rsidRPr="00601505">
              <w:rPr>
                <w:rFonts w:eastAsia="Times New Roman" w:cs="Times New Roman"/>
                <w:b/>
                <w:bCs/>
                <w:color w:val="FFFFFF"/>
                <w:sz w:val="14"/>
                <w:szCs w:val="14"/>
                <w:lang w:eastAsia="pt-BR"/>
              </w:rPr>
              <w:t>PCPG</w:t>
            </w:r>
          </w:p>
        </w:tc>
        <w:tc>
          <w:tcPr>
            <w:tcW w:w="507" w:type="pct"/>
            <w:tcBorders>
              <w:top w:val="single" w:sz="4" w:space="0" w:color="BFBFBF"/>
              <w:left w:val="nil"/>
              <w:bottom w:val="single" w:sz="4" w:space="0" w:color="BFBFBF"/>
              <w:right w:val="single" w:sz="4" w:space="0" w:color="BFBFBF"/>
            </w:tcBorders>
            <w:shd w:val="clear" w:color="000000" w:fill="203764"/>
            <w:noWrap/>
            <w:vAlign w:val="center"/>
            <w:hideMark/>
          </w:tcPr>
          <w:p w14:paraId="0C0C26B7" w14:textId="77777777" w:rsidR="0058692E" w:rsidRPr="00601505" w:rsidRDefault="0058692E" w:rsidP="0058692E">
            <w:pPr>
              <w:spacing w:after="0" w:line="240" w:lineRule="auto"/>
              <w:jc w:val="center"/>
              <w:rPr>
                <w:rFonts w:eastAsia="Times New Roman" w:cs="Times New Roman"/>
                <w:b/>
                <w:bCs/>
                <w:color w:val="FFFFFF"/>
                <w:sz w:val="14"/>
                <w:szCs w:val="14"/>
                <w:lang w:eastAsia="pt-BR"/>
              </w:rPr>
            </w:pPr>
            <w:r w:rsidRPr="00601505">
              <w:rPr>
                <w:rFonts w:eastAsia="Times New Roman" w:cs="Times New Roman"/>
                <w:b/>
                <w:bCs/>
                <w:color w:val="FFFFFF"/>
                <w:sz w:val="14"/>
                <w:szCs w:val="14"/>
                <w:lang w:eastAsia="pt-BR"/>
              </w:rPr>
              <w:t>FORNECEDOR</w:t>
            </w:r>
          </w:p>
        </w:tc>
        <w:tc>
          <w:tcPr>
            <w:tcW w:w="218" w:type="pct"/>
            <w:tcBorders>
              <w:top w:val="single" w:sz="4" w:space="0" w:color="BFBFBF"/>
              <w:left w:val="nil"/>
              <w:bottom w:val="single" w:sz="4" w:space="0" w:color="BFBFBF"/>
              <w:right w:val="single" w:sz="4" w:space="0" w:color="BFBFBF"/>
            </w:tcBorders>
            <w:shd w:val="clear" w:color="000000" w:fill="203764"/>
            <w:noWrap/>
            <w:vAlign w:val="center"/>
            <w:hideMark/>
          </w:tcPr>
          <w:p w14:paraId="4935F23A" w14:textId="77777777" w:rsidR="0058692E" w:rsidRPr="00601505" w:rsidRDefault="0058692E" w:rsidP="0058692E">
            <w:pPr>
              <w:spacing w:after="0" w:line="240" w:lineRule="auto"/>
              <w:jc w:val="center"/>
              <w:rPr>
                <w:rFonts w:eastAsia="Times New Roman" w:cs="Times New Roman"/>
                <w:b/>
                <w:bCs/>
                <w:color w:val="FFFFFF"/>
                <w:sz w:val="14"/>
                <w:szCs w:val="14"/>
                <w:lang w:eastAsia="pt-BR"/>
              </w:rPr>
            </w:pPr>
            <w:r w:rsidRPr="00601505">
              <w:rPr>
                <w:rFonts w:eastAsia="Times New Roman" w:cs="Times New Roman"/>
                <w:b/>
                <w:bCs/>
                <w:color w:val="FFFFFF"/>
                <w:sz w:val="14"/>
                <w:szCs w:val="14"/>
                <w:lang w:eastAsia="pt-BR"/>
              </w:rPr>
              <w:t>ORD</w:t>
            </w:r>
          </w:p>
        </w:tc>
        <w:tc>
          <w:tcPr>
            <w:tcW w:w="435" w:type="pct"/>
            <w:tcBorders>
              <w:top w:val="single" w:sz="4" w:space="0" w:color="BFBFBF"/>
              <w:left w:val="nil"/>
              <w:bottom w:val="single" w:sz="4" w:space="0" w:color="BFBFBF"/>
              <w:right w:val="single" w:sz="4" w:space="0" w:color="BFBFBF"/>
            </w:tcBorders>
            <w:shd w:val="clear" w:color="000000" w:fill="203764"/>
            <w:noWrap/>
            <w:vAlign w:val="center"/>
            <w:hideMark/>
          </w:tcPr>
          <w:p w14:paraId="359A7A4E" w14:textId="77777777" w:rsidR="0058692E" w:rsidRPr="00601505" w:rsidRDefault="0058692E" w:rsidP="0058692E">
            <w:pPr>
              <w:spacing w:after="0" w:line="240" w:lineRule="auto"/>
              <w:jc w:val="center"/>
              <w:rPr>
                <w:rFonts w:eastAsia="Times New Roman" w:cs="Times New Roman"/>
                <w:b/>
                <w:bCs/>
                <w:color w:val="FFFFFF"/>
                <w:sz w:val="14"/>
                <w:szCs w:val="14"/>
                <w:lang w:eastAsia="pt-BR"/>
              </w:rPr>
            </w:pPr>
            <w:r w:rsidRPr="00601505">
              <w:rPr>
                <w:rFonts w:eastAsia="Times New Roman" w:cs="Times New Roman"/>
                <w:b/>
                <w:bCs/>
                <w:color w:val="FFFFFF"/>
                <w:sz w:val="14"/>
                <w:szCs w:val="14"/>
                <w:lang w:eastAsia="pt-BR"/>
              </w:rPr>
              <w:t>PROC-DP</w:t>
            </w:r>
          </w:p>
        </w:tc>
        <w:tc>
          <w:tcPr>
            <w:tcW w:w="1379" w:type="pct"/>
            <w:tcBorders>
              <w:top w:val="single" w:sz="4" w:space="0" w:color="BFBFBF"/>
              <w:left w:val="nil"/>
              <w:bottom w:val="single" w:sz="4" w:space="0" w:color="BFBFBF"/>
              <w:right w:val="single" w:sz="4" w:space="0" w:color="BFBFBF"/>
            </w:tcBorders>
            <w:shd w:val="clear" w:color="000000" w:fill="203764"/>
            <w:noWrap/>
            <w:vAlign w:val="center"/>
            <w:hideMark/>
          </w:tcPr>
          <w:p w14:paraId="0252D702" w14:textId="77777777" w:rsidR="0058692E" w:rsidRPr="00601505" w:rsidRDefault="0058692E" w:rsidP="0058692E">
            <w:pPr>
              <w:spacing w:after="0" w:line="240" w:lineRule="auto"/>
              <w:jc w:val="center"/>
              <w:rPr>
                <w:rFonts w:eastAsia="Times New Roman" w:cs="Times New Roman"/>
                <w:b/>
                <w:bCs/>
                <w:color w:val="FFFFFF"/>
                <w:sz w:val="14"/>
                <w:szCs w:val="14"/>
                <w:lang w:eastAsia="pt-BR"/>
              </w:rPr>
            </w:pPr>
            <w:r w:rsidRPr="00601505">
              <w:rPr>
                <w:rFonts w:eastAsia="Times New Roman" w:cs="Times New Roman"/>
                <w:b/>
                <w:bCs/>
                <w:color w:val="FFFFFF"/>
                <w:sz w:val="14"/>
                <w:szCs w:val="14"/>
                <w:lang w:eastAsia="pt-BR"/>
              </w:rPr>
              <w:t>HISTÓRICO</w:t>
            </w:r>
          </w:p>
        </w:tc>
        <w:tc>
          <w:tcPr>
            <w:tcW w:w="651" w:type="pct"/>
            <w:tcBorders>
              <w:top w:val="single" w:sz="4" w:space="0" w:color="BFBFBF"/>
              <w:left w:val="nil"/>
              <w:bottom w:val="single" w:sz="4" w:space="0" w:color="BFBFBF"/>
              <w:right w:val="single" w:sz="4" w:space="0" w:color="BFBFBF"/>
            </w:tcBorders>
            <w:shd w:val="clear" w:color="000000" w:fill="203764"/>
            <w:noWrap/>
            <w:vAlign w:val="center"/>
            <w:hideMark/>
          </w:tcPr>
          <w:p w14:paraId="3F0F24F2" w14:textId="77777777" w:rsidR="0058692E" w:rsidRPr="00601505" w:rsidRDefault="0058692E" w:rsidP="0058692E">
            <w:pPr>
              <w:spacing w:after="0" w:line="240" w:lineRule="auto"/>
              <w:jc w:val="center"/>
              <w:rPr>
                <w:rFonts w:ascii="Calibri" w:eastAsia="Times New Roman" w:hAnsi="Calibri" w:cs="Times New Roman"/>
                <w:b/>
                <w:bCs/>
                <w:color w:val="FFFFFF"/>
                <w:sz w:val="14"/>
                <w:szCs w:val="14"/>
                <w:lang w:eastAsia="pt-BR"/>
              </w:rPr>
            </w:pPr>
            <w:r w:rsidRPr="00601505">
              <w:rPr>
                <w:rFonts w:ascii="Calibri" w:eastAsia="Times New Roman" w:hAnsi="Calibri" w:cs="Times New Roman"/>
                <w:b/>
                <w:bCs/>
                <w:color w:val="FFFFFF"/>
                <w:sz w:val="14"/>
                <w:szCs w:val="14"/>
                <w:lang w:eastAsia="pt-BR"/>
              </w:rPr>
              <w:t>OBSERVAÇÃO</w:t>
            </w:r>
          </w:p>
        </w:tc>
      </w:tr>
      <w:tr w:rsidR="005237EA" w:rsidRPr="0058692E" w14:paraId="6E74BFBB" w14:textId="77777777" w:rsidTr="005237EA">
        <w:trPr>
          <w:trHeight w:val="737"/>
        </w:trPr>
        <w:tc>
          <w:tcPr>
            <w:tcW w:w="289" w:type="pct"/>
            <w:tcBorders>
              <w:top w:val="nil"/>
              <w:left w:val="single" w:sz="4" w:space="0" w:color="BFBFBF"/>
              <w:bottom w:val="single" w:sz="4" w:space="0" w:color="BFBFBF"/>
              <w:right w:val="single" w:sz="4" w:space="0" w:color="BFBFBF"/>
            </w:tcBorders>
            <w:shd w:val="clear" w:color="auto" w:fill="auto"/>
            <w:noWrap/>
            <w:vAlign w:val="center"/>
            <w:hideMark/>
          </w:tcPr>
          <w:p w14:paraId="0CF0C04C" w14:textId="77777777" w:rsid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172</w:t>
            </w:r>
            <w:r w:rsidR="00601505" w:rsidRPr="00601505">
              <w:rPr>
                <w:rFonts w:eastAsia="Times New Roman" w:cs="Times New Roman"/>
                <w:color w:val="000000"/>
                <w:sz w:val="14"/>
                <w:szCs w:val="14"/>
                <w:lang w:eastAsia="pt-BR"/>
              </w:rPr>
              <w:t>/</w:t>
            </w:r>
          </w:p>
          <w:p w14:paraId="4F54297E" w14:textId="0B0DDE22" w:rsidR="0058692E" w:rsidRPr="00601505" w:rsidRDefault="00601505"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2022</w:t>
            </w:r>
          </w:p>
        </w:tc>
        <w:tc>
          <w:tcPr>
            <w:tcW w:w="436" w:type="pct"/>
            <w:tcBorders>
              <w:top w:val="nil"/>
              <w:left w:val="nil"/>
              <w:bottom w:val="single" w:sz="4" w:space="0" w:color="BFBFBF"/>
              <w:right w:val="single" w:sz="4" w:space="0" w:color="BFBFBF"/>
            </w:tcBorders>
            <w:shd w:val="clear" w:color="auto" w:fill="auto"/>
            <w:noWrap/>
            <w:vAlign w:val="center"/>
            <w:hideMark/>
          </w:tcPr>
          <w:p w14:paraId="71F32D46" w14:textId="77777777" w:rsidR="005237EA"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15156</w:t>
            </w:r>
            <w:r w:rsidR="00601505" w:rsidRPr="00601505">
              <w:rPr>
                <w:rFonts w:eastAsia="Times New Roman" w:cs="Times New Roman"/>
                <w:color w:val="000000"/>
                <w:sz w:val="14"/>
                <w:szCs w:val="14"/>
                <w:lang w:eastAsia="pt-BR"/>
              </w:rPr>
              <w:t>/</w:t>
            </w:r>
          </w:p>
          <w:p w14:paraId="6AC89645" w14:textId="191CD25D" w:rsidR="0058692E" w:rsidRPr="00601505" w:rsidRDefault="00601505"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2021</w:t>
            </w:r>
          </w:p>
        </w:tc>
        <w:tc>
          <w:tcPr>
            <w:tcW w:w="291" w:type="pct"/>
            <w:tcBorders>
              <w:top w:val="nil"/>
              <w:left w:val="nil"/>
              <w:bottom w:val="single" w:sz="4" w:space="0" w:color="BFBFBF"/>
              <w:right w:val="single" w:sz="4" w:space="0" w:color="BFBFBF"/>
            </w:tcBorders>
            <w:shd w:val="clear" w:color="auto" w:fill="auto"/>
            <w:noWrap/>
            <w:vAlign w:val="center"/>
            <w:hideMark/>
          </w:tcPr>
          <w:p w14:paraId="2C39CA8E"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8</w:t>
            </w:r>
          </w:p>
        </w:tc>
        <w:tc>
          <w:tcPr>
            <w:tcW w:w="505" w:type="pct"/>
            <w:tcBorders>
              <w:top w:val="nil"/>
              <w:left w:val="nil"/>
              <w:bottom w:val="single" w:sz="4" w:space="0" w:color="BFBFBF"/>
              <w:right w:val="single" w:sz="4" w:space="0" w:color="BFBFBF"/>
            </w:tcBorders>
            <w:shd w:val="clear" w:color="auto" w:fill="auto"/>
            <w:noWrap/>
            <w:vAlign w:val="center"/>
            <w:hideMark/>
          </w:tcPr>
          <w:p w14:paraId="401C7C3B" w14:textId="6255C465"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1.388.227,38</w:t>
            </w:r>
          </w:p>
        </w:tc>
        <w:tc>
          <w:tcPr>
            <w:tcW w:w="289" w:type="pct"/>
            <w:tcBorders>
              <w:top w:val="nil"/>
              <w:left w:val="nil"/>
              <w:bottom w:val="single" w:sz="4" w:space="0" w:color="BFBFBF"/>
              <w:right w:val="single" w:sz="4" w:space="0" w:color="BFBFBF"/>
            </w:tcBorders>
            <w:shd w:val="clear" w:color="auto" w:fill="auto"/>
            <w:noWrap/>
            <w:vAlign w:val="center"/>
            <w:hideMark/>
          </w:tcPr>
          <w:p w14:paraId="31C0E5DD" w14:textId="77777777" w:rsidR="005237EA"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2298/</w:t>
            </w:r>
          </w:p>
          <w:p w14:paraId="1FD6CAB0" w14:textId="503F15F1"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2021</w:t>
            </w:r>
          </w:p>
        </w:tc>
        <w:tc>
          <w:tcPr>
            <w:tcW w:w="507" w:type="pct"/>
            <w:tcBorders>
              <w:top w:val="nil"/>
              <w:left w:val="nil"/>
              <w:bottom w:val="single" w:sz="4" w:space="0" w:color="BFBFBF"/>
              <w:right w:val="single" w:sz="4" w:space="0" w:color="BFBFBF"/>
            </w:tcBorders>
            <w:shd w:val="clear" w:color="auto" w:fill="auto"/>
            <w:vAlign w:val="center"/>
            <w:hideMark/>
          </w:tcPr>
          <w:p w14:paraId="0E2A80F5" w14:textId="05274F1A" w:rsidR="0058692E" w:rsidRPr="00601505" w:rsidRDefault="0058692E" w:rsidP="005237EA">
            <w:pPr>
              <w:spacing w:after="0" w:line="240" w:lineRule="auto"/>
              <w:jc w:val="center"/>
              <w:rPr>
                <w:rFonts w:eastAsia="Times New Roman" w:cs="Times New Roman"/>
                <w:i/>
                <w:color w:val="000000"/>
                <w:sz w:val="14"/>
                <w:szCs w:val="14"/>
                <w:lang w:eastAsia="pt-BR"/>
              </w:rPr>
            </w:pPr>
            <w:r w:rsidRPr="00601505">
              <w:rPr>
                <w:rFonts w:eastAsia="Times New Roman" w:cs="Times New Roman"/>
                <w:i/>
                <w:color w:val="000000"/>
                <w:sz w:val="14"/>
                <w:szCs w:val="14"/>
                <w:lang w:eastAsia="pt-BR"/>
              </w:rPr>
              <w:t>TRIUNFO COM</w:t>
            </w:r>
            <w:r w:rsidR="005237EA">
              <w:rPr>
                <w:rFonts w:eastAsia="Times New Roman" w:cs="Times New Roman"/>
                <w:i/>
                <w:color w:val="000000"/>
                <w:sz w:val="14"/>
                <w:szCs w:val="14"/>
                <w:lang w:eastAsia="pt-BR"/>
              </w:rPr>
              <w:t>É</w:t>
            </w:r>
            <w:r w:rsidRPr="00601505">
              <w:rPr>
                <w:rFonts w:eastAsia="Times New Roman" w:cs="Times New Roman"/>
                <w:i/>
                <w:color w:val="000000"/>
                <w:sz w:val="14"/>
                <w:szCs w:val="14"/>
                <w:lang w:eastAsia="pt-BR"/>
              </w:rPr>
              <w:t>RCIO E IMPORTAÇÃO LTDA</w:t>
            </w:r>
          </w:p>
        </w:tc>
        <w:tc>
          <w:tcPr>
            <w:tcW w:w="218" w:type="pct"/>
            <w:tcBorders>
              <w:top w:val="nil"/>
              <w:left w:val="nil"/>
              <w:bottom w:val="single" w:sz="4" w:space="0" w:color="BFBFBF"/>
              <w:right w:val="single" w:sz="4" w:space="0" w:color="BFBFBF"/>
            </w:tcBorders>
            <w:shd w:val="clear" w:color="auto" w:fill="auto"/>
            <w:noWrap/>
            <w:vAlign w:val="center"/>
            <w:hideMark/>
          </w:tcPr>
          <w:p w14:paraId="0FA1E144"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82</w:t>
            </w:r>
          </w:p>
        </w:tc>
        <w:tc>
          <w:tcPr>
            <w:tcW w:w="435" w:type="pct"/>
            <w:tcBorders>
              <w:top w:val="nil"/>
              <w:left w:val="nil"/>
              <w:bottom w:val="single" w:sz="4" w:space="0" w:color="BFBFBF"/>
              <w:right w:val="single" w:sz="4" w:space="0" w:color="BFBFBF"/>
            </w:tcBorders>
            <w:shd w:val="clear" w:color="auto" w:fill="auto"/>
            <w:noWrap/>
            <w:vAlign w:val="center"/>
            <w:hideMark/>
          </w:tcPr>
          <w:p w14:paraId="504BB243"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SB.002643/2022-19</w:t>
            </w:r>
          </w:p>
        </w:tc>
        <w:tc>
          <w:tcPr>
            <w:tcW w:w="1379" w:type="pct"/>
            <w:tcBorders>
              <w:top w:val="nil"/>
              <w:left w:val="nil"/>
              <w:bottom w:val="single" w:sz="4" w:space="0" w:color="BFBFBF"/>
              <w:right w:val="single" w:sz="4" w:space="0" w:color="BFBFBF"/>
            </w:tcBorders>
            <w:shd w:val="clear" w:color="auto" w:fill="auto"/>
            <w:vAlign w:val="center"/>
            <w:hideMark/>
          </w:tcPr>
          <w:p w14:paraId="030295E7" w14:textId="65F5C573"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AQUISIÇÃO DE KIT UNIFORME ESCOLAR (FEMININO E MASCULINO) - DANFE 3957PC2298/2021, CF:121/2021</w:t>
            </w:r>
          </w:p>
        </w:tc>
        <w:tc>
          <w:tcPr>
            <w:tcW w:w="651" w:type="pct"/>
            <w:tcBorders>
              <w:top w:val="nil"/>
              <w:left w:val="nil"/>
              <w:bottom w:val="single" w:sz="4" w:space="0" w:color="BFBFBF"/>
              <w:right w:val="single" w:sz="4" w:space="0" w:color="BFBFBF"/>
            </w:tcBorders>
            <w:shd w:val="clear" w:color="auto" w:fill="auto"/>
            <w:vAlign w:val="center"/>
            <w:hideMark/>
          </w:tcPr>
          <w:p w14:paraId="153D5F11" w14:textId="77777777" w:rsidR="0058692E" w:rsidRPr="00601505" w:rsidRDefault="0058692E" w:rsidP="0058692E">
            <w:pPr>
              <w:spacing w:after="0" w:line="240" w:lineRule="auto"/>
              <w:jc w:val="center"/>
              <w:rPr>
                <w:rFonts w:ascii="Calibri" w:eastAsia="Times New Roman" w:hAnsi="Calibri" w:cs="Times New Roman"/>
                <w:color w:val="000000"/>
                <w:sz w:val="14"/>
                <w:szCs w:val="14"/>
                <w:lang w:eastAsia="pt-BR"/>
              </w:rPr>
            </w:pPr>
            <w:r w:rsidRPr="00601505">
              <w:rPr>
                <w:rFonts w:ascii="Calibri" w:eastAsia="Times New Roman" w:hAnsi="Calibri" w:cs="Times New Roman"/>
                <w:color w:val="000000"/>
                <w:sz w:val="14"/>
                <w:szCs w:val="14"/>
                <w:lang w:eastAsia="pt-BR"/>
              </w:rPr>
              <w:t>DEPÓSITO: 001 3420 7 147476 6</w:t>
            </w:r>
          </w:p>
        </w:tc>
      </w:tr>
      <w:tr w:rsidR="005237EA" w:rsidRPr="0058692E" w14:paraId="716A76CB" w14:textId="77777777" w:rsidTr="005237EA">
        <w:trPr>
          <w:trHeight w:val="907"/>
        </w:trPr>
        <w:tc>
          <w:tcPr>
            <w:tcW w:w="289" w:type="pct"/>
            <w:tcBorders>
              <w:top w:val="nil"/>
              <w:left w:val="single" w:sz="4" w:space="0" w:color="BFBFBF"/>
              <w:bottom w:val="single" w:sz="4" w:space="0" w:color="BFBFBF"/>
              <w:right w:val="single" w:sz="4" w:space="0" w:color="BFBFBF"/>
            </w:tcBorders>
            <w:shd w:val="clear" w:color="auto" w:fill="auto"/>
            <w:noWrap/>
            <w:vAlign w:val="center"/>
            <w:hideMark/>
          </w:tcPr>
          <w:p w14:paraId="2E0F6C82" w14:textId="77777777" w:rsid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399</w:t>
            </w:r>
            <w:r w:rsidR="00601505" w:rsidRPr="00601505">
              <w:rPr>
                <w:rFonts w:eastAsia="Times New Roman" w:cs="Times New Roman"/>
                <w:color w:val="000000"/>
                <w:sz w:val="14"/>
                <w:szCs w:val="14"/>
                <w:lang w:eastAsia="pt-BR"/>
              </w:rPr>
              <w:t>/</w:t>
            </w:r>
          </w:p>
          <w:p w14:paraId="0FEC4E64" w14:textId="20C28CDF" w:rsidR="0058692E" w:rsidRPr="00601505" w:rsidRDefault="00601505"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2022</w:t>
            </w:r>
          </w:p>
        </w:tc>
        <w:tc>
          <w:tcPr>
            <w:tcW w:w="436" w:type="pct"/>
            <w:tcBorders>
              <w:top w:val="nil"/>
              <w:left w:val="nil"/>
              <w:bottom w:val="single" w:sz="4" w:space="0" w:color="BFBFBF"/>
              <w:right w:val="single" w:sz="4" w:space="0" w:color="BFBFBF"/>
            </w:tcBorders>
            <w:shd w:val="clear" w:color="auto" w:fill="auto"/>
            <w:noWrap/>
            <w:vAlign w:val="center"/>
            <w:hideMark/>
          </w:tcPr>
          <w:p w14:paraId="01BEFE0D" w14:textId="77777777" w:rsidR="005237EA"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11395</w:t>
            </w:r>
            <w:r w:rsidR="00601505" w:rsidRPr="00601505">
              <w:rPr>
                <w:rFonts w:eastAsia="Times New Roman" w:cs="Times New Roman"/>
                <w:color w:val="000000"/>
                <w:sz w:val="14"/>
                <w:szCs w:val="14"/>
                <w:lang w:eastAsia="pt-BR"/>
              </w:rPr>
              <w:t>/</w:t>
            </w:r>
          </w:p>
          <w:p w14:paraId="778803B4" w14:textId="1724D80C" w:rsidR="0058692E" w:rsidRPr="00601505" w:rsidRDefault="00601505"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2021</w:t>
            </w:r>
          </w:p>
        </w:tc>
        <w:tc>
          <w:tcPr>
            <w:tcW w:w="291" w:type="pct"/>
            <w:tcBorders>
              <w:top w:val="nil"/>
              <w:left w:val="nil"/>
              <w:bottom w:val="single" w:sz="4" w:space="0" w:color="BFBFBF"/>
              <w:right w:val="single" w:sz="4" w:space="0" w:color="BFBFBF"/>
            </w:tcBorders>
            <w:shd w:val="clear" w:color="auto" w:fill="auto"/>
            <w:noWrap/>
            <w:vAlign w:val="center"/>
            <w:hideMark/>
          </w:tcPr>
          <w:p w14:paraId="38030521"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39</w:t>
            </w:r>
          </w:p>
        </w:tc>
        <w:tc>
          <w:tcPr>
            <w:tcW w:w="505" w:type="pct"/>
            <w:tcBorders>
              <w:top w:val="nil"/>
              <w:left w:val="nil"/>
              <w:bottom w:val="single" w:sz="4" w:space="0" w:color="BFBFBF"/>
              <w:right w:val="single" w:sz="4" w:space="0" w:color="BFBFBF"/>
            </w:tcBorders>
            <w:shd w:val="clear" w:color="auto" w:fill="auto"/>
            <w:noWrap/>
            <w:vAlign w:val="center"/>
            <w:hideMark/>
          </w:tcPr>
          <w:p w14:paraId="66E89CD3" w14:textId="62AF95AF"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494,13</w:t>
            </w:r>
          </w:p>
        </w:tc>
        <w:tc>
          <w:tcPr>
            <w:tcW w:w="289" w:type="pct"/>
            <w:tcBorders>
              <w:top w:val="nil"/>
              <w:left w:val="nil"/>
              <w:bottom w:val="single" w:sz="4" w:space="0" w:color="BFBFBF"/>
              <w:right w:val="single" w:sz="4" w:space="0" w:color="BFBFBF"/>
            </w:tcBorders>
            <w:shd w:val="clear" w:color="auto" w:fill="auto"/>
            <w:noWrap/>
            <w:vAlign w:val="center"/>
            <w:hideMark/>
          </w:tcPr>
          <w:p w14:paraId="1F39A368" w14:textId="77777777" w:rsidR="005237EA"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245/</w:t>
            </w:r>
          </w:p>
          <w:p w14:paraId="04D542B1" w14:textId="013E92FE"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2021</w:t>
            </w:r>
          </w:p>
        </w:tc>
        <w:tc>
          <w:tcPr>
            <w:tcW w:w="507" w:type="pct"/>
            <w:tcBorders>
              <w:top w:val="nil"/>
              <w:left w:val="nil"/>
              <w:bottom w:val="single" w:sz="4" w:space="0" w:color="BFBFBF"/>
              <w:right w:val="single" w:sz="4" w:space="0" w:color="BFBFBF"/>
            </w:tcBorders>
            <w:shd w:val="clear" w:color="auto" w:fill="auto"/>
            <w:noWrap/>
            <w:vAlign w:val="center"/>
            <w:hideMark/>
          </w:tcPr>
          <w:p w14:paraId="046C3355"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PASEP</w:t>
            </w:r>
          </w:p>
        </w:tc>
        <w:tc>
          <w:tcPr>
            <w:tcW w:w="218" w:type="pct"/>
            <w:tcBorders>
              <w:top w:val="nil"/>
              <w:left w:val="nil"/>
              <w:bottom w:val="single" w:sz="4" w:space="0" w:color="BFBFBF"/>
              <w:right w:val="single" w:sz="4" w:space="0" w:color="BFBFBF"/>
            </w:tcBorders>
            <w:shd w:val="clear" w:color="auto" w:fill="auto"/>
            <w:noWrap/>
            <w:vAlign w:val="center"/>
            <w:hideMark/>
          </w:tcPr>
          <w:p w14:paraId="45F9EBBE"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54</w:t>
            </w:r>
          </w:p>
        </w:tc>
        <w:tc>
          <w:tcPr>
            <w:tcW w:w="435" w:type="pct"/>
            <w:tcBorders>
              <w:top w:val="nil"/>
              <w:left w:val="nil"/>
              <w:bottom w:val="single" w:sz="4" w:space="0" w:color="BFBFBF"/>
              <w:right w:val="single" w:sz="4" w:space="0" w:color="BFBFBF"/>
            </w:tcBorders>
            <w:shd w:val="clear" w:color="auto" w:fill="auto"/>
            <w:noWrap/>
            <w:vAlign w:val="center"/>
            <w:hideMark/>
          </w:tcPr>
          <w:p w14:paraId="1FD5A3C7"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SB.004296/2022-86</w:t>
            </w:r>
          </w:p>
        </w:tc>
        <w:tc>
          <w:tcPr>
            <w:tcW w:w="1379" w:type="pct"/>
            <w:tcBorders>
              <w:top w:val="nil"/>
              <w:left w:val="nil"/>
              <w:bottom w:val="single" w:sz="4" w:space="0" w:color="BFBFBF"/>
              <w:right w:val="single" w:sz="4" w:space="0" w:color="BFBFBF"/>
            </w:tcBorders>
            <w:shd w:val="clear" w:color="auto" w:fill="auto"/>
            <w:vAlign w:val="center"/>
            <w:hideMark/>
          </w:tcPr>
          <w:p w14:paraId="61F8D545" w14:textId="4263F05D"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DESPESA REFERENTE A REGULARIZAÇÃO DE APROPRIAÇÕES DE RETENÇÕES DE 1% OCORRIDAS NAS TRANSFERÊNCIAS DA UNIÃO AO MUNICÍPIO. PPSB245/2021</w:t>
            </w:r>
          </w:p>
        </w:tc>
        <w:tc>
          <w:tcPr>
            <w:tcW w:w="651" w:type="pct"/>
            <w:tcBorders>
              <w:top w:val="nil"/>
              <w:left w:val="nil"/>
              <w:bottom w:val="single" w:sz="4" w:space="0" w:color="BFBFBF"/>
              <w:right w:val="single" w:sz="4" w:space="0" w:color="BFBFBF"/>
            </w:tcBorders>
            <w:shd w:val="clear" w:color="auto" w:fill="auto"/>
            <w:vAlign w:val="center"/>
            <w:hideMark/>
          </w:tcPr>
          <w:p w14:paraId="221A98F3" w14:textId="77777777" w:rsidR="0058692E" w:rsidRPr="00601505" w:rsidRDefault="0058692E" w:rsidP="0058692E">
            <w:pPr>
              <w:spacing w:after="0" w:line="240" w:lineRule="auto"/>
              <w:jc w:val="center"/>
              <w:rPr>
                <w:rFonts w:ascii="Calibri" w:eastAsia="Times New Roman" w:hAnsi="Calibri" w:cs="Times New Roman"/>
                <w:color w:val="000000"/>
                <w:sz w:val="14"/>
                <w:szCs w:val="14"/>
                <w:lang w:eastAsia="pt-BR"/>
              </w:rPr>
            </w:pPr>
            <w:r w:rsidRPr="00601505">
              <w:rPr>
                <w:rFonts w:ascii="Calibri" w:eastAsia="Times New Roman" w:hAnsi="Calibri" w:cs="Times New Roman"/>
                <w:color w:val="000000"/>
                <w:sz w:val="14"/>
                <w:szCs w:val="14"/>
                <w:lang w:eastAsia="pt-BR"/>
              </w:rPr>
              <w:t>O VALOR DA CONCILIAÇÃO TESOURO ESTA SEPARADO NAS CONTAS FPM5: R$ 127.445,11 E INCRA5: R$ 51,33</w:t>
            </w:r>
          </w:p>
        </w:tc>
      </w:tr>
      <w:tr w:rsidR="005237EA" w:rsidRPr="0058692E" w14:paraId="4D387401" w14:textId="77777777" w:rsidTr="005237EA">
        <w:trPr>
          <w:trHeight w:val="1020"/>
        </w:trPr>
        <w:tc>
          <w:tcPr>
            <w:tcW w:w="289" w:type="pct"/>
            <w:tcBorders>
              <w:top w:val="nil"/>
              <w:left w:val="single" w:sz="4" w:space="0" w:color="BFBFBF"/>
              <w:bottom w:val="single" w:sz="4" w:space="0" w:color="BFBFBF"/>
              <w:right w:val="single" w:sz="4" w:space="0" w:color="BFBFBF"/>
            </w:tcBorders>
            <w:shd w:val="clear" w:color="auto" w:fill="auto"/>
            <w:noWrap/>
            <w:vAlign w:val="center"/>
            <w:hideMark/>
          </w:tcPr>
          <w:p w14:paraId="62A31217" w14:textId="77777777" w:rsid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399</w:t>
            </w:r>
            <w:r w:rsidR="00601505" w:rsidRPr="00601505">
              <w:rPr>
                <w:rFonts w:eastAsia="Times New Roman" w:cs="Times New Roman"/>
                <w:color w:val="000000"/>
                <w:sz w:val="14"/>
                <w:szCs w:val="14"/>
                <w:lang w:eastAsia="pt-BR"/>
              </w:rPr>
              <w:t>/</w:t>
            </w:r>
          </w:p>
          <w:p w14:paraId="1C5C45C1" w14:textId="24F9D659" w:rsidR="0058692E" w:rsidRPr="00601505" w:rsidRDefault="00601505"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2022</w:t>
            </w:r>
          </w:p>
        </w:tc>
        <w:tc>
          <w:tcPr>
            <w:tcW w:w="436" w:type="pct"/>
            <w:tcBorders>
              <w:top w:val="nil"/>
              <w:left w:val="nil"/>
              <w:bottom w:val="single" w:sz="4" w:space="0" w:color="BFBFBF"/>
              <w:right w:val="single" w:sz="4" w:space="0" w:color="BFBFBF"/>
            </w:tcBorders>
            <w:shd w:val="clear" w:color="auto" w:fill="auto"/>
            <w:noWrap/>
            <w:vAlign w:val="center"/>
            <w:hideMark/>
          </w:tcPr>
          <w:p w14:paraId="7B80F4FD" w14:textId="77777777" w:rsidR="005237EA"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17414</w:t>
            </w:r>
            <w:r w:rsidR="00601505" w:rsidRPr="00601505">
              <w:rPr>
                <w:rFonts w:eastAsia="Times New Roman" w:cs="Times New Roman"/>
                <w:color w:val="000000"/>
                <w:sz w:val="14"/>
                <w:szCs w:val="14"/>
                <w:lang w:eastAsia="pt-BR"/>
              </w:rPr>
              <w:t>/</w:t>
            </w:r>
          </w:p>
          <w:p w14:paraId="1AECC845" w14:textId="1D437A55" w:rsidR="0058692E" w:rsidRPr="00601505" w:rsidRDefault="00601505"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2021</w:t>
            </w:r>
          </w:p>
        </w:tc>
        <w:tc>
          <w:tcPr>
            <w:tcW w:w="291" w:type="pct"/>
            <w:tcBorders>
              <w:top w:val="nil"/>
              <w:left w:val="nil"/>
              <w:bottom w:val="single" w:sz="4" w:space="0" w:color="BFBFBF"/>
              <w:right w:val="single" w:sz="4" w:space="0" w:color="BFBFBF"/>
            </w:tcBorders>
            <w:shd w:val="clear" w:color="auto" w:fill="auto"/>
            <w:noWrap/>
            <w:vAlign w:val="center"/>
            <w:hideMark/>
          </w:tcPr>
          <w:p w14:paraId="08CBB9AA"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39</w:t>
            </w:r>
          </w:p>
        </w:tc>
        <w:tc>
          <w:tcPr>
            <w:tcW w:w="505" w:type="pct"/>
            <w:tcBorders>
              <w:top w:val="nil"/>
              <w:left w:val="nil"/>
              <w:bottom w:val="single" w:sz="4" w:space="0" w:color="BFBFBF"/>
              <w:right w:val="single" w:sz="4" w:space="0" w:color="BFBFBF"/>
            </w:tcBorders>
            <w:shd w:val="clear" w:color="auto" w:fill="auto"/>
            <w:noWrap/>
            <w:vAlign w:val="center"/>
            <w:hideMark/>
          </w:tcPr>
          <w:p w14:paraId="0A9E63E3" w14:textId="0E9E656E"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1.416,87</w:t>
            </w:r>
          </w:p>
        </w:tc>
        <w:tc>
          <w:tcPr>
            <w:tcW w:w="289" w:type="pct"/>
            <w:tcBorders>
              <w:top w:val="nil"/>
              <w:left w:val="nil"/>
              <w:bottom w:val="single" w:sz="4" w:space="0" w:color="BFBFBF"/>
              <w:right w:val="single" w:sz="4" w:space="0" w:color="BFBFBF"/>
            </w:tcBorders>
            <w:shd w:val="clear" w:color="auto" w:fill="auto"/>
            <w:noWrap/>
            <w:vAlign w:val="center"/>
            <w:hideMark/>
          </w:tcPr>
          <w:p w14:paraId="5899D551" w14:textId="77777777" w:rsidR="005237EA"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245/</w:t>
            </w:r>
          </w:p>
          <w:p w14:paraId="796AA69F" w14:textId="2099635D"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2021</w:t>
            </w:r>
          </w:p>
        </w:tc>
        <w:tc>
          <w:tcPr>
            <w:tcW w:w="507" w:type="pct"/>
            <w:tcBorders>
              <w:top w:val="nil"/>
              <w:left w:val="nil"/>
              <w:bottom w:val="single" w:sz="4" w:space="0" w:color="BFBFBF"/>
              <w:right w:val="single" w:sz="4" w:space="0" w:color="BFBFBF"/>
            </w:tcBorders>
            <w:shd w:val="clear" w:color="auto" w:fill="auto"/>
            <w:noWrap/>
            <w:vAlign w:val="center"/>
            <w:hideMark/>
          </w:tcPr>
          <w:p w14:paraId="0B871395"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PASEP</w:t>
            </w:r>
          </w:p>
        </w:tc>
        <w:tc>
          <w:tcPr>
            <w:tcW w:w="218" w:type="pct"/>
            <w:tcBorders>
              <w:top w:val="nil"/>
              <w:left w:val="nil"/>
              <w:bottom w:val="single" w:sz="4" w:space="0" w:color="BFBFBF"/>
              <w:right w:val="single" w:sz="4" w:space="0" w:color="BFBFBF"/>
            </w:tcBorders>
            <w:shd w:val="clear" w:color="auto" w:fill="auto"/>
            <w:noWrap/>
            <w:vAlign w:val="center"/>
            <w:hideMark/>
          </w:tcPr>
          <w:p w14:paraId="5806EB4F"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54</w:t>
            </w:r>
          </w:p>
        </w:tc>
        <w:tc>
          <w:tcPr>
            <w:tcW w:w="435" w:type="pct"/>
            <w:tcBorders>
              <w:top w:val="nil"/>
              <w:left w:val="nil"/>
              <w:bottom w:val="single" w:sz="4" w:space="0" w:color="BFBFBF"/>
              <w:right w:val="single" w:sz="4" w:space="0" w:color="BFBFBF"/>
            </w:tcBorders>
            <w:shd w:val="clear" w:color="auto" w:fill="auto"/>
            <w:noWrap/>
            <w:vAlign w:val="center"/>
            <w:hideMark/>
          </w:tcPr>
          <w:p w14:paraId="1C7E07AC"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SB.004296/2022-86</w:t>
            </w:r>
          </w:p>
        </w:tc>
        <w:tc>
          <w:tcPr>
            <w:tcW w:w="1379" w:type="pct"/>
            <w:tcBorders>
              <w:top w:val="nil"/>
              <w:left w:val="nil"/>
              <w:bottom w:val="single" w:sz="4" w:space="0" w:color="BFBFBF"/>
              <w:right w:val="single" w:sz="4" w:space="0" w:color="BFBFBF"/>
            </w:tcBorders>
            <w:shd w:val="clear" w:color="auto" w:fill="auto"/>
            <w:vAlign w:val="center"/>
            <w:hideMark/>
          </w:tcPr>
          <w:p w14:paraId="29F92063"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DESPESA REFERENTE A REGULARIZAÇÃO DE APROPRIAÇÕES DE RETENÇÕES DE 1% OCORRIDAS NAS TRANSFERÊNCIAS DAUNIÃO AO MUNICÍPIO.PPSB245/2021</w:t>
            </w:r>
          </w:p>
        </w:tc>
        <w:tc>
          <w:tcPr>
            <w:tcW w:w="651" w:type="pct"/>
            <w:tcBorders>
              <w:top w:val="nil"/>
              <w:left w:val="nil"/>
              <w:bottom w:val="single" w:sz="4" w:space="0" w:color="BFBFBF"/>
              <w:right w:val="single" w:sz="4" w:space="0" w:color="BFBFBF"/>
            </w:tcBorders>
            <w:shd w:val="clear" w:color="auto" w:fill="auto"/>
            <w:vAlign w:val="center"/>
            <w:hideMark/>
          </w:tcPr>
          <w:p w14:paraId="555C33B4" w14:textId="77777777" w:rsidR="0058692E" w:rsidRPr="00601505" w:rsidRDefault="0058692E" w:rsidP="0058692E">
            <w:pPr>
              <w:spacing w:after="0" w:line="240" w:lineRule="auto"/>
              <w:jc w:val="center"/>
              <w:rPr>
                <w:rFonts w:ascii="Calibri" w:eastAsia="Times New Roman" w:hAnsi="Calibri" w:cs="Times New Roman"/>
                <w:color w:val="000000"/>
                <w:sz w:val="14"/>
                <w:szCs w:val="14"/>
                <w:lang w:eastAsia="pt-BR"/>
              </w:rPr>
            </w:pPr>
            <w:r w:rsidRPr="00601505">
              <w:rPr>
                <w:rFonts w:ascii="Calibri" w:eastAsia="Times New Roman" w:hAnsi="Calibri" w:cs="Times New Roman"/>
                <w:color w:val="000000"/>
                <w:sz w:val="14"/>
                <w:szCs w:val="14"/>
                <w:lang w:eastAsia="pt-BR"/>
              </w:rPr>
              <w:t>O VALOR DA CONCILIAÇÃO TESOURO ESTA SEPARADO NASCONTAS FPM5: R$ 127.445,11 E INCRA5: R$ 51,33</w:t>
            </w:r>
          </w:p>
        </w:tc>
      </w:tr>
      <w:tr w:rsidR="005237EA" w:rsidRPr="0058692E" w14:paraId="5584942C" w14:textId="77777777" w:rsidTr="005237EA">
        <w:trPr>
          <w:trHeight w:val="567"/>
        </w:trPr>
        <w:tc>
          <w:tcPr>
            <w:tcW w:w="289" w:type="pct"/>
            <w:tcBorders>
              <w:top w:val="nil"/>
              <w:left w:val="single" w:sz="4" w:space="0" w:color="BFBFBF"/>
              <w:bottom w:val="single" w:sz="4" w:space="0" w:color="BFBFBF"/>
              <w:right w:val="single" w:sz="4" w:space="0" w:color="BFBFBF"/>
            </w:tcBorders>
            <w:shd w:val="clear" w:color="auto" w:fill="auto"/>
            <w:noWrap/>
            <w:vAlign w:val="center"/>
            <w:hideMark/>
          </w:tcPr>
          <w:p w14:paraId="1FA0CD94" w14:textId="77777777" w:rsid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2329</w:t>
            </w:r>
            <w:r w:rsidR="00601505" w:rsidRPr="00601505">
              <w:rPr>
                <w:rFonts w:eastAsia="Times New Roman" w:cs="Times New Roman"/>
                <w:color w:val="000000"/>
                <w:sz w:val="14"/>
                <w:szCs w:val="14"/>
                <w:lang w:eastAsia="pt-BR"/>
              </w:rPr>
              <w:t>/</w:t>
            </w:r>
          </w:p>
          <w:p w14:paraId="09C72E9F" w14:textId="76FB77E9" w:rsidR="0058692E" w:rsidRPr="00601505" w:rsidRDefault="00601505"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2022</w:t>
            </w:r>
          </w:p>
        </w:tc>
        <w:tc>
          <w:tcPr>
            <w:tcW w:w="436" w:type="pct"/>
            <w:tcBorders>
              <w:top w:val="nil"/>
              <w:left w:val="nil"/>
              <w:bottom w:val="single" w:sz="4" w:space="0" w:color="BFBFBF"/>
              <w:right w:val="single" w:sz="4" w:space="0" w:color="BFBFBF"/>
            </w:tcBorders>
            <w:shd w:val="clear" w:color="auto" w:fill="auto"/>
            <w:noWrap/>
            <w:vAlign w:val="center"/>
            <w:hideMark/>
          </w:tcPr>
          <w:p w14:paraId="40B8E26D" w14:textId="77777777" w:rsidR="005237EA"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15156</w:t>
            </w:r>
            <w:r w:rsidR="00601505" w:rsidRPr="00601505">
              <w:rPr>
                <w:rFonts w:eastAsia="Times New Roman" w:cs="Times New Roman"/>
                <w:color w:val="000000"/>
                <w:sz w:val="14"/>
                <w:szCs w:val="14"/>
                <w:lang w:eastAsia="pt-BR"/>
              </w:rPr>
              <w:t>/</w:t>
            </w:r>
          </w:p>
          <w:p w14:paraId="39543E96" w14:textId="0FD33762" w:rsidR="0058692E" w:rsidRPr="00601505" w:rsidRDefault="00601505"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2021</w:t>
            </w:r>
          </w:p>
        </w:tc>
        <w:tc>
          <w:tcPr>
            <w:tcW w:w="291" w:type="pct"/>
            <w:tcBorders>
              <w:top w:val="nil"/>
              <w:left w:val="nil"/>
              <w:bottom w:val="single" w:sz="4" w:space="0" w:color="BFBFBF"/>
              <w:right w:val="single" w:sz="4" w:space="0" w:color="BFBFBF"/>
            </w:tcBorders>
            <w:shd w:val="clear" w:color="auto" w:fill="auto"/>
            <w:noWrap/>
            <w:vAlign w:val="center"/>
            <w:hideMark/>
          </w:tcPr>
          <w:p w14:paraId="6FF1DC80"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8</w:t>
            </w:r>
          </w:p>
        </w:tc>
        <w:tc>
          <w:tcPr>
            <w:tcW w:w="505" w:type="pct"/>
            <w:tcBorders>
              <w:top w:val="nil"/>
              <w:left w:val="nil"/>
              <w:bottom w:val="single" w:sz="4" w:space="0" w:color="BFBFBF"/>
              <w:right w:val="single" w:sz="4" w:space="0" w:color="BFBFBF"/>
            </w:tcBorders>
            <w:shd w:val="clear" w:color="auto" w:fill="auto"/>
            <w:noWrap/>
            <w:vAlign w:val="center"/>
            <w:hideMark/>
          </w:tcPr>
          <w:p w14:paraId="2CA51CCD" w14:textId="11FE7F13"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811.772,62</w:t>
            </w:r>
          </w:p>
        </w:tc>
        <w:tc>
          <w:tcPr>
            <w:tcW w:w="289" w:type="pct"/>
            <w:tcBorders>
              <w:top w:val="nil"/>
              <w:left w:val="nil"/>
              <w:bottom w:val="single" w:sz="4" w:space="0" w:color="BFBFBF"/>
              <w:right w:val="single" w:sz="4" w:space="0" w:color="BFBFBF"/>
            </w:tcBorders>
            <w:shd w:val="clear" w:color="auto" w:fill="auto"/>
            <w:noWrap/>
            <w:vAlign w:val="center"/>
            <w:hideMark/>
          </w:tcPr>
          <w:p w14:paraId="3785AB0C" w14:textId="77777777" w:rsidR="005237EA"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2298/</w:t>
            </w:r>
          </w:p>
          <w:p w14:paraId="554EB984" w14:textId="1DFFB10C"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2021</w:t>
            </w:r>
          </w:p>
        </w:tc>
        <w:tc>
          <w:tcPr>
            <w:tcW w:w="507" w:type="pct"/>
            <w:tcBorders>
              <w:top w:val="nil"/>
              <w:left w:val="nil"/>
              <w:bottom w:val="single" w:sz="4" w:space="0" w:color="BFBFBF"/>
              <w:right w:val="single" w:sz="4" w:space="0" w:color="BFBFBF"/>
            </w:tcBorders>
            <w:shd w:val="clear" w:color="auto" w:fill="auto"/>
            <w:vAlign w:val="center"/>
            <w:hideMark/>
          </w:tcPr>
          <w:p w14:paraId="482FDD03" w14:textId="719EB8FA" w:rsidR="0058692E" w:rsidRPr="00601505" w:rsidRDefault="005237EA" w:rsidP="0058692E">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TRIUNFO COMÉ</w:t>
            </w:r>
            <w:r w:rsidR="0058692E" w:rsidRPr="00601505">
              <w:rPr>
                <w:rFonts w:eastAsia="Times New Roman" w:cs="Times New Roman"/>
                <w:color w:val="000000"/>
                <w:sz w:val="14"/>
                <w:szCs w:val="14"/>
                <w:lang w:eastAsia="pt-BR"/>
              </w:rPr>
              <w:t>RCIO E IMPORTAÇÃO LTDA</w:t>
            </w:r>
          </w:p>
        </w:tc>
        <w:tc>
          <w:tcPr>
            <w:tcW w:w="218" w:type="pct"/>
            <w:tcBorders>
              <w:top w:val="nil"/>
              <w:left w:val="nil"/>
              <w:bottom w:val="single" w:sz="4" w:space="0" w:color="BFBFBF"/>
              <w:right w:val="single" w:sz="4" w:space="0" w:color="BFBFBF"/>
            </w:tcBorders>
            <w:shd w:val="clear" w:color="auto" w:fill="auto"/>
            <w:noWrap/>
            <w:vAlign w:val="center"/>
            <w:hideMark/>
          </w:tcPr>
          <w:p w14:paraId="6F3E90AE"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82</w:t>
            </w:r>
          </w:p>
        </w:tc>
        <w:tc>
          <w:tcPr>
            <w:tcW w:w="435" w:type="pct"/>
            <w:tcBorders>
              <w:top w:val="nil"/>
              <w:left w:val="nil"/>
              <w:bottom w:val="single" w:sz="4" w:space="0" w:color="BFBFBF"/>
              <w:right w:val="single" w:sz="4" w:space="0" w:color="BFBFBF"/>
            </w:tcBorders>
            <w:shd w:val="clear" w:color="auto" w:fill="auto"/>
            <w:noWrap/>
            <w:vAlign w:val="center"/>
            <w:hideMark/>
          </w:tcPr>
          <w:p w14:paraId="4E41662F"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SB.017354/2022-76</w:t>
            </w:r>
          </w:p>
        </w:tc>
        <w:tc>
          <w:tcPr>
            <w:tcW w:w="1379" w:type="pct"/>
            <w:tcBorders>
              <w:top w:val="nil"/>
              <w:left w:val="nil"/>
              <w:bottom w:val="single" w:sz="4" w:space="0" w:color="BFBFBF"/>
              <w:right w:val="single" w:sz="4" w:space="0" w:color="BFBFBF"/>
            </w:tcBorders>
            <w:shd w:val="clear" w:color="auto" w:fill="auto"/>
            <w:vAlign w:val="center"/>
            <w:hideMark/>
          </w:tcPr>
          <w:p w14:paraId="3DFA0665" w14:textId="0F08F6EE"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AQUISIÇÃO DE KIT UNIFORME ESCOLAR (FEMININO E MASCULINO), DANFE 3972, 3978, 3982 E 3989 -COMPLEMENTO DA OP 2328/2022PC2298/2021, CF:121/2021</w:t>
            </w:r>
          </w:p>
        </w:tc>
        <w:tc>
          <w:tcPr>
            <w:tcW w:w="651" w:type="pct"/>
            <w:tcBorders>
              <w:top w:val="nil"/>
              <w:left w:val="nil"/>
              <w:bottom w:val="single" w:sz="4" w:space="0" w:color="BFBFBF"/>
              <w:right w:val="single" w:sz="4" w:space="0" w:color="BFBFBF"/>
            </w:tcBorders>
            <w:shd w:val="clear" w:color="auto" w:fill="auto"/>
            <w:vAlign w:val="center"/>
            <w:hideMark/>
          </w:tcPr>
          <w:p w14:paraId="3BD42B0E" w14:textId="77777777" w:rsidR="0058692E" w:rsidRPr="00601505" w:rsidRDefault="0058692E" w:rsidP="0058692E">
            <w:pPr>
              <w:spacing w:after="0" w:line="240" w:lineRule="auto"/>
              <w:jc w:val="center"/>
              <w:rPr>
                <w:rFonts w:ascii="Calibri" w:eastAsia="Times New Roman" w:hAnsi="Calibri" w:cs="Times New Roman"/>
                <w:color w:val="000000"/>
                <w:sz w:val="14"/>
                <w:szCs w:val="14"/>
                <w:lang w:eastAsia="pt-BR"/>
              </w:rPr>
            </w:pPr>
            <w:r w:rsidRPr="00601505">
              <w:rPr>
                <w:rFonts w:ascii="Calibri" w:eastAsia="Times New Roman" w:hAnsi="Calibri" w:cs="Times New Roman"/>
                <w:color w:val="000000"/>
                <w:sz w:val="14"/>
                <w:szCs w:val="14"/>
                <w:lang w:eastAsia="pt-BR"/>
              </w:rPr>
              <w:t>DEPÓSITO BANCÁRIO</w:t>
            </w:r>
          </w:p>
        </w:tc>
      </w:tr>
      <w:tr w:rsidR="005237EA" w:rsidRPr="0058692E" w14:paraId="1E612304" w14:textId="77777777" w:rsidTr="005237EA">
        <w:trPr>
          <w:trHeight w:val="850"/>
        </w:trPr>
        <w:tc>
          <w:tcPr>
            <w:tcW w:w="289" w:type="pct"/>
            <w:tcBorders>
              <w:top w:val="nil"/>
              <w:left w:val="single" w:sz="4" w:space="0" w:color="BFBFBF"/>
              <w:bottom w:val="single" w:sz="4" w:space="0" w:color="BFBFBF"/>
              <w:right w:val="single" w:sz="4" w:space="0" w:color="BFBFBF"/>
            </w:tcBorders>
            <w:shd w:val="clear" w:color="auto" w:fill="auto"/>
            <w:noWrap/>
            <w:vAlign w:val="center"/>
            <w:hideMark/>
          </w:tcPr>
          <w:p w14:paraId="1BCEF7FD" w14:textId="77777777" w:rsid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2632</w:t>
            </w:r>
            <w:r w:rsidR="00601505" w:rsidRPr="00601505">
              <w:rPr>
                <w:rFonts w:eastAsia="Times New Roman" w:cs="Times New Roman"/>
                <w:color w:val="000000"/>
                <w:sz w:val="14"/>
                <w:szCs w:val="14"/>
                <w:lang w:eastAsia="pt-BR"/>
              </w:rPr>
              <w:t>/</w:t>
            </w:r>
          </w:p>
          <w:p w14:paraId="5A353EE3" w14:textId="6E0C5A42" w:rsidR="0058692E" w:rsidRPr="00601505" w:rsidRDefault="00601505"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2022</w:t>
            </w:r>
          </w:p>
        </w:tc>
        <w:tc>
          <w:tcPr>
            <w:tcW w:w="436" w:type="pct"/>
            <w:tcBorders>
              <w:top w:val="nil"/>
              <w:left w:val="nil"/>
              <w:bottom w:val="single" w:sz="4" w:space="0" w:color="BFBFBF"/>
              <w:right w:val="single" w:sz="4" w:space="0" w:color="BFBFBF"/>
            </w:tcBorders>
            <w:shd w:val="clear" w:color="auto" w:fill="auto"/>
            <w:noWrap/>
            <w:vAlign w:val="center"/>
            <w:hideMark/>
          </w:tcPr>
          <w:p w14:paraId="35005E87" w14:textId="77777777" w:rsidR="005237EA"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1707</w:t>
            </w:r>
            <w:r w:rsidR="00601505" w:rsidRPr="00601505">
              <w:rPr>
                <w:rFonts w:eastAsia="Times New Roman" w:cs="Times New Roman"/>
                <w:color w:val="000000"/>
                <w:sz w:val="14"/>
                <w:szCs w:val="14"/>
                <w:lang w:eastAsia="pt-BR"/>
              </w:rPr>
              <w:t>/</w:t>
            </w:r>
          </w:p>
          <w:p w14:paraId="47BA81AD" w14:textId="6A373629" w:rsidR="0058692E" w:rsidRPr="00601505" w:rsidRDefault="00601505"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2022</w:t>
            </w:r>
          </w:p>
        </w:tc>
        <w:tc>
          <w:tcPr>
            <w:tcW w:w="291" w:type="pct"/>
            <w:tcBorders>
              <w:top w:val="nil"/>
              <w:left w:val="nil"/>
              <w:bottom w:val="single" w:sz="4" w:space="0" w:color="BFBFBF"/>
              <w:right w:val="single" w:sz="4" w:space="0" w:color="BFBFBF"/>
            </w:tcBorders>
            <w:shd w:val="clear" w:color="auto" w:fill="auto"/>
            <w:noWrap/>
            <w:vAlign w:val="center"/>
            <w:hideMark/>
          </w:tcPr>
          <w:p w14:paraId="590DA350"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21</w:t>
            </w:r>
          </w:p>
        </w:tc>
        <w:tc>
          <w:tcPr>
            <w:tcW w:w="505" w:type="pct"/>
            <w:tcBorders>
              <w:top w:val="nil"/>
              <w:left w:val="nil"/>
              <w:bottom w:val="single" w:sz="4" w:space="0" w:color="BFBFBF"/>
              <w:right w:val="single" w:sz="4" w:space="0" w:color="BFBFBF"/>
            </w:tcBorders>
            <w:shd w:val="clear" w:color="auto" w:fill="auto"/>
            <w:noWrap/>
            <w:vAlign w:val="center"/>
            <w:hideMark/>
          </w:tcPr>
          <w:p w14:paraId="7B3F0941" w14:textId="05FB1872"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1.864,73</w:t>
            </w:r>
          </w:p>
        </w:tc>
        <w:tc>
          <w:tcPr>
            <w:tcW w:w="289" w:type="pct"/>
            <w:tcBorders>
              <w:top w:val="nil"/>
              <w:left w:val="nil"/>
              <w:bottom w:val="single" w:sz="4" w:space="0" w:color="BFBFBF"/>
              <w:right w:val="single" w:sz="4" w:space="0" w:color="BFBFBF"/>
            </w:tcBorders>
            <w:shd w:val="clear" w:color="auto" w:fill="auto"/>
            <w:noWrap/>
            <w:vAlign w:val="center"/>
            <w:hideMark/>
          </w:tcPr>
          <w:p w14:paraId="7537C9FC" w14:textId="636E5886" w:rsidR="005237EA" w:rsidRDefault="005237EA" w:rsidP="0058692E">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14040</w:t>
            </w:r>
            <w:r w:rsidR="0058692E" w:rsidRPr="00601505">
              <w:rPr>
                <w:rFonts w:eastAsia="Times New Roman" w:cs="Times New Roman"/>
                <w:color w:val="000000"/>
                <w:sz w:val="14"/>
                <w:szCs w:val="14"/>
                <w:lang w:eastAsia="pt-BR"/>
              </w:rPr>
              <w:t>/</w:t>
            </w:r>
          </w:p>
          <w:p w14:paraId="3C52F09C" w14:textId="784CC453"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2021</w:t>
            </w:r>
          </w:p>
        </w:tc>
        <w:tc>
          <w:tcPr>
            <w:tcW w:w="507" w:type="pct"/>
            <w:tcBorders>
              <w:top w:val="nil"/>
              <w:left w:val="nil"/>
              <w:bottom w:val="single" w:sz="4" w:space="0" w:color="BFBFBF"/>
              <w:right w:val="single" w:sz="4" w:space="0" w:color="BFBFBF"/>
            </w:tcBorders>
            <w:shd w:val="clear" w:color="auto" w:fill="auto"/>
            <w:noWrap/>
            <w:vAlign w:val="center"/>
            <w:hideMark/>
          </w:tcPr>
          <w:p w14:paraId="54E55D06"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PASEP</w:t>
            </w:r>
          </w:p>
        </w:tc>
        <w:tc>
          <w:tcPr>
            <w:tcW w:w="218" w:type="pct"/>
            <w:tcBorders>
              <w:top w:val="nil"/>
              <w:left w:val="nil"/>
              <w:bottom w:val="single" w:sz="4" w:space="0" w:color="BFBFBF"/>
              <w:right w:val="single" w:sz="4" w:space="0" w:color="BFBFBF"/>
            </w:tcBorders>
            <w:shd w:val="clear" w:color="auto" w:fill="auto"/>
            <w:noWrap/>
            <w:vAlign w:val="center"/>
            <w:hideMark/>
          </w:tcPr>
          <w:p w14:paraId="7E2E8C89"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53</w:t>
            </w:r>
          </w:p>
        </w:tc>
        <w:tc>
          <w:tcPr>
            <w:tcW w:w="435" w:type="pct"/>
            <w:tcBorders>
              <w:top w:val="nil"/>
              <w:left w:val="nil"/>
              <w:bottom w:val="single" w:sz="4" w:space="0" w:color="BFBFBF"/>
              <w:right w:val="single" w:sz="4" w:space="0" w:color="BFBFBF"/>
            </w:tcBorders>
            <w:shd w:val="clear" w:color="auto" w:fill="auto"/>
            <w:noWrap/>
            <w:vAlign w:val="center"/>
            <w:hideMark/>
          </w:tcPr>
          <w:p w14:paraId="5AD27069"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SB.019933/2022-97</w:t>
            </w:r>
          </w:p>
        </w:tc>
        <w:tc>
          <w:tcPr>
            <w:tcW w:w="1379" w:type="pct"/>
            <w:tcBorders>
              <w:top w:val="nil"/>
              <w:left w:val="nil"/>
              <w:bottom w:val="single" w:sz="4" w:space="0" w:color="BFBFBF"/>
              <w:right w:val="single" w:sz="4" w:space="0" w:color="BFBFBF"/>
            </w:tcBorders>
            <w:shd w:val="clear" w:color="auto" w:fill="auto"/>
            <w:vAlign w:val="center"/>
            <w:hideMark/>
          </w:tcPr>
          <w:p w14:paraId="562F43BC"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REGULARIZAÇÃO DE APROPRIAÇÕES DE RETENÇÕES DE 1% OCORRIDAS NAS TRANSFERÊNCIAS DA UNIÃO AO MUNICÍPIO. PPSB14040/2021</w:t>
            </w:r>
          </w:p>
        </w:tc>
        <w:tc>
          <w:tcPr>
            <w:tcW w:w="651" w:type="pct"/>
            <w:tcBorders>
              <w:top w:val="nil"/>
              <w:left w:val="nil"/>
              <w:bottom w:val="single" w:sz="4" w:space="0" w:color="BFBFBF"/>
              <w:right w:val="single" w:sz="4" w:space="0" w:color="BFBFBF"/>
            </w:tcBorders>
            <w:shd w:val="clear" w:color="auto" w:fill="auto"/>
            <w:vAlign w:val="center"/>
            <w:hideMark/>
          </w:tcPr>
          <w:p w14:paraId="6E466A19" w14:textId="77777777" w:rsidR="0058692E" w:rsidRPr="00601505" w:rsidRDefault="0058692E" w:rsidP="0058692E">
            <w:pPr>
              <w:spacing w:after="0" w:line="240" w:lineRule="auto"/>
              <w:jc w:val="center"/>
              <w:rPr>
                <w:rFonts w:ascii="Calibri" w:eastAsia="Times New Roman" w:hAnsi="Calibri" w:cs="Times New Roman"/>
                <w:color w:val="000000"/>
                <w:sz w:val="14"/>
                <w:szCs w:val="14"/>
                <w:lang w:eastAsia="pt-BR"/>
              </w:rPr>
            </w:pPr>
            <w:r w:rsidRPr="00601505">
              <w:rPr>
                <w:rFonts w:ascii="Calibri" w:eastAsia="Times New Roman" w:hAnsi="Calibri" w:cs="Times New Roman"/>
                <w:color w:val="000000"/>
                <w:sz w:val="14"/>
                <w:szCs w:val="14"/>
                <w:lang w:eastAsia="pt-BR"/>
              </w:rPr>
              <w:t>CONCILIAÇÃO TESOURO ESTÁ SEPARADO NAS CONTASFPM5: R$ 88.549,37 E INCRA5: R$ 30,39</w:t>
            </w:r>
          </w:p>
        </w:tc>
      </w:tr>
      <w:tr w:rsidR="005237EA" w:rsidRPr="0058692E" w14:paraId="1B9C029B" w14:textId="77777777" w:rsidTr="005237EA">
        <w:trPr>
          <w:trHeight w:val="907"/>
        </w:trPr>
        <w:tc>
          <w:tcPr>
            <w:tcW w:w="289" w:type="pct"/>
            <w:tcBorders>
              <w:top w:val="nil"/>
              <w:left w:val="single" w:sz="4" w:space="0" w:color="BFBFBF"/>
              <w:bottom w:val="single" w:sz="4" w:space="0" w:color="BFBFBF"/>
              <w:right w:val="single" w:sz="4" w:space="0" w:color="BFBFBF"/>
            </w:tcBorders>
            <w:shd w:val="clear" w:color="auto" w:fill="auto"/>
            <w:noWrap/>
            <w:vAlign w:val="center"/>
            <w:hideMark/>
          </w:tcPr>
          <w:p w14:paraId="6AEF7C67" w14:textId="77777777" w:rsid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4226</w:t>
            </w:r>
            <w:r w:rsidR="00601505" w:rsidRPr="00601505">
              <w:rPr>
                <w:rFonts w:eastAsia="Times New Roman" w:cs="Times New Roman"/>
                <w:color w:val="000000"/>
                <w:sz w:val="14"/>
                <w:szCs w:val="14"/>
                <w:lang w:eastAsia="pt-BR"/>
              </w:rPr>
              <w:t>/</w:t>
            </w:r>
          </w:p>
          <w:p w14:paraId="0F891384" w14:textId="008460F3" w:rsidR="0058692E" w:rsidRPr="00601505" w:rsidRDefault="00601505"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2022</w:t>
            </w:r>
          </w:p>
        </w:tc>
        <w:tc>
          <w:tcPr>
            <w:tcW w:w="436" w:type="pct"/>
            <w:tcBorders>
              <w:top w:val="nil"/>
              <w:left w:val="nil"/>
              <w:bottom w:val="single" w:sz="4" w:space="0" w:color="BFBFBF"/>
              <w:right w:val="single" w:sz="4" w:space="0" w:color="BFBFBF"/>
            </w:tcBorders>
            <w:shd w:val="clear" w:color="auto" w:fill="auto"/>
            <w:noWrap/>
            <w:vAlign w:val="center"/>
            <w:hideMark/>
          </w:tcPr>
          <w:p w14:paraId="6325A9EB" w14:textId="77777777" w:rsidR="005237EA"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1707</w:t>
            </w:r>
            <w:r w:rsidR="00601505" w:rsidRPr="00601505">
              <w:rPr>
                <w:rFonts w:eastAsia="Times New Roman" w:cs="Times New Roman"/>
                <w:color w:val="000000"/>
                <w:sz w:val="14"/>
                <w:szCs w:val="14"/>
                <w:lang w:eastAsia="pt-BR"/>
              </w:rPr>
              <w:t>/</w:t>
            </w:r>
          </w:p>
          <w:p w14:paraId="18BE783C" w14:textId="36F49335" w:rsidR="0058692E" w:rsidRPr="00601505" w:rsidRDefault="00601505"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2022</w:t>
            </w:r>
          </w:p>
        </w:tc>
        <w:tc>
          <w:tcPr>
            <w:tcW w:w="291" w:type="pct"/>
            <w:tcBorders>
              <w:top w:val="nil"/>
              <w:left w:val="nil"/>
              <w:bottom w:val="single" w:sz="4" w:space="0" w:color="BFBFBF"/>
              <w:right w:val="single" w:sz="4" w:space="0" w:color="BFBFBF"/>
            </w:tcBorders>
            <w:shd w:val="clear" w:color="auto" w:fill="auto"/>
            <w:noWrap/>
            <w:vAlign w:val="center"/>
            <w:hideMark/>
          </w:tcPr>
          <w:p w14:paraId="5E1761FF"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21</w:t>
            </w:r>
          </w:p>
        </w:tc>
        <w:tc>
          <w:tcPr>
            <w:tcW w:w="505" w:type="pct"/>
            <w:tcBorders>
              <w:top w:val="nil"/>
              <w:left w:val="nil"/>
              <w:bottom w:val="single" w:sz="4" w:space="0" w:color="BFBFBF"/>
              <w:right w:val="single" w:sz="4" w:space="0" w:color="BFBFBF"/>
            </w:tcBorders>
            <w:shd w:val="clear" w:color="auto" w:fill="auto"/>
            <w:noWrap/>
            <w:vAlign w:val="center"/>
            <w:hideMark/>
          </w:tcPr>
          <w:p w14:paraId="4217696D" w14:textId="5C74722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1.770,76</w:t>
            </w:r>
          </w:p>
        </w:tc>
        <w:tc>
          <w:tcPr>
            <w:tcW w:w="289" w:type="pct"/>
            <w:tcBorders>
              <w:top w:val="nil"/>
              <w:left w:val="nil"/>
              <w:bottom w:val="single" w:sz="4" w:space="0" w:color="BFBFBF"/>
              <w:right w:val="single" w:sz="4" w:space="0" w:color="BFBFBF"/>
            </w:tcBorders>
            <w:shd w:val="clear" w:color="auto" w:fill="auto"/>
            <w:noWrap/>
            <w:vAlign w:val="center"/>
            <w:hideMark/>
          </w:tcPr>
          <w:p w14:paraId="3414A70E" w14:textId="0E0B5FB1" w:rsidR="005237EA" w:rsidRDefault="005237EA" w:rsidP="0058692E">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14040</w:t>
            </w:r>
            <w:r w:rsidR="0058692E" w:rsidRPr="00601505">
              <w:rPr>
                <w:rFonts w:eastAsia="Times New Roman" w:cs="Times New Roman"/>
                <w:color w:val="000000"/>
                <w:sz w:val="14"/>
                <w:szCs w:val="14"/>
                <w:lang w:eastAsia="pt-BR"/>
              </w:rPr>
              <w:t>/</w:t>
            </w:r>
          </w:p>
          <w:p w14:paraId="173442C2" w14:textId="1759842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2021</w:t>
            </w:r>
          </w:p>
        </w:tc>
        <w:tc>
          <w:tcPr>
            <w:tcW w:w="507" w:type="pct"/>
            <w:tcBorders>
              <w:top w:val="nil"/>
              <w:left w:val="nil"/>
              <w:bottom w:val="single" w:sz="4" w:space="0" w:color="BFBFBF"/>
              <w:right w:val="single" w:sz="4" w:space="0" w:color="BFBFBF"/>
            </w:tcBorders>
            <w:shd w:val="clear" w:color="auto" w:fill="auto"/>
            <w:noWrap/>
            <w:vAlign w:val="center"/>
            <w:hideMark/>
          </w:tcPr>
          <w:p w14:paraId="4AF1BCE1"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PASEP</w:t>
            </w:r>
          </w:p>
        </w:tc>
        <w:tc>
          <w:tcPr>
            <w:tcW w:w="218" w:type="pct"/>
            <w:tcBorders>
              <w:top w:val="nil"/>
              <w:left w:val="nil"/>
              <w:bottom w:val="single" w:sz="4" w:space="0" w:color="BFBFBF"/>
              <w:right w:val="single" w:sz="4" w:space="0" w:color="BFBFBF"/>
            </w:tcBorders>
            <w:shd w:val="clear" w:color="auto" w:fill="auto"/>
            <w:noWrap/>
            <w:vAlign w:val="center"/>
            <w:hideMark/>
          </w:tcPr>
          <w:p w14:paraId="36E7EA9E"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53</w:t>
            </w:r>
          </w:p>
        </w:tc>
        <w:tc>
          <w:tcPr>
            <w:tcW w:w="435" w:type="pct"/>
            <w:tcBorders>
              <w:top w:val="nil"/>
              <w:left w:val="nil"/>
              <w:bottom w:val="single" w:sz="4" w:space="0" w:color="BFBFBF"/>
              <w:right w:val="single" w:sz="4" w:space="0" w:color="BFBFBF"/>
            </w:tcBorders>
            <w:shd w:val="clear" w:color="auto" w:fill="auto"/>
            <w:noWrap/>
            <w:vAlign w:val="center"/>
            <w:hideMark/>
          </w:tcPr>
          <w:p w14:paraId="7A2071EE"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SB.030927/2022-73</w:t>
            </w:r>
          </w:p>
        </w:tc>
        <w:tc>
          <w:tcPr>
            <w:tcW w:w="1379" w:type="pct"/>
            <w:tcBorders>
              <w:top w:val="nil"/>
              <w:left w:val="nil"/>
              <w:bottom w:val="single" w:sz="4" w:space="0" w:color="BFBFBF"/>
              <w:right w:val="single" w:sz="4" w:space="0" w:color="BFBFBF"/>
            </w:tcBorders>
            <w:shd w:val="clear" w:color="auto" w:fill="auto"/>
            <w:vAlign w:val="center"/>
            <w:hideMark/>
          </w:tcPr>
          <w:p w14:paraId="49BFC30D"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REGULARIZAÇÃO DE APROPRIAÇÕES DE RETENÇÕES DE 1% OCORRIDAS NAS TRANSFERÊNCIAS DA UNIÃO AO MUNICÍPIO. PPSB14040/2021</w:t>
            </w:r>
          </w:p>
        </w:tc>
        <w:tc>
          <w:tcPr>
            <w:tcW w:w="651" w:type="pct"/>
            <w:tcBorders>
              <w:top w:val="nil"/>
              <w:left w:val="nil"/>
              <w:bottom w:val="single" w:sz="4" w:space="0" w:color="BFBFBF"/>
              <w:right w:val="single" w:sz="4" w:space="0" w:color="BFBFBF"/>
            </w:tcBorders>
            <w:shd w:val="clear" w:color="auto" w:fill="auto"/>
            <w:vAlign w:val="center"/>
            <w:hideMark/>
          </w:tcPr>
          <w:p w14:paraId="5CAAB2D8" w14:textId="77777777" w:rsidR="0058692E" w:rsidRPr="00601505" w:rsidRDefault="0058692E" w:rsidP="0058692E">
            <w:pPr>
              <w:spacing w:after="0" w:line="240" w:lineRule="auto"/>
              <w:jc w:val="center"/>
              <w:rPr>
                <w:rFonts w:ascii="Calibri" w:eastAsia="Times New Roman" w:hAnsi="Calibri" w:cs="Times New Roman"/>
                <w:color w:val="000000"/>
                <w:sz w:val="14"/>
                <w:szCs w:val="14"/>
                <w:lang w:eastAsia="pt-BR"/>
              </w:rPr>
            </w:pPr>
            <w:r w:rsidRPr="00601505">
              <w:rPr>
                <w:rFonts w:ascii="Calibri" w:eastAsia="Times New Roman" w:hAnsi="Calibri" w:cs="Times New Roman"/>
                <w:color w:val="000000"/>
                <w:sz w:val="14"/>
                <w:szCs w:val="14"/>
                <w:lang w:eastAsia="pt-BR"/>
              </w:rPr>
              <w:t>CONCILIAÇÃO TESOURO ESTÁ SEPARADO NAS CONTASFPM5: R$ 123.607,50 E INCRA5: R$ 21,95</w:t>
            </w:r>
          </w:p>
        </w:tc>
      </w:tr>
      <w:tr w:rsidR="005237EA" w:rsidRPr="0058692E" w14:paraId="74C89DD1" w14:textId="77777777" w:rsidTr="005237EA">
        <w:trPr>
          <w:trHeight w:val="850"/>
        </w:trPr>
        <w:tc>
          <w:tcPr>
            <w:tcW w:w="289" w:type="pct"/>
            <w:tcBorders>
              <w:top w:val="nil"/>
              <w:left w:val="single" w:sz="4" w:space="0" w:color="BFBFBF"/>
              <w:bottom w:val="single" w:sz="4" w:space="0" w:color="BFBFBF"/>
              <w:right w:val="single" w:sz="4" w:space="0" w:color="BFBFBF"/>
            </w:tcBorders>
            <w:shd w:val="clear" w:color="auto" w:fill="auto"/>
            <w:noWrap/>
            <w:vAlign w:val="center"/>
            <w:hideMark/>
          </w:tcPr>
          <w:p w14:paraId="7188028C" w14:textId="77777777" w:rsid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6244</w:t>
            </w:r>
            <w:r w:rsidR="00601505" w:rsidRPr="00601505">
              <w:rPr>
                <w:rFonts w:eastAsia="Times New Roman" w:cs="Times New Roman"/>
                <w:color w:val="000000"/>
                <w:sz w:val="14"/>
                <w:szCs w:val="14"/>
                <w:lang w:eastAsia="pt-BR"/>
              </w:rPr>
              <w:t>/</w:t>
            </w:r>
          </w:p>
          <w:p w14:paraId="4B1CAAA2" w14:textId="09D69E83" w:rsidR="0058692E" w:rsidRPr="00601505" w:rsidRDefault="00601505"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2022</w:t>
            </w:r>
          </w:p>
        </w:tc>
        <w:tc>
          <w:tcPr>
            <w:tcW w:w="436" w:type="pct"/>
            <w:tcBorders>
              <w:top w:val="nil"/>
              <w:left w:val="nil"/>
              <w:bottom w:val="single" w:sz="4" w:space="0" w:color="BFBFBF"/>
              <w:right w:val="single" w:sz="4" w:space="0" w:color="BFBFBF"/>
            </w:tcBorders>
            <w:shd w:val="clear" w:color="auto" w:fill="auto"/>
            <w:noWrap/>
            <w:vAlign w:val="center"/>
            <w:hideMark/>
          </w:tcPr>
          <w:p w14:paraId="5FC0353D" w14:textId="77777777" w:rsidR="005237EA"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1707</w:t>
            </w:r>
            <w:r w:rsidR="00601505" w:rsidRPr="00601505">
              <w:rPr>
                <w:rFonts w:eastAsia="Times New Roman" w:cs="Times New Roman"/>
                <w:color w:val="000000"/>
                <w:sz w:val="14"/>
                <w:szCs w:val="14"/>
                <w:lang w:eastAsia="pt-BR"/>
              </w:rPr>
              <w:t>/</w:t>
            </w:r>
          </w:p>
          <w:p w14:paraId="25CAD6C7" w14:textId="6BC74EF5" w:rsidR="0058692E" w:rsidRPr="00601505" w:rsidRDefault="00601505"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2022</w:t>
            </w:r>
          </w:p>
        </w:tc>
        <w:tc>
          <w:tcPr>
            <w:tcW w:w="291" w:type="pct"/>
            <w:tcBorders>
              <w:top w:val="nil"/>
              <w:left w:val="nil"/>
              <w:bottom w:val="single" w:sz="4" w:space="0" w:color="BFBFBF"/>
              <w:right w:val="single" w:sz="4" w:space="0" w:color="BFBFBF"/>
            </w:tcBorders>
            <w:shd w:val="clear" w:color="auto" w:fill="auto"/>
            <w:noWrap/>
            <w:vAlign w:val="center"/>
            <w:hideMark/>
          </w:tcPr>
          <w:p w14:paraId="719E6688"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21</w:t>
            </w:r>
          </w:p>
        </w:tc>
        <w:tc>
          <w:tcPr>
            <w:tcW w:w="505" w:type="pct"/>
            <w:tcBorders>
              <w:top w:val="nil"/>
              <w:left w:val="nil"/>
              <w:bottom w:val="single" w:sz="4" w:space="0" w:color="BFBFBF"/>
              <w:right w:val="single" w:sz="4" w:space="0" w:color="BFBFBF"/>
            </w:tcBorders>
            <w:shd w:val="clear" w:color="auto" w:fill="auto"/>
            <w:noWrap/>
            <w:vAlign w:val="center"/>
            <w:hideMark/>
          </w:tcPr>
          <w:p w14:paraId="64D0723B" w14:textId="571FF046"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2.182,86</w:t>
            </w:r>
          </w:p>
        </w:tc>
        <w:tc>
          <w:tcPr>
            <w:tcW w:w="289" w:type="pct"/>
            <w:tcBorders>
              <w:top w:val="nil"/>
              <w:left w:val="nil"/>
              <w:bottom w:val="single" w:sz="4" w:space="0" w:color="BFBFBF"/>
              <w:right w:val="single" w:sz="4" w:space="0" w:color="BFBFBF"/>
            </w:tcBorders>
            <w:shd w:val="clear" w:color="auto" w:fill="auto"/>
            <w:noWrap/>
            <w:vAlign w:val="center"/>
            <w:hideMark/>
          </w:tcPr>
          <w:p w14:paraId="602F8B42" w14:textId="1AFECCCA" w:rsidR="005237EA" w:rsidRDefault="005237EA" w:rsidP="0058692E">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14040</w:t>
            </w:r>
            <w:r w:rsidR="0058692E" w:rsidRPr="00601505">
              <w:rPr>
                <w:rFonts w:eastAsia="Times New Roman" w:cs="Times New Roman"/>
                <w:color w:val="000000"/>
                <w:sz w:val="14"/>
                <w:szCs w:val="14"/>
                <w:lang w:eastAsia="pt-BR"/>
              </w:rPr>
              <w:t>/</w:t>
            </w:r>
          </w:p>
          <w:p w14:paraId="2BBB20F8" w14:textId="1AFE3A92"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2021</w:t>
            </w:r>
          </w:p>
        </w:tc>
        <w:tc>
          <w:tcPr>
            <w:tcW w:w="507" w:type="pct"/>
            <w:tcBorders>
              <w:top w:val="nil"/>
              <w:left w:val="nil"/>
              <w:bottom w:val="single" w:sz="4" w:space="0" w:color="BFBFBF"/>
              <w:right w:val="single" w:sz="4" w:space="0" w:color="BFBFBF"/>
            </w:tcBorders>
            <w:shd w:val="clear" w:color="auto" w:fill="auto"/>
            <w:noWrap/>
            <w:vAlign w:val="center"/>
            <w:hideMark/>
          </w:tcPr>
          <w:p w14:paraId="44EC9446"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PASEP</w:t>
            </w:r>
          </w:p>
        </w:tc>
        <w:tc>
          <w:tcPr>
            <w:tcW w:w="218" w:type="pct"/>
            <w:tcBorders>
              <w:top w:val="nil"/>
              <w:left w:val="nil"/>
              <w:bottom w:val="single" w:sz="4" w:space="0" w:color="BFBFBF"/>
              <w:right w:val="single" w:sz="4" w:space="0" w:color="BFBFBF"/>
            </w:tcBorders>
            <w:shd w:val="clear" w:color="auto" w:fill="auto"/>
            <w:noWrap/>
            <w:vAlign w:val="center"/>
            <w:hideMark/>
          </w:tcPr>
          <w:p w14:paraId="43011486"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53</w:t>
            </w:r>
          </w:p>
        </w:tc>
        <w:tc>
          <w:tcPr>
            <w:tcW w:w="435" w:type="pct"/>
            <w:tcBorders>
              <w:top w:val="nil"/>
              <w:left w:val="nil"/>
              <w:bottom w:val="single" w:sz="4" w:space="0" w:color="BFBFBF"/>
              <w:right w:val="single" w:sz="4" w:space="0" w:color="BFBFBF"/>
            </w:tcBorders>
            <w:shd w:val="clear" w:color="auto" w:fill="auto"/>
            <w:noWrap/>
            <w:vAlign w:val="center"/>
            <w:hideMark/>
          </w:tcPr>
          <w:p w14:paraId="1B7D4361"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SB.047141/2022-66</w:t>
            </w:r>
          </w:p>
        </w:tc>
        <w:tc>
          <w:tcPr>
            <w:tcW w:w="1379" w:type="pct"/>
            <w:tcBorders>
              <w:top w:val="nil"/>
              <w:left w:val="nil"/>
              <w:bottom w:val="single" w:sz="4" w:space="0" w:color="BFBFBF"/>
              <w:right w:val="single" w:sz="4" w:space="0" w:color="BFBFBF"/>
            </w:tcBorders>
            <w:shd w:val="clear" w:color="auto" w:fill="auto"/>
            <w:vAlign w:val="center"/>
            <w:hideMark/>
          </w:tcPr>
          <w:p w14:paraId="2F8EACE4"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REGULARIZAÇÃO DE APROPRIAÇÕES DE RETENÇÕES DE 1% OCORRIDAS NAS TRANSFERÊNCIAS DA UNIÃO AO MUNICÍPIO. PPSB14040/2021</w:t>
            </w:r>
          </w:p>
        </w:tc>
        <w:tc>
          <w:tcPr>
            <w:tcW w:w="651" w:type="pct"/>
            <w:tcBorders>
              <w:top w:val="nil"/>
              <w:left w:val="nil"/>
              <w:bottom w:val="single" w:sz="4" w:space="0" w:color="BFBFBF"/>
              <w:right w:val="single" w:sz="4" w:space="0" w:color="BFBFBF"/>
            </w:tcBorders>
            <w:shd w:val="clear" w:color="auto" w:fill="auto"/>
            <w:vAlign w:val="center"/>
            <w:hideMark/>
          </w:tcPr>
          <w:p w14:paraId="0F8B79B4" w14:textId="77777777" w:rsidR="0058692E" w:rsidRPr="00601505" w:rsidRDefault="0058692E" w:rsidP="0058692E">
            <w:pPr>
              <w:spacing w:after="0" w:line="240" w:lineRule="auto"/>
              <w:jc w:val="center"/>
              <w:rPr>
                <w:rFonts w:ascii="Calibri" w:eastAsia="Times New Roman" w:hAnsi="Calibri" w:cs="Times New Roman"/>
                <w:color w:val="000000"/>
                <w:sz w:val="14"/>
                <w:szCs w:val="14"/>
                <w:lang w:eastAsia="pt-BR"/>
              </w:rPr>
            </w:pPr>
            <w:r w:rsidRPr="00601505">
              <w:rPr>
                <w:rFonts w:ascii="Calibri" w:eastAsia="Times New Roman" w:hAnsi="Calibri" w:cs="Times New Roman"/>
                <w:color w:val="000000"/>
                <w:sz w:val="14"/>
                <w:szCs w:val="14"/>
                <w:lang w:eastAsia="pt-BR"/>
              </w:rPr>
              <w:t>CONCILIAÇÃO TESOURO ESTÁ SEPARADO NAS CONTAS FPM5: R$ 74.935,87 E INCRA5: R$ 226,56</w:t>
            </w:r>
          </w:p>
        </w:tc>
      </w:tr>
      <w:tr w:rsidR="005237EA" w:rsidRPr="0058692E" w14:paraId="3407AE23" w14:textId="77777777" w:rsidTr="005237EA">
        <w:trPr>
          <w:trHeight w:val="1134"/>
        </w:trPr>
        <w:tc>
          <w:tcPr>
            <w:tcW w:w="289" w:type="pct"/>
            <w:tcBorders>
              <w:top w:val="nil"/>
              <w:left w:val="single" w:sz="4" w:space="0" w:color="BFBFBF"/>
              <w:bottom w:val="single" w:sz="4" w:space="0" w:color="BFBFBF"/>
              <w:right w:val="single" w:sz="4" w:space="0" w:color="BFBFBF"/>
            </w:tcBorders>
            <w:shd w:val="clear" w:color="auto" w:fill="auto"/>
            <w:noWrap/>
            <w:vAlign w:val="center"/>
            <w:hideMark/>
          </w:tcPr>
          <w:p w14:paraId="098BCAF4" w14:textId="77777777" w:rsid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8295</w:t>
            </w:r>
            <w:r w:rsidR="00601505" w:rsidRPr="00601505">
              <w:rPr>
                <w:rFonts w:eastAsia="Times New Roman" w:cs="Times New Roman"/>
                <w:color w:val="000000"/>
                <w:sz w:val="14"/>
                <w:szCs w:val="14"/>
                <w:lang w:eastAsia="pt-BR"/>
              </w:rPr>
              <w:t>/</w:t>
            </w:r>
          </w:p>
          <w:p w14:paraId="4F5B5A4E" w14:textId="52F5B16E" w:rsidR="0058692E" w:rsidRPr="00601505" w:rsidRDefault="00601505"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2022</w:t>
            </w:r>
          </w:p>
        </w:tc>
        <w:tc>
          <w:tcPr>
            <w:tcW w:w="436" w:type="pct"/>
            <w:tcBorders>
              <w:top w:val="nil"/>
              <w:left w:val="nil"/>
              <w:bottom w:val="single" w:sz="4" w:space="0" w:color="BFBFBF"/>
              <w:right w:val="single" w:sz="4" w:space="0" w:color="BFBFBF"/>
            </w:tcBorders>
            <w:shd w:val="clear" w:color="auto" w:fill="auto"/>
            <w:noWrap/>
            <w:vAlign w:val="center"/>
            <w:hideMark/>
          </w:tcPr>
          <w:p w14:paraId="582CF920" w14:textId="77777777" w:rsidR="005237EA"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1707</w:t>
            </w:r>
            <w:r w:rsidR="00601505" w:rsidRPr="00601505">
              <w:rPr>
                <w:rFonts w:eastAsia="Times New Roman" w:cs="Times New Roman"/>
                <w:color w:val="000000"/>
                <w:sz w:val="14"/>
                <w:szCs w:val="14"/>
                <w:lang w:eastAsia="pt-BR"/>
              </w:rPr>
              <w:t>/</w:t>
            </w:r>
          </w:p>
          <w:p w14:paraId="7EA43414" w14:textId="505E1EA9" w:rsidR="0058692E" w:rsidRPr="00601505" w:rsidRDefault="00601505"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2022</w:t>
            </w:r>
          </w:p>
        </w:tc>
        <w:tc>
          <w:tcPr>
            <w:tcW w:w="291" w:type="pct"/>
            <w:tcBorders>
              <w:top w:val="nil"/>
              <w:left w:val="nil"/>
              <w:bottom w:val="single" w:sz="4" w:space="0" w:color="BFBFBF"/>
              <w:right w:val="single" w:sz="4" w:space="0" w:color="BFBFBF"/>
            </w:tcBorders>
            <w:shd w:val="clear" w:color="auto" w:fill="auto"/>
            <w:noWrap/>
            <w:vAlign w:val="center"/>
            <w:hideMark/>
          </w:tcPr>
          <w:p w14:paraId="7C6EE9FC"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21</w:t>
            </w:r>
          </w:p>
        </w:tc>
        <w:tc>
          <w:tcPr>
            <w:tcW w:w="505" w:type="pct"/>
            <w:tcBorders>
              <w:top w:val="nil"/>
              <w:left w:val="nil"/>
              <w:bottom w:val="single" w:sz="4" w:space="0" w:color="BFBFBF"/>
              <w:right w:val="single" w:sz="4" w:space="0" w:color="BFBFBF"/>
            </w:tcBorders>
            <w:shd w:val="clear" w:color="auto" w:fill="auto"/>
            <w:noWrap/>
            <w:vAlign w:val="center"/>
            <w:hideMark/>
          </w:tcPr>
          <w:p w14:paraId="4613592A" w14:textId="7768A098"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181,65</w:t>
            </w:r>
          </w:p>
        </w:tc>
        <w:tc>
          <w:tcPr>
            <w:tcW w:w="289" w:type="pct"/>
            <w:tcBorders>
              <w:top w:val="nil"/>
              <w:left w:val="nil"/>
              <w:bottom w:val="single" w:sz="4" w:space="0" w:color="BFBFBF"/>
              <w:right w:val="single" w:sz="4" w:space="0" w:color="BFBFBF"/>
            </w:tcBorders>
            <w:shd w:val="clear" w:color="auto" w:fill="auto"/>
            <w:noWrap/>
            <w:vAlign w:val="center"/>
            <w:hideMark/>
          </w:tcPr>
          <w:p w14:paraId="2619B37B" w14:textId="61B09AA3" w:rsidR="005237EA" w:rsidRDefault="005237EA" w:rsidP="0058692E">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14040</w:t>
            </w:r>
            <w:r w:rsidR="0058692E" w:rsidRPr="00601505">
              <w:rPr>
                <w:rFonts w:eastAsia="Times New Roman" w:cs="Times New Roman"/>
                <w:color w:val="000000"/>
                <w:sz w:val="14"/>
                <w:szCs w:val="14"/>
                <w:lang w:eastAsia="pt-BR"/>
              </w:rPr>
              <w:t>/</w:t>
            </w:r>
          </w:p>
          <w:p w14:paraId="6F507A65" w14:textId="43073140"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2021</w:t>
            </w:r>
          </w:p>
        </w:tc>
        <w:tc>
          <w:tcPr>
            <w:tcW w:w="507" w:type="pct"/>
            <w:tcBorders>
              <w:top w:val="nil"/>
              <w:left w:val="nil"/>
              <w:bottom w:val="single" w:sz="4" w:space="0" w:color="BFBFBF"/>
              <w:right w:val="single" w:sz="4" w:space="0" w:color="BFBFBF"/>
            </w:tcBorders>
            <w:shd w:val="clear" w:color="auto" w:fill="auto"/>
            <w:noWrap/>
            <w:vAlign w:val="center"/>
            <w:hideMark/>
          </w:tcPr>
          <w:p w14:paraId="7D74623C"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PASEP</w:t>
            </w:r>
          </w:p>
        </w:tc>
        <w:tc>
          <w:tcPr>
            <w:tcW w:w="218" w:type="pct"/>
            <w:tcBorders>
              <w:top w:val="nil"/>
              <w:left w:val="nil"/>
              <w:bottom w:val="single" w:sz="4" w:space="0" w:color="BFBFBF"/>
              <w:right w:val="single" w:sz="4" w:space="0" w:color="BFBFBF"/>
            </w:tcBorders>
            <w:shd w:val="clear" w:color="auto" w:fill="auto"/>
            <w:noWrap/>
            <w:vAlign w:val="center"/>
            <w:hideMark/>
          </w:tcPr>
          <w:p w14:paraId="74E98736"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53</w:t>
            </w:r>
          </w:p>
        </w:tc>
        <w:tc>
          <w:tcPr>
            <w:tcW w:w="435" w:type="pct"/>
            <w:tcBorders>
              <w:top w:val="nil"/>
              <w:left w:val="nil"/>
              <w:bottom w:val="single" w:sz="4" w:space="0" w:color="BFBFBF"/>
              <w:right w:val="single" w:sz="4" w:space="0" w:color="BFBFBF"/>
            </w:tcBorders>
            <w:shd w:val="clear" w:color="auto" w:fill="auto"/>
            <w:noWrap/>
            <w:vAlign w:val="center"/>
            <w:hideMark/>
          </w:tcPr>
          <w:p w14:paraId="3DF526B7"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SB.060247/2022-39</w:t>
            </w:r>
          </w:p>
        </w:tc>
        <w:tc>
          <w:tcPr>
            <w:tcW w:w="1379" w:type="pct"/>
            <w:tcBorders>
              <w:top w:val="nil"/>
              <w:left w:val="nil"/>
              <w:bottom w:val="single" w:sz="4" w:space="0" w:color="BFBFBF"/>
              <w:right w:val="single" w:sz="4" w:space="0" w:color="BFBFBF"/>
            </w:tcBorders>
            <w:shd w:val="clear" w:color="auto" w:fill="auto"/>
            <w:vAlign w:val="center"/>
            <w:hideMark/>
          </w:tcPr>
          <w:p w14:paraId="00DB1D51"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DESPESA REFERENTE A REGULARIZAÇÃO DE APROPRIAÇÕESDE RETENÇÕES DE 1% OCORRIDAS NAS TRANSFERÊNCIAS DA UNIÃO AO MUNICÍPIO. PPSB14040/2021</w:t>
            </w:r>
          </w:p>
        </w:tc>
        <w:tc>
          <w:tcPr>
            <w:tcW w:w="651" w:type="pct"/>
            <w:tcBorders>
              <w:top w:val="nil"/>
              <w:left w:val="nil"/>
              <w:bottom w:val="single" w:sz="4" w:space="0" w:color="BFBFBF"/>
              <w:right w:val="single" w:sz="4" w:space="0" w:color="BFBFBF"/>
            </w:tcBorders>
            <w:shd w:val="clear" w:color="auto" w:fill="auto"/>
            <w:vAlign w:val="center"/>
            <w:hideMark/>
          </w:tcPr>
          <w:p w14:paraId="71004FF0" w14:textId="77777777" w:rsidR="0058692E" w:rsidRPr="00601505" w:rsidRDefault="0058692E" w:rsidP="0058692E">
            <w:pPr>
              <w:spacing w:after="0" w:line="240" w:lineRule="auto"/>
              <w:jc w:val="center"/>
              <w:rPr>
                <w:rFonts w:ascii="Calibri" w:eastAsia="Times New Roman" w:hAnsi="Calibri" w:cs="Times New Roman"/>
                <w:color w:val="000000"/>
                <w:sz w:val="14"/>
                <w:szCs w:val="14"/>
                <w:lang w:eastAsia="pt-BR"/>
              </w:rPr>
            </w:pPr>
            <w:r w:rsidRPr="00601505">
              <w:rPr>
                <w:rFonts w:ascii="Calibri" w:eastAsia="Times New Roman" w:hAnsi="Calibri" w:cs="Times New Roman"/>
                <w:color w:val="000000"/>
                <w:sz w:val="14"/>
                <w:szCs w:val="14"/>
                <w:lang w:eastAsia="pt-BR"/>
              </w:rPr>
              <w:t>O VALOR DA CONCILIAÇÃO TESOURO ESTÁ SEPARADO NAS CONTAS FPM5: R$ 88.825,56 E INCRA5: R$ 23,32</w:t>
            </w:r>
          </w:p>
        </w:tc>
      </w:tr>
      <w:tr w:rsidR="005237EA" w:rsidRPr="0058692E" w14:paraId="1E2332F3" w14:textId="77777777" w:rsidTr="005237EA">
        <w:trPr>
          <w:trHeight w:val="1077"/>
        </w:trPr>
        <w:tc>
          <w:tcPr>
            <w:tcW w:w="289" w:type="pct"/>
            <w:tcBorders>
              <w:top w:val="nil"/>
              <w:left w:val="single" w:sz="4" w:space="0" w:color="BFBFBF"/>
              <w:bottom w:val="single" w:sz="4" w:space="0" w:color="BFBFBF"/>
              <w:right w:val="single" w:sz="4" w:space="0" w:color="BFBFBF"/>
            </w:tcBorders>
            <w:shd w:val="clear" w:color="auto" w:fill="auto"/>
            <w:noWrap/>
            <w:vAlign w:val="center"/>
            <w:hideMark/>
          </w:tcPr>
          <w:p w14:paraId="36A4AB0B" w14:textId="77777777" w:rsid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8295</w:t>
            </w:r>
            <w:r w:rsidR="00601505" w:rsidRPr="00601505">
              <w:rPr>
                <w:rFonts w:eastAsia="Times New Roman" w:cs="Times New Roman"/>
                <w:color w:val="000000"/>
                <w:sz w:val="14"/>
                <w:szCs w:val="14"/>
                <w:lang w:eastAsia="pt-BR"/>
              </w:rPr>
              <w:t>/</w:t>
            </w:r>
          </w:p>
          <w:p w14:paraId="25B05526" w14:textId="664295EB" w:rsidR="0058692E" w:rsidRPr="00601505" w:rsidRDefault="00601505"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2022</w:t>
            </w:r>
          </w:p>
        </w:tc>
        <w:tc>
          <w:tcPr>
            <w:tcW w:w="436" w:type="pct"/>
            <w:tcBorders>
              <w:top w:val="nil"/>
              <w:left w:val="nil"/>
              <w:bottom w:val="single" w:sz="4" w:space="0" w:color="BFBFBF"/>
              <w:right w:val="single" w:sz="4" w:space="0" w:color="BFBFBF"/>
            </w:tcBorders>
            <w:shd w:val="clear" w:color="auto" w:fill="auto"/>
            <w:noWrap/>
            <w:vAlign w:val="center"/>
            <w:hideMark/>
          </w:tcPr>
          <w:p w14:paraId="45CB11A9" w14:textId="77777777" w:rsidR="005237EA"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5075</w:t>
            </w:r>
            <w:r w:rsidR="00601505" w:rsidRPr="00601505">
              <w:rPr>
                <w:rFonts w:eastAsia="Times New Roman" w:cs="Times New Roman"/>
                <w:color w:val="000000"/>
                <w:sz w:val="14"/>
                <w:szCs w:val="14"/>
                <w:lang w:eastAsia="pt-BR"/>
              </w:rPr>
              <w:t>/</w:t>
            </w:r>
          </w:p>
          <w:p w14:paraId="78BF63E0" w14:textId="1A715930" w:rsidR="0058692E" w:rsidRPr="00601505" w:rsidRDefault="00601505"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2022</w:t>
            </w:r>
          </w:p>
        </w:tc>
        <w:tc>
          <w:tcPr>
            <w:tcW w:w="291" w:type="pct"/>
            <w:tcBorders>
              <w:top w:val="nil"/>
              <w:left w:val="nil"/>
              <w:bottom w:val="single" w:sz="4" w:space="0" w:color="BFBFBF"/>
              <w:right w:val="single" w:sz="4" w:space="0" w:color="BFBFBF"/>
            </w:tcBorders>
            <w:shd w:val="clear" w:color="auto" w:fill="auto"/>
            <w:noWrap/>
            <w:vAlign w:val="center"/>
            <w:hideMark/>
          </w:tcPr>
          <w:p w14:paraId="616776BE"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21</w:t>
            </w:r>
          </w:p>
        </w:tc>
        <w:tc>
          <w:tcPr>
            <w:tcW w:w="505" w:type="pct"/>
            <w:tcBorders>
              <w:top w:val="nil"/>
              <w:left w:val="nil"/>
              <w:bottom w:val="single" w:sz="4" w:space="0" w:color="BFBFBF"/>
              <w:right w:val="single" w:sz="4" w:space="0" w:color="BFBFBF"/>
            </w:tcBorders>
            <w:shd w:val="clear" w:color="auto" w:fill="auto"/>
            <w:noWrap/>
            <w:vAlign w:val="center"/>
            <w:hideMark/>
          </w:tcPr>
          <w:p w14:paraId="5943464A" w14:textId="2675E5C6"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1.811,91</w:t>
            </w:r>
          </w:p>
        </w:tc>
        <w:tc>
          <w:tcPr>
            <w:tcW w:w="289" w:type="pct"/>
            <w:tcBorders>
              <w:top w:val="nil"/>
              <w:left w:val="nil"/>
              <w:bottom w:val="single" w:sz="4" w:space="0" w:color="BFBFBF"/>
              <w:right w:val="single" w:sz="4" w:space="0" w:color="BFBFBF"/>
            </w:tcBorders>
            <w:shd w:val="clear" w:color="auto" w:fill="auto"/>
            <w:noWrap/>
            <w:vAlign w:val="center"/>
            <w:hideMark/>
          </w:tcPr>
          <w:p w14:paraId="05F94D9A" w14:textId="7F4FF3C9" w:rsidR="005237EA" w:rsidRDefault="005237EA" w:rsidP="0058692E">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14040</w:t>
            </w:r>
            <w:r w:rsidR="0058692E" w:rsidRPr="00601505">
              <w:rPr>
                <w:rFonts w:eastAsia="Times New Roman" w:cs="Times New Roman"/>
                <w:color w:val="000000"/>
                <w:sz w:val="14"/>
                <w:szCs w:val="14"/>
                <w:lang w:eastAsia="pt-BR"/>
              </w:rPr>
              <w:t>/</w:t>
            </w:r>
          </w:p>
          <w:p w14:paraId="04EC7AF9" w14:textId="4822CF42"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2021</w:t>
            </w:r>
          </w:p>
        </w:tc>
        <w:tc>
          <w:tcPr>
            <w:tcW w:w="507" w:type="pct"/>
            <w:tcBorders>
              <w:top w:val="nil"/>
              <w:left w:val="nil"/>
              <w:bottom w:val="single" w:sz="4" w:space="0" w:color="BFBFBF"/>
              <w:right w:val="single" w:sz="4" w:space="0" w:color="BFBFBF"/>
            </w:tcBorders>
            <w:shd w:val="clear" w:color="auto" w:fill="auto"/>
            <w:noWrap/>
            <w:vAlign w:val="center"/>
            <w:hideMark/>
          </w:tcPr>
          <w:p w14:paraId="7F36601F"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PASEP</w:t>
            </w:r>
          </w:p>
        </w:tc>
        <w:tc>
          <w:tcPr>
            <w:tcW w:w="218" w:type="pct"/>
            <w:tcBorders>
              <w:top w:val="nil"/>
              <w:left w:val="nil"/>
              <w:bottom w:val="single" w:sz="4" w:space="0" w:color="BFBFBF"/>
              <w:right w:val="single" w:sz="4" w:space="0" w:color="BFBFBF"/>
            </w:tcBorders>
            <w:shd w:val="clear" w:color="auto" w:fill="auto"/>
            <w:noWrap/>
            <w:vAlign w:val="center"/>
            <w:hideMark/>
          </w:tcPr>
          <w:p w14:paraId="641271E8"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53</w:t>
            </w:r>
          </w:p>
        </w:tc>
        <w:tc>
          <w:tcPr>
            <w:tcW w:w="435" w:type="pct"/>
            <w:tcBorders>
              <w:top w:val="nil"/>
              <w:left w:val="nil"/>
              <w:bottom w:val="single" w:sz="4" w:space="0" w:color="BFBFBF"/>
              <w:right w:val="single" w:sz="4" w:space="0" w:color="BFBFBF"/>
            </w:tcBorders>
            <w:shd w:val="clear" w:color="auto" w:fill="auto"/>
            <w:noWrap/>
            <w:vAlign w:val="center"/>
            <w:hideMark/>
          </w:tcPr>
          <w:p w14:paraId="32A8B9CF"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SB.060247/2022-39</w:t>
            </w:r>
          </w:p>
        </w:tc>
        <w:tc>
          <w:tcPr>
            <w:tcW w:w="1379" w:type="pct"/>
            <w:tcBorders>
              <w:top w:val="nil"/>
              <w:left w:val="nil"/>
              <w:bottom w:val="single" w:sz="4" w:space="0" w:color="BFBFBF"/>
              <w:right w:val="single" w:sz="4" w:space="0" w:color="BFBFBF"/>
            </w:tcBorders>
            <w:shd w:val="clear" w:color="auto" w:fill="auto"/>
            <w:vAlign w:val="center"/>
            <w:hideMark/>
          </w:tcPr>
          <w:p w14:paraId="0DECFC97" w14:textId="77777777" w:rsidR="0058692E" w:rsidRPr="00601505" w:rsidRDefault="0058692E" w:rsidP="0058692E">
            <w:pPr>
              <w:spacing w:after="0" w:line="240" w:lineRule="auto"/>
              <w:jc w:val="center"/>
              <w:rPr>
                <w:rFonts w:eastAsia="Times New Roman" w:cs="Times New Roman"/>
                <w:color w:val="000000"/>
                <w:sz w:val="14"/>
                <w:szCs w:val="14"/>
                <w:lang w:eastAsia="pt-BR"/>
              </w:rPr>
            </w:pPr>
            <w:r w:rsidRPr="00601505">
              <w:rPr>
                <w:rFonts w:eastAsia="Times New Roman" w:cs="Times New Roman"/>
                <w:color w:val="000000"/>
                <w:sz w:val="14"/>
                <w:szCs w:val="14"/>
                <w:lang w:eastAsia="pt-BR"/>
              </w:rPr>
              <w:t>DESPESA REFERENTE A REGULARIZAÇÃO DE APROPRIAÇÕES DE RETENÇÕES DE 1% OCORRIDAS NAS TRANSFERÊNCIAS DA UNIÃO AO MUNICÍPIO. PPSB14040/2021</w:t>
            </w:r>
          </w:p>
        </w:tc>
        <w:tc>
          <w:tcPr>
            <w:tcW w:w="651" w:type="pct"/>
            <w:tcBorders>
              <w:top w:val="nil"/>
              <w:left w:val="nil"/>
              <w:bottom w:val="single" w:sz="4" w:space="0" w:color="BFBFBF"/>
              <w:right w:val="single" w:sz="4" w:space="0" w:color="BFBFBF"/>
            </w:tcBorders>
            <w:shd w:val="clear" w:color="auto" w:fill="auto"/>
            <w:vAlign w:val="center"/>
            <w:hideMark/>
          </w:tcPr>
          <w:p w14:paraId="57A2DDC8" w14:textId="77777777" w:rsidR="0058692E" w:rsidRPr="00601505" w:rsidRDefault="0058692E" w:rsidP="0058692E">
            <w:pPr>
              <w:spacing w:after="0" w:line="240" w:lineRule="auto"/>
              <w:jc w:val="center"/>
              <w:rPr>
                <w:rFonts w:ascii="Calibri" w:eastAsia="Times New Roman" w:hAnsi="Calibri" w:cs="Times New Roman"/>
                <w:color w:val="000000"/>
                <w:sz w:val="14"/>
                <w:szCs w:val="14"/>
                <w:lang w:eastAsia="pt-BR"/>
              </w:rPr>
            </w:pPr>
            <w:r w:rsidRPr="00601505">
              <w:rPr>
                <w:rFonts w:ascii="Calibri" w:eastAsia="Times New Roman" w:hAnsi="Calibri" w:cs="Times New Roman"/>
                <w:color w:val="000000"/>
                <w:sz w:val="14"/>
                <w:szCs w:val="14"/>
                <w:lang w:eastAsia="pt-BR"/>
              </w:rPr>
              <w:t>O VALOR DA CONCILIAÇÃO TESOURO ESTÁ SEPARADO NAS CONTAS FPM5: R$ 88.825,56 E INCRA5: R$ 23,32</w:t>
            </w:r>
          </w:p>
        </w:tc>
      </w:tr>
      <w:tr w:rsidR="005237EA" w:rsidRPr="0058692E" w14:paraId="32B8749B" w14:textId="77777777" w:rsidTr="005237EA">
        <w:trPr>
          <w:trHeight w:val="227"/>
        </w:trPr>
        <w:tc>
          <w:tcPr>
            <w:tcW w:w="726" w:type="pct"/>
            <w:gridSpan w:val="2"/>
            <w:tcBorders>
              <w:top w:val="nil"/>
              <w:left w:val="single" w:sz="4" w:space="0" w:color="BFBFBF"/>
              <w:bottom w:val="single" w:sz="4" w:space="0" w:color="BFBFBF"/>
              <w:right w:val="nil"/>
            </w:tcBorders>
            <w:shd w:val="clear" w:color="000000" w:fill="203764"/>
            <w:noWrap/>
            <w:vAlign w:val="center"/>
            <w:hideMark/>
          </w:tcPr>
          <w:p w14:paraId="3D8A5E5E" w14:textId="45BF4547" w:rsidR="005237EA" w:rsidRPr="00601505" w:rsidRDefault="005237EA" w:rsidP="0058692E">
            <w:pPr>
              <w:spacing w:after="0" w:line="240" w:lineRule="auto"/>
              <w:jc w:val="center"/>
              <w:rPr>
                <w:rFonts w:eastAsia="Times New Roman" w:cs="Times New Roman"/>
                <w:b/>
                <w:bCs/>
                <w:color w:val="FFFFFF"/>
                <w:sz w:val="14"/>
                <w:szCs w:val="14"/>
                <w:lang w:eastAsia="pt-BR"/>
              </w:rPr>
            </w:pPr>
            <w:r w:rsidRPr="00601505">
              <w:rPr>
                <w:rFonts w:eastAsia="Times New Roman" w:cs="Times New Roman"/>
                <w:b/>
                <w:bCs/>
                <w:color w:val="FFFFFF"/>
                <w:sz w:val="14"/>
                <w:szCs w:val="14"/>
                <w:lang w:eastAsia="pt-BR"/>
              </w:rPr>
              <w:t>TOTAL R$</w:t>
            </w:r>
          </w:p>
        </w:tc>
        <w:tc>
          <w:tcPr>
            <w:tcW w:w="291" w:type="pct"/>
            <w:tcBorders>
              <w:top w:val="nil"/>
              <w:left w:val="nil"/>
              <w:bottom w:val="single" w:sz="4" w:space="0" w:color="BFBFBF"/>
              <w:right w:val="nil"/>
            </w:tcBorders>
            <w:shd w:val="clear" w:color="000000" w:fill="203764"/>
            <w:noWrap/>
            <w:vAlign w:val="center"/>
            <w:hideMark/>
          </w:tcPr>
          <w:p w14:paraId="00530C8D" w14:textId="61109455" w:rsidR="005237EA" w:rsidRPr="00601505" w:rsidRDefault="005237EA" w:rsidP="0058692E">
            <w:pPr>
              <w:spacing w:after="0" w:line="240" w:lineRule="auto"/>
              <w:jc w:val="center"/>
              <w:rPr>
                <w:rFonts w:eastAsia="Times New Roman" w:cs="Times New Roman"/>
                <w:b/>
                <w:bCs/>
                <w:color w:val="FFFFFF"/>
                <w:sz w:val="14"/>
                <w:szCs w:val="14"/>
                <w:lang w:eastAsia="pt-BR"/>
              </w:rPr>
            </w:pPr>
          </w:p>
        </w:tc>
        <w:tc>
          <w:tcPr>
            <w:tcW w:w="505" w:type="pct"/>
            <w:tcBorders>
              <w:top w:val="nil"/>
              <w:left w:val="nil"/>
              <w:bottom w:val="single" w:sz="4" w:space="0" w:color="BFBFBF"/>
              <w:right w:val="nil"/>
            </w:tcBorders>
            <w:shd w:val="clear" w:color="000000" w:fill="203764"/>
            <w:noWrap/>
            <w:vAlign w:val="center"/>
            <w:hideMark/>
          </w:tcPr>
          <w:p w14:paraId="0D152CE1" w14:textId="205BE6DF" w:rsidR="005237EA" w:rsidRPr="00601505" w:rsidRDefault="005237EA" w:rsidP="0058692E">
            <w:pPr>
              <w:spacing w:after="0" w:line="240" w:lineRule="auto"/>
              <w:jc w:val="center"/>
              <w:rPr>
                <w:rFonts w:eastAsia="Times New Roman" w:cs="Times New Roman"/>
                <w:b/>
                <w:bCs/>
                <w:color w:val="FFFFFF"/>
                <w:sz w:val="14"/>
                <w:szCs w:val="14"/>
                <w:lang w:eastAsia="pt-BR"/>
              </w:rPr>
            </w:pPr>
            <w:r w:rsidRPr="00601505">
              <w:rPr>
                <w:rFonts w:eastAsia="Times New Roman" w:cs="Times New Roman"/>
                <w:b/>
                <w:bCs/>
                <w:color w:val="FFFFFF"/>
                <w:sz w:val="14"/>
                <w:szCs w:val="14"/>
                <w:lang w:eastAsia="pt-BR"/>
              </w:rPr>
              <w:t>2.209.722,91</w:t>
            </w:r>
          </w:p>
        </w:tc>
        <w:tc>
          <w:tcPr>
            <w:tcW w:w="289" w:type="pct"/>
            <w:tcBorders>
              <w:top w:val="nil"/>
              <w:left w:val="nil"/>
              <w:bottom w:val="single" w:sz="4" w:space="0" w:color="BFBFBF"/>
              <w:right w:val="nil"/>
            </w:tcBorders>
            <w:shd w:val="clear" w:color="000000" w:fill="203764"/>
            <w:noWrap/>
            <w:vAlign w:val="center"/>
            <w:hideMark/>
          </w:tcPr>
          <w:p w14:paraId="00677B4D" w14:textId="00B4AC1E" w:rsidR="005237EA" w:rsidRPr="00601505" w:rsidRDefault="005237EA" w:rsidP="0058692E">
            <w:pPr>
              <w:spacing w:after="0" w:line="240" w:lineRule="auto"/>
              <w:jc w:val="center"/>
              <w:rPr>
                <w:rFonts w:eastAsia="Times New Roman" w:cs="Times New Roman"/>
                <w:b/>
                <w:bCs/>
                <w:color w:val="FFFFFF"/>
                <w:sz w:val="14"/>
                <w:szCs w:val="14"/>
                <w:lang w:eastAsia="pt-BR"/>
              </w:rPr>
            </w:pPr>
          </w:p>
        </w:tc>
        <w:tc>
          <w:tcPr>
            <w:tcW w:w="507" w:type="pct"/>
            <w:tcBorders>
              <w:top w:val="nil"/>
              <w:left w:val="nil"/>
              <w:bottom w:val="single" w:sz="4" w:space="0" w:color="BFBFBF"/>
              <w:right w:val="nil"/>
            </w:tcBorders>
            <w:shd w:val="clear" w:color="000000" w:fill="203764"/>
            <w:noWrap/>
            <w:vAlign w:val="center"/>
            <w:hideMark/>
          </w:tcPr>
          <w:p w14:paraId="1CF1E65F" w14:textId="2E3BA9BB" w:rsidR="005237EA" w:rsidRPr="00601505" w:rsidRDefault="005237EA" w:rsidP="0058692E">
            <w:pPr>
              <w:spacing w:after="0" w:line="240" w:lineRule="auto"/>
              <w:jc w:val="center"/>
              <w:rPr>
                <w:rFonts w:eastAsia="Times New Roman" w:cs="Times New Roman"/>
                <w:b/>
                <w:bCs/>
                <w:color w:val="FFFFFF"/>
                <w:sz w:val="14"/>
                <w:szCs w:val="14"/>
                <w:lang w:eastAsia="pt-BR"/>
              </w:rPr>
            </w:pPr>
          </w:p>
        </w:tc>
        <w:tc>
          <w:tcPr>
            <w:tcW w:w="218" w:type="pct"/>
            <w:tcBorders>
              <w:top w:val="nil"/>
              <w:left w:val="nil"/>
              <w:bottom w:val="single" w:sz="4" w:space="0" w:color="BFBFBF"/>
              <w:right w:val="nil"/>
            </w:tcBorders>
            <w:shd w:val="clear" w:color="000000" w:fill="203764"/>
            <w:noWrap/>
            <w:vAlign w:val="center"/>
            <w:hideMark/>
          </w:tcPr>
          <w:p w14:paraId="071F97F2" w14:textId="41EB3291" w:rsidR="005237EA" w:rsidRPr="00601505" w:rsidRDefault="005237EA" w:rsidP="0058692E">
            <w:pPr>
              <w:spacing w:after="0" w:line="240" w:lineRule="auto"/>
              <w:jc w:val="center"/>
              <w:rPr>
                <w:rFonts w:eastAsia="Times New Roman" w:cs="Times New Roman"/>
                <w:b/>
                <w:bCs/>
                <w:color w:val="FFFFFF"/>
                <w:sz w:val="14"/>
                <w:szCs w:val="14"/>
                <w:lang w:eastAsia="pt-BR"/>
              </w:rPr>
            </w:pPr>
          </w:p>
        </w:tc>
        <w:tc>
          <w:tcPr>
            <w:tcW w:w="435" w:type="pct"/>
            <w:tcBorders>
              <w:top w:val="nil"/>
              <w:left w:val="nil"/>
              <w:bottom w:val="single" w:sz="4" w:space="0" w:color="BFBFBF"/>
              <w:right w:val="nil"/>
            </w:tcBorders>
            <w:shd w:val="clear" w:color="000000" w:fill="203764"/>
            <w:noWrap/>
            <w:vAlign w:val="center"/>
            <w:hideMark/>
          </w:tcPr>
          <w:p w14:paraId="6214DA25" w14:textId="76FFBC87" w:rsidR="005237EA" w:rsidRPr="00601505" w:rsidRDefault="005237EA" w:rsidP="0058692E">
            <w:pPr>
              <w:spacing w:after="0" w:line="240" w:lineRule="auto"/>
              <w:jc w:val="center"/>
              <w:rPr>
                <w:rFonts w:eastAsia="Times New Roman" w:cs="Times New Roman"/>
                <w:b/>
                <w:bCs/>
                <w:color w:val="FFFFFF"/>
                <w:sz w:val="14"/>
                <w:szCs w:val="14"/>
                <w:lang w:eastAsia="pt-BR"/>
              </w:rPr>
            </w:pPr>
          </w:p>
        </w:tc>
        <w:tc>
          <w:tcPr>
            <w:tcW w:w="1379" w:type="pct"/>
            <w:tcBorders>
              <w:top w:val="nil"/>
              <w:left w:val="nil"/>
              <w:bottom w:val="single" w:sz="4" w:space="0" w:color="BFBFBF"/>
              <w:right w:val="nil"/>
            </w:tcBorders>
            <w:shd w:val="clear" w:color="000000" w:fill="203764"/>
            <w:noWrap/>
            <w:vAlign w:val="center"/>
            <w:hideMark/>
          </w:tcPr>
          <w:p w14:paraId="55019A9D" w14:textId="4BF07317" w:rsidR="005237EA" w:rsidRPr="00601505" w:rsidRDefault="005237EA" w:rsidP="0058692E">
            <w:pPr>
              <w:spacing w:after="0" w:line="240" w:lineRule="auto"/>
              <w:jc w:val="center"/>
              <w:rPr>
                <w:rFonts w:eastAsia="Times New Roman" w:cs="Times New Roman"/>
                <w:b/>
                <w:bCs/>
                <w:color w:val="FFFFFF"/>
                <w:sz w:val="14"/>
                <w:szCs w:val="14"/>
                <w:lang w:eastAsia="pt-BR"/>
              </w:rPr>
            </w:pPr>
          </w:p>
        </w:tc>
        <w:tc>
          <w:tcPr>
            <w:tcW w:w="651" w:type="pct"/>
            <w:tcBorders>
              <w:top w:val="nil"/>
              <w:left w:val="nil"/>
              <w:bottom w:val="single" w:sz="4" w:space="0" w:color="BFBFBF"/>
              <w:right w:val="single" w:sz="4" w:space="0" w:color="BFBFBF"/>
            </w:tcBorders>
            <w:shd w:val="clear" w:color="000000" w:fill="203764"/>
            <w:noWrap/>
            <w:vAlign w:val="bottom"/>
            <w:hideMark/>
          </w:tcPr>
          <w:p w14:paraId="39956109" w14:textId="77777777" w:rsidR="005237EA" w:rsidRPr="00601505" w:rsidRDefault="005237EA" w:rsidP="0058692E">
            <w:pPr>
              <w:spacing w:after="0" w:line="240" w:lineRule="auto"/>
              <w:rPr>
                <w:rFonts w:ascii="Calibri" w:eastAsia="Times New Roman" w:hAnsi="Calibri" w:cs="Times New Roman"/>
                <w:b/>
                <w:bCs/>
                <w:color w:val="FFFFFF"/>
                <w:sz w:val="14"/>
                <w:szCs w:val="14"/>
                <w:lang w:eastAsia="pt-BR"/>
              </w:rPr>
            </w:pPr>
            <w:r w:rsidRPr="00601505">
              <w:rPr>
                <w:rFonts w:ascii="Calibri" w:eastAsia="Times New Roman" w:hAnsi="Calibri" w:cs="Times New Roman"/>
                <w:b/>
                <w:bCs/>
                <w:color w:val="FFFFFF"/>
                <w:sz w:val="14"/>
                <w:szCs w:val="14"/>
                <w:lang w:eastAsia="pt-BR"/>
              </w:rPr>
              <w:t> </w:t>
            </w:r>
          </w:p>
        </w:tc>
      </w:tr>
    </w:tbl>
    <w:p w14:paraId="79E8515C" w14:textId="18E2491B" w:rsidR="00373056" w:rsidRDefault="00373056" w:rsidP="00373056">
      <w:pPr>
        <w:jc w:val="both"/>
      </w:pPr>
    </w:p>
    <w:p w14:paraId="55D1809F" w14:textId="77777777" w:rsidR="005237EA" w:rsidRPr="00A75131" w:rsidRDefault="005237EA" w:rsidP="00373056">
      <w:pPr>
        <w:jc w:val="both"/>
      </w:pPr>
    </w:p>
    <w:p w14:paraId="49BC4F1C" w14:textId="0BA91D8B" w:rsidR="003A7ECD" w:rsidRPr="00D81E7D" w:rsidRDefault="005237EA" w:rsidP="00600B4A">
      <w:pPr>
        <w:pStyle w:val="Default"/>
        <w:rPr>
          <w:rFonts w:asciiTheme="minorHAnsi" w:hAnsiTheme="minorHAnsi"/>
          <w:bCs/>
          <w:color w:val="auto"/>
          <w:sz w:val="22"/>
          <w:szCs w:val="22"/>
        </w:rPr>
      </w:pPr>
      <w:r w:rsidRPr="00D81E7D">
        <w:rPr>
          <w:rFonts w:asciiTheme="minorHAnsi" w:hAnsiTheme="minorHAnsi"/>
          <w:bCs/>
          <w:color w:val="auto"/>
          <w:sz w:val="20"/>
          <w:szCs w:val="20"/>
        </w:rPr>
        <w:lastRenderedPageBreak/>
        <w:t xml:space="preserve">TABELA </w:t>
      </w:r>
      <w:r w:rsidR="003E57B4">
        <w:rPr>
          <w:rFonts w:asciiTheme="minorHAnsi" w:hAnsiTheme="minorHAnsi"/>
          <w:bCs/>
          <w:color w:val="auto"/>
          <w:sz w:val="20"/>
          <w:szCs w:val="20"/>
        </w:rPr>
        <w:t>30</w:t>
      </w:r>
      <w:r w:rsidRPr="00D81E7D">
        <w:rPr>
          <w:rFonts w:asciiTheme="minorHAnsi" w:hAnsiTheme="minorHAnsi"/>
          <w:bCs/>
          <w:color w:val="auto"/>
          <w:sz w:val="20"/>
          <w:szCs w:val="20"/>
        </w:rPr>
        <w:t xml:space="preserve"> – Despesas vinculadas à</w:t>
      </w:r>
      <w:r w:rsidRPr="00D81E7D">
        <w:rPr>
          <w:rFonts w:asciiTheme="minorHAnsi" w:hAnsiTheme="minorHAnsi"/>
          <w:color w:val="auto"/>
          <w:sz w:val="20"/>
          <w:szCs w:val="20"/>
        </w:rPr>
        <w:t xml:space="preserve"> </w:t>
      </w:r>
      <w:r w:rsidR="0058692E" w:rsidRPr="00D81E7D">
        <w:rPr>
          <w:rFonts w:asciiTheme="minorHAnsi" w:hAnsiTheme="minorHAnsi"/>
          <w:color w:val="auto"/>
          <w:sz w:val="20"/>
          <w:szCs w:val="20"/>
        </w:rPr>
        <w:t>CFH-5: Compensação Financeira Recursos Hídricos</w:t>
      </w:r>
    </w:p>
    <w:tbl>
      <w:tblPr>
        <w:tblW w:w="5755" w:type="pct"/>
        <w:tblLayout w:type="fixed"/>
        <w:tblCellMar>
          <w:left w:w="70" w:type="dxa"/>
          <w:right w:w="70" w:type="dxa"/>
        </w:tblCellMar>
        <w:tblLook w:val="04A0" w:firstRow="1" w:lastRow="0" w:firstColumn="1" w:lastColumn="0" w:noHBand="0" w:noVBand="1"/>
      </w:tblPr>
      <w:tblGrid>
        <w:gridCol w:w="568"/>
        <w:gridCol w:w="853"/>
        <w:gridCol w:w="565"/>
        <w:gridCol w:w="991"/>
        <w:gridCol w:w="569"/>
        <w:gridCol w:w="989"/>
        <w:gridCol w:w="426"/>
        <w:gridCol w:w="849"/>
        <w:gridCol w:w="2532"/>
        <w:gridCol w:w="1435"/>
      </w:tblGrid>
      <w:tr w:rsidR="008817EA" w:rsidRPr="0058692E" w14:paraId="69386383" w14:textId="77777777" w:rsidTr="008817EA">
        <w:trPr>
          <w:trHeight w:val="300"/>
        </w:trPr>
        <w:tc>
          <w:tcPr>
            <w:tcW w:w="290" w:type="pct"/>
            <w:tcBorders>
              <w:top w:val="single" w:sz="4" w:space="0" w:color="BFBFBF"/>
              <w:left w:val="single" w:sz="4" w:space="0" w:color="BFBFBF"/>
              <w:bottom w:val="single" w:sz="4" w:space="0" w:color="BFBFBF"/>
              <w:right w:val="single" w:sz="4" w:space="0" w:color="BFBFBF"/>
            </w:tcBorders>
            <w:shd w:val="clear" w:color="000000" w:fill="203764"/>
            <w:noWrap/>
            <w:vAlign w:val="center"/>
            <w:hideMark/>
          </w:tcPr>
          <w:p w14:paraId="13970640" w14:textId="77777777" w:rsidR="0058692E" w:rsidRPr="005237EA" w:rsidRDefault="0058692E" w:rsidP="0058692E">
            <w:pPr>
              <w:spacing w:after="0" w:line="240" w:lineRule="auto"/>
              <w:jc w:val="center"/>
              <w:rPr>
                <w:rFonts w:eastAsia="Times New Roman" w:cs="Times New Roman"/>
                <w:b/>
                <w:bCs/>
                <w:color w:val="FFFFFF"/>
                <w:sz w:val="14"/>
                <w:szCs w:val="14"/>
                <w:lang w:eastAsia="pt-BR"/>
              </w:rPr>
            </w:pPr>
            <w:r w:rsidRPr="005237EA">
              <w:rPr>
                <w:rFonts w:eastAsia="Times New Roman" w:cs="Times New Roman"/>
                <w:b/>
                <w:bCs/>
                <w:color w:val="FFFFFF"/>
                <w:sz w:val="14"/>
                <w:szCs w:val="14"/>
                <w:lang w:eastAsia="pt-BR"/>
              </w:rPr>
              <w:t>OP</w:t>
            </w:r>
          </w:p>
        </w:tc>
        <w:tc>
          <w:tcPr>
            <w:tcW w:w="436" w:type="pct"/>
            <w:tcBorders>
              <w:top w:val="single" w:sz="4" w:space="0" w:color="BFBFBF"/>
              <w:left w:val="nil"/>
              <w:bottom w:val="single" w:sz="4" w:space="0" w:color="BFBFBF"/>
              <w:right w:val="single" w:sz="4" w:space="0" w:color="BFBFBF"/>
            </w:tcBorders>
            <w:shd w:val="clear" w:color="000000" w:fill="203764"/>
            <w:noWrap/>
            <w:vAlign w:val="center"/>
            <w:hideMark/>
          </w:tcPr>
          <w:p w14:paraId="23D7804C" w14:textId="77777777" w:rsidR="0058692E" w:rsidRPr="005237EA" w:rsidRDefault="0058692E" w:rsidP="0058692E">
            <w:pPr>
              <w:spacing w:after="0" w:line="240" w:lineRule="auto"/>
              <w:jc w:val="center"/>
              <w:rPr>
                <w:rFonts w:eastAsia="Times New Roman" w:cs="Times New Roman"/>
                <w:b/>
                <w:bCs/>
                <w:color w:val="FFFFFF"/>
                <w:sz w:val="14"/>
                <w:szCs w:val="14"/>
                <w:lang w:eastAsia="pt-BR"/>
              </w:rPr>
            </w:pPr>
            <w:r w:rsidRPr="005237EA">
              <w:rPr>
                <w:rFonts w:eastAsia="Times New Roman" w:cs="Times New Roman"/>
                <w:b/>
                <w:bCs/>
                <w:color w:val="FFFFFF"/>
                <w:sz w:val="14"/>
                <w:szCs w:val="14"/>
                <w:lang w:eastAsia="pt-BR"/>
              </w:rPr>
              <w:t>EMPENHO</w:t>
            </w:r>
          </w:p>
        </w:tc>
        <w:tc>
          <w:tcPr>
            <w:tcW w:w="289" w:type="pct"/>
            <w:tcBorders>
              <w:top w:val="single" w:sz="4" w:space="0" w:color="BFBFBF"/>
              <w:left w:val="nil"/>
              <w:bottom w:val="single" w:sz="4" w:space="0" w:color="BFBFBF"/>
              <w:right w:val="single" w:sz="4" w:space="0" w:color="BFBFBF"/>
            </w:tcBorders>
            <w:shd w:val="clear" w:color="000000" w:fill="203764"/>
            <w:noWrap/>
            <w:vAlign w:val="center"/>
            <w:hideMark/>
          </w:tcPr>
          <w:p w14:paraId="1D619C2F" w14:textId="77777777" w:rsidR="0058692E" w:rsidRPr="005237EA" w:rsidRDefault="0058692E" w:rsidP="0058692E">
            <w:pPr>
              <w:spacing w:after="0" w:line="240" w:lineRule="auto"/>
              <w:jc w:val="center"/>
              <w:rPr>
                <w:rFonts w:eastAsia="Times New Roman" w:cs="Times New Roman"/>
                <w:b/>
                <w:bCs/>
                <w:color w:val="FFFFFF"/>
                <w:sz w:val="14"/>
                <w:szCs w:val="14"/>
                <w:lang w:eastAsia="pt-BR"/>
              </w:rPr>
            </w:pPr>
            <w:r w:rsidRPr="005237EA">
              <w:rPr>
                <w:rFonts w:eastAsia="Times New Roman" w:cs="Times New Roman"/>
                <w:b/>
                <w:bCs/>
                <w:color w:val="FFFFFF"/>
                <w:sz w:val="14"/>
                <w:szCs w:val="14"/>
                <w:lang w:eastAsia="pt-BR"/>
              </w:rPr>
              <w:t>UNIO</w:t>
            </w:r>
          </w:p>
        </w:tc>
        <w:tc>
          <w:tcPr>
            <w:tcW w:w="507" w:type="pct"/>
            <w:tcBorders>
              <w:top w:val="single" w:sz="4" w:space="0" w:color="BFBFBF"/>
              <w:left w:val="nil"/>
              <w:bottom w:val="single" w:sz="4" w:space="0" w:color="BFBFBF"/>
              <w:right w:val="single" w:sz="4" w:space="0" w:color="BFBFBF"/>
            </w:tcBorders>
            <w:shd w:val="clear" w:color="000000" w:fill="203764"/>
            <w:noWrap/>
            <w:vAlign w:val="center"/>
            <w:hideMark/>
          </w:tcPr>
          <w:p w14:paraId="44B16FDF" w14:textId="43C5F117" w:rsidR="0058692E" w:rsidRPr="005237EA" w:rsidRDefault="0058692E" w:rsidP="0058692E">
            <w:pPr>
              <w:spacing w:after="0" w:line="240" w:lineRule="auto"/>
              <w:jc w:val="center"/>
              <w:rPr>
                <w:rFonts w:eastAsia="Times New Roman" w:cs="Times New Roman"/>
                <w:b/>
                <w:bCs/>
                <w:color w:val="FFFFFF"/>
                <w:sz w:val="14"/>
                <w:szCs w:val="14"/>
                <w:lang w:eastAsia="pt-BR"/>
              </w:rPr>
            </w:pPr>
            <w:r w:rsidRPr="005237EA">
              <w:rPr>
                <w:rFonts w:eastAsia="Times New Roman" w:cs="Times New Roman"/>
                <w:b/>
                <w:bCs/>
                <w:color w:val="FFFFFF"/>
                <w:sz w:val="14"/>
                <w:szCs w:val="14"/>
                <w:lang w:eastAsia="pt-BR"/>
              </w:rPr>
              <w:t>VALOR</w:t>
            </w:r>
            <w:r w:rsidR="008817EA">
              <w:rPr>
                <w:rFonts w:eastAsia="Times New Roman" w:cs="Times New Roman"/>
                <w:b/>
                <w:bCs/>
                <w:color w:val="FFFFFF"/>
                <w:sz w:val="14"/>
                <w:szCs w:val="14"/>
                <w:lang w:eastAsia="pt-BR"/>
              </w:rPr>
              <w:t xml:space="preserve"> R$</w:t>
            </w:r>
          </w:p>
        </w:tc>
        <w:tc>
          <w:tcPr>
            <w:tcW w:w="291" w:type="pct"/>
            <w:tcBorders>
              <w:top w:val="single" w:sz="4" w:space="0" w:color="BFBFBF"/>
              <w:left w:val="nil"/>
              <w:bottom w:val="single" w:sz="4" w:space="0" w:color="BFBFBF"/>
              <w:right w:val="single" w:sz="4" w:space="0" w:color="BFBFBF"/>
            </w:tcBorders>
            <w:shd w:val="clear" w:color="000000" w:fill="203764"/>
            <w:noWrap/>
            <w:vAlign w:val="center"/>
            <w:hideMark/>
          </w:tcPr>
          <w:p w14:paraId="661D8BB6" w14:textId="77777777" w:rsidR="0058692E" w:rsidRPr="005237EA" w:rsidRDefault="0058692E" w:rsidP="0058692E">
            <w:pPr>
              <w:spacing w:after="0" w:line="240" w:lineRule="auto"/>
              <w:jc w:val="center"/>
              <w:rPr>
                <w:rFonts w:eastAsia="Times New Roman" w:cs="Times New Roman"/>
                <w:b/>
                <w:bCs/>
                <w:color w:val="FFFFFF"/>
                <w:sz w:val="14"/>
                <w:szCs w:val="14"/>
                <w:lang w:eastAsia="pt-BR"/>
              </w:rPr>
            </w:pPr>
            <w:r w:rsidRPr="005237EA">
              <w:rPr>
                <w:rFonts w:eastAsia="Times New Roman" w:cs="Times New Roman"/>
                <w:b/>
                <w:bCs/>
                <w:color w:val="FFFFFF"/>
                <w:sz w:val="14"/>
                <w:szCs w:val="14"/>
                <w:lang w:eastAsia="pt-BR"/>
              </w:rPr>
              <w:t>PCPG</w:t>
            </w:r>
          </w:p>
        </w:tc>
        <w:tc>
          <w:tcPr>
            <w:tcW w:w="506" w:type="pct"/>
            <w:tcBorders>
              <w:top w:val="single" w:sz="4" w:space="0" w:color="BFBFBF"/>
              <w:left w:val="nil"/>
              <w:bottom w:val="single" w:sz="4" w:space="0" w:color="BFBFBF"/>
              <w:right w:val="single" w:sz="4" w:space="0" w:color="BFBFBF"/>
            </w:tcBorders>
            <w:shd w:val="clear" w:color="000000" w:fill="203764"/>
            <w:noWrap/>
            <w:vAlign w:val="center"/>
            <w:hideMark/>
          </w:tcPr>
          <w:p w14:paraId="1685ACD2" w14:textId="77777777" w:rsidR="0058692E" w:rsidRPr="005237EA" w:rsidRDefault="0058692E" w:rsidP="0058692E">
            <w:pPr>
              <w:spacing w:after="0" w:line="240" w:lineRule="auto"/>
              <w:jc w:val="center"/>
              <w:rPr>
                <w:rFonts w:eastAsia="Times New Roman" w:cs="Times New Roman"/>
                <w:b/>
                <w:bCs/>
                <w:color w:val="FFFFFF"/>
                <w:sz w:val="14"/>
                <w:szCs w:val="14"/>
                <w:lang w:eastAsia="pt-BR"/>
              </w:rPr>
            </w:pPr>
            <w:r w:rsidRPr="005237EA">
              <w:rPr>
                <w:rFonts w:eastAsia="Times New Roman" w:cs="Times New Roman"/>
                <w:b/>
                <w:bCs/>
                <w:color w:val="FFFFFF"/>
                <w:sz w:val="14"/>
                <w:szCs w:val="14"/>
                <w:lang w:eastAsia="pt-BR"/>
              </w:rPr>
              <w:t>FORNECEDOR</w:t>
            </w:r>
          </w:p>
        </w:tc>
        <w:tc>
          <w:tcPr>
            <w:tcW w:w="218" w:type="pct"/>
            <w:tcBorders>
              <w:top w:val="single" w:sz="4" w:space="0" w:color="BFBFBF"/>
              <w:left w:val="nil"/>
              <w:bottom w:val="single" w:sz="4" w:space="0" w:color="BFBFBF"/>
              <w:right w:val="single" w:sz="4" w:space="0" w:color="BFBFBF"/>
            </w:tcBorders>
            <w:shd w:val="clear" w:color="000000" w:fill="203764"/>
            <w:noWrap/>
            <w:vAlign w:val="center"/>
            <w:hideMark/>
          </w:tcPr>
          <w:p w14:paraId="2143B6C1" w14:textId="77777777" w:rsidR="0058692E" w:rsidRPr="005237EA" w:rsidRDefault="0058692E" w:rsidP="0058692E">
            <w:pPr>
              <w:spacing w:after="0" w:line="240" w:lineRule="auto"/>
              <w:jc w:val="center"/>
              <w:rPr>
                <w:rFonts w:eastAsia="Times New Roman" w:cs="Times New Roman"/>
                <w:b/>
                <w:bCs/>
                <w:color w:val="FFFFFF"/>
                <w:sz w:val="14"/>
                <w:szCs w:val="14"/>
                <w:lang w:eastAsia="pt-BR"/>
              </w:rPr>
            </w:pPr>
            <w:r w:rsidRPr="005237EA">
              <w:rPr>
                <w:rFonts w:eastAsia="Times New Roman" w:cs="Times New Roman"/>
                <w:b/>
                <w:bCs/>
                <w:color w:val="FFFFFF"/>
                <w:sz w:val="14"/>
                <w:szCs w:val="14"/>
                <w:lang w:eastAsia="pt-BR"/>
              </w:rPr>
              <w:t>ORD</w:t>
            </w:r>
          </w:p>
        </w:tc>
        <w:tc>
          <w:tcPr>
            <w:tcW w:w="434" w:type="pct"/>
            <w:tcBorders>
              <w:top w:val="single" w:sz="4" w:space="0" w:color="BFBFBF"/>
              <w:left w:val="nil"/>
              <w:bottom w:val="single" w:sz="4" w:space="0" w:color="BFBFBF"/>
              <w:right w:val="single" w:sz="4" w:space="0" w:color="BFBFBF"/>
            </w:tcBorders>
            <w:shd w:val="clear" w:color="000000" w:fill="203764"/>
            <w:noWrap/>
            <w:vAlign w:val="center"/>
            <w:hideMark/>
          </w:tcPr>
          <w:p w14:paraId="3DC6C203" w14:textId="77777777" w:rsidR="0058692E" w:rsidRPr="005237EA" w:rsidRDefault="0058692E" w:rsidP="0058692E">
            <w:pPr>
              <w:spacing w:after="0" w:line="240" w:lineRule="auto"/>
              <w:jc w:val="center"/>
              <w:rPr>
                <w:rFonts w:eastAsia="Times New Roman" w:cs="Times New Roman"/>
                <w:b/>
                <w:bCs/>
                <w:color w:val="FFFFFF"/>
                <w:sz w:val="14"/>
                <w:szCs w:val="14"/>
                <w:lang w:eastAsia="pt-BR"/>
              </w:rPr>
            </w:pPr>
            <w:r w:rsidRPr="005237EA">
              <w:rPr>
                <w:rFonts w:eastAsia="Times New Roman" w:cs="Times New Roman"/>
                <w:b/>
                <w:bCs/>
                <w:color w:val="FFFFFF"/>
                <w:sz w:val="14"/>
                <w:szCs w:val="14"/>
                <w:lang w:eastAsia="pt-BR"/>
              </w:rPr>
              <w:t>PROC-DP</w:t>
            </w:r>
          </w:p>
        </w:tc>
        <w:tc>
          <w:tcPr>
            <w:tcW w:w="1295" w:type="pct"/>
            <w:tcBorders>
              <w:top w:val="single" w:sz="4" w:space="0" w:color="BFBFBF"/>
              <w:left w:val="nil"/>
              <w:bottom w:val="single" w:sz="4" w:space="0" w:color="BFBFBF"/>
              <w:right w:val="single" w:sz="4" w:space="0" w:color="BFBFBF"/>
            </w:tcBorders>
            <w:shd w:val="clear" w:color="000000" w:fill="203764"/>
            <w:noWrap/>
            <w:vAlign w:val="center"/>
            <w:hideMark/>
          </w:tcPr>
          <w:p w14:paraId="0D0DB3E7" w14:textId="77777777" w:rsidR="0058692E" w:rsidRPr="005237EA" w:rsidRDefault="0058692E" w:rsidP="0058692E">
            <w:pPr>
              <w:spacing w:after="0" w:line="240" w:lineRule="auto"/>
              <w:jc w:val="center"/>
              <w:rPr>
                <w:rFonts w:eastAsia="Times New Roman" w:cs="Times New Roman"/>
                <w:b/>
                <w:bCs/>
                <w:color w:val="FFFFFF"/>
                <w:sz w:val="14"/>
                <w:szCs w:val="14"/>
                <w:lang w:eastAsia="pt-BR"/>
              </w:rPr>
            </w:pPr>
            <w:r w:rsidRPr="005237EA">
              <w:rPr>
                <w:rFonts w:eastAsia="Times New Roman" w:cs="Times New Roman"/>
                <w:b/>
                <w:bCs/>
                <w:color w:val="FFFFFF"/>
                <w:sz w:val="14"/>
                <w:szCs w:val="14"/>
                <w:lang w:eastAsia="pt-BR"/>
              </w:rPr>
              <w:t>HISTÓRICO</w:t>
            </w:r>
          </w:p>
        </w:tc>
        <w:tc>
          <w:tcPr>
            <w:tcW w:w="734" w:type="pct"/>
            <w:tcBorders>
              <w:top w:val="single" w:sz="4" w:space="0" w:color="BFBFBF"/>
              <w:left w:val="nil"/>
              <w:bottom w:val="single" w:sz="4" w:space="0" w:color="BFBFBF"/>
              <w:right w:val="single" w:sz="4" w:space="0" w:color="BFBFBF"/>
            </w:tcBorders>
            <w:shd w:val="clear" w:color="000000" w:fill="203764"/>
            <w:noWrap/>
            <w:vAlign w:val="center"/>
            <w:hideMark/>
          </w:tcPr>
          <w:p w14:paraId="61BB4AFB" w14:textId="77777777" w:rsidR="0058692E" w:rsidRPr="005237EA" w:rsidRDefault="0058692E" w:rsidP="0058692E">
            <w:pPr>
              <w:spacing w:after="0" w:line="240" w:lineRule="auto"/>
              <w:jc w:val="center"/>
              <w:rPr>
                <w:rFonts w:eastAsia="Times New Roman" w:cs="Times New Roman"/>
                <w:b/>
                <w:bCs/>
                <w:color w:val="FFFFFF"/>
                <w:sz w:val="14"/>
                <w:szCs w:val="14"/>
                <w:lang w:eastAsia="pt-BR"/>
              </w:rPr>
            </w:pPr>
            <w:r w:rsidRPr="005237EA">
              <w:rPr>
                <w:rFonts w:eastAsia="Times New Roman" w:cs="Times New Roman"/>
                <w:b/>
                <w:bCs/>
                <w:color w:val="FFFFFF"/>
                <w:sz w:val="14"/>
                <w:szCs w:val="14"/>
                <w:lang w:eastAsia="pt-BR"/>
              </w:rPr>
              <w:t>OBSERVAÇÃO</w:t>
            </w:r>
          </w:p>
        </w:tc>
      </w:tr>
      <w:tr w:rsidR="008817EA" w:rsidRPr="0058692E" w14:paraId="71023BA2" w14:textId="77777777" w:rsidTr="008817EA">
        <w:trPr>
          <w:trHeight w:val="1191"/>
        </w:trPr>
        <w:tc>
          <w:tcPr>
            <w:tcW w:w="290" w:type="pct"/>
            <w:tcBorders>
              <w:top w:val="nil"/>
              <w:left w:val="single" w:sz="4" w:space="0" w:color="BFBFBF"/>
              <w:bottom w:val="single" w:sz="4" w:space="0" w:color="BFBFBF"/>
              <w:right w:val="single" w:sz="4" w:space="0" w:color="BFBFBF"/>
            </w:tcBorders>
            <w:shd w:val="clear" w:color="auto" w:fill="auto"/>
            <w:noWrap/>
            <w:vAlign w:val="center"/>
            <w:hideMark/>
          </w:tcPr>
          <w:p w14:paraId="1D48F49D" w14:textId="77777777" w:rsidR="00881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399</w:t>
            </w:r>
            <w:r w:rsidR="005237EA">
              <w:rPr>
                <w:rFonts w:eastAsia="Times New Roman" w:cs="Times New Roman"/>
                <w:color w:val="000000"/>
                <w:sz w:val="14"/>
                <w:szCs w:val="14"/>
                <w:lang w:eastAsia="pt-BR"/>
              </w:rPr>
              <w:t>/</w:t>
            </w:r>
          </w:p>
          <w:p w14:paraId="334E7ABF" w14:textId="12DCEF39" w:rsidR="0058692E" w:rsidRPr="005237EA" w:rsidRDefault="005237EA" w:rsidP="0058692E">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2022</w:t>
            </w:r>
          </w:p>
        </w:tc>
        <w:tc>
          <w:tcPr>
            <w:tcW w:w="436" w:type="pct"/>
            <w:tcBorders>
              <w:top w:val="nil"/>
              <w:left w:val="nil"/>
              <w:bottom w:val="single" w:sz="4" w:space="0" w:color="BFBFBF"/>
              <w:right w:val="single" w:sz="4" w:space="0" w:color="BFBFBF"/>
            </w:tcBorders>
            <w:shd w:val="clear" w:color="auto" w:fill="auto"/>
            <w:noWrap/>
            <w:vAlign w:val="center"/>
            <w:hideMark/>
          </w:tcPr>
          <w:p w14:paraId="37CB3B0C" w14:textId="77777777" w:rsidR="00881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11397</w:t>
            </w:r>
            <w:r w:rsidR="005237EA">
              <w:rPr>
                <w:rFonts w:eastAsia="Times New Roman" w:cs="Times New Roman"/>
                <w:color w:val="000000"/>
                <w:sz w:val="14"/>
                <w:szCs w:val="14"/>
                <w:lang w:eastAsia="pt-BR"/>
              </w:rPr>
              <w:t>/</w:t>
            </w:r>
          </w:p>
          <w:p w14:paraId="64C7C947" w14:textId="0AA4FDF9" w:rsidR="0058692E" w:rsidRPr="005237EA" w:rsidRDefault="005237EA" w:rsidP="0058692E">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2021</w:t>
            </w:r>
          </w:p>
        </w:tc>
        <w:tc>
          <w:tcPr>
            <w:tcW w:w="289" w:type="pct"/>
            <w:tcBorders>
              <w:top w:val="nil"/>
              <w:left w:val="nil"/>
              <w:bottom w:val="single" w:sz="4" w:space="0" w:color="BFBFBF"/>
              <w:right w:val="single" w:sz="4" w:space="0" w:color="BFBFBF"/>
            </w:tcBorders>
            <w:shd w:val="clear" w:color="auto" w:fill="auto"/>
            <w:noWrap/>
            <w:vAlign w:val="center"/>
            <w:hideMark/>
          </w:tcPr>
          <w:p w14:paraId="5F81851A"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39</w:t>
            </w:r>
          </w:p>
        </w:tc>
        <w:tc>
          <w:tcPr>
            <w:tcW w:w="507" w:type="pct"/>
            <w:tcBorders>
              <w:top w:val="nil"/>
              <w:left w:val="nil"/>
              <w:bottom w:val="single" w:sz="4" w:space="0" w:color="BFBFBF"/>
              <w:right w:val="single" w:sz="4" w:space="0" w:color="BFBFBF"/>
            </w:tcBorders>
            <w:shd w:val="clear" w:color="auto" w:fill="auto"/>
            <w:noWrap/>
            <w:vAlign w:val="center"/>
            <w:hideMark/>
          </w:tcPr>
          <w:p w14:paraId="06DC2E42" w14:textId="096A7D5A"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1.281,92</w:t>
            </w:r>
          </w:p>
        </w:tc>
        <w:tc>
          <w:tcPr>
            <w:tcW w:w="291" w:type="pct"/>
            <w:tcBorders>
              <w:top w:val="nil"/>
              <w:left w:val="nil"/>
              <w:bottom w:val="single" w:sz="4" w:space="0" w:color="BFBFBF"/>
              <w:right w:val="single" w:sz="4" w:space="0" w:color="BFBFBF"/>
            </w:tcBorders>
            <w:shd w:val="clear" w:color="auto" w:fill="auto"/>
            <w:noWrap/>
            <w:vAlign w:val="center"/>
            <w:hideMark/>
          </w:tcPr>
          <w:p w14:paraId="4DB7B0D1" w14:textId="77777777" w:rsidR="00881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245/</w:t>
            </w:r>
          </w:p>
          <w:p w14:paraId="47E75E76" w14:textId="1B072835"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2021</w:t>
            </w:r>
          </w:p>
        </w:tc>
        <w:tc>
          <w:tcPr>
            <w:tcW w:w="506" w:type="pct"/>
            <w:tcBorders>
              <w:top w:val="nil"/>
              <w:left w:val="nil"/>
              <w:bottom w:val="single" w:sz="4" w:space="0" w:color="BFBFBF"/>
              <w:right w:val="single" w:sz="4" w:space="0" w:color="BFBFBF"/>
            </w:tcBorders>
            <w:shd w:val="clear" w:color="auto" w:fill="auto"/>
            <w:noWrap/>
            <w:vAlign w:val="center"/>
            <w:hideMark/>
          </w:tcPr>
          <w:p w14:paraId="121FAF75"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PASEP</w:t>
            </w:r>
          </w:p>
        </w:tc>
        <w:tc>
          <w:tcPr>
            <w:tcW w:w="218" w:type="pct"/>
            <w:tcBorders>
              <w:top w:val="nil"/>
              <w:left w:val="nil"/>
              <w:bottom w:val="single" w:sz="4" w:space="0" w:color="BFBFBF"/>
              <w:right w:val="single" w:sz="4" w:space="0" w:color="BFBFBF"/>
            </w:tcBorders>
            <w:shd w:val="clear" w:color="auto" w:fill="auto"/>
            <w:noWrap/>
            <w:vAlign w:val="center"/>
            <w:hideMark/>
          </w:tcPr>
          <w:p w14:paraId="649AE621"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54</w:t>
            </w:r>
          </w:p>
        </w:tc>
        <w:tc>
          <w:tcPr>
            <w:tcW w:w="434" w:type="pct"/>
            <w:tcBorders>
              <w:top w:val="nil"/>
              <w:left w:val="nil"/>
              <w:bottom w:val="single" w:sz="4" w:space="0" w:color="BFBFBF"/>
              <w:right w:val="single" w:sz="4" w:space="0" w:color="BFBFBF"/>
            </w:tcBorders>
            <w:shd w:val="clear" w:color="auto" w:fill="auto"/>
            <w:noWrap/>
            <w:vAlign w:val="center"/>
            <w:hideMark/>
          </w:tcPr>
          <w:p w14:paraId="257B7CE5"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SB.004296/2022-86</w:t>
            </w:r>
          </w:p>
        </w:tc>
        <w:tc>
          <w:tcPr>
            <w:tcW w:w="1295" w:type="pct"/>
            <w:tcBorders>
              <w:top w:val="nil"/>
              <w:left w:val="nil"/>
              <w:bottom w:val="single" w:sz="4" w:space="0" w:color="BFBFBF"/>
              <w:right w:val="single" w:sz="4" w:space="0" w:color="BFBFBF"/>
            </w:tcBorders>
            <w:shd w:val="clear" w:color="auto" w:fill="auto"/>
            <w:vAlign w:val="center"/>
            <w:hideMark/>
          </w:tcPr>
          <w:p w14:paraId="0D732F2B"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DESPESA REFERENTE A REGULARIZAÇÃO DE APROPRIAÇÕES DE RETENÇÕES DE 1% OCORRIDAS NAS TRANSFERÊNCIAS DAUNIÃO AO MUNICÍPIO. PPSB245/2021</w:t>
            </w:r>
          </w:p>
        </w:tc>
        <w:tc>
          <w:tcPr>
            <w:tcW w:w="734" w:type="pct"/>
            <w:tcBorders>
              <w:top w:val="nil"/>
              <w:left w:val="nil"/>
              <w:bottom w:val="single" w:sz="4" w:space="0" w:color="BFBFBF"/>
              <w:right w:val="single" w:sz="4" w:space="0" w:color="BFBFBF"/>
            </w:tcBorders>
            <w:shd w:val="clear" w:color="auto" w:fill="auto"/>
            <w:vAlign w:val="center"/>
            <w:hideMark/>
          </w:tcPr>
          <w:p w14:paraId="16E52D29"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O VALOR DA CONCILIAÇÃO TESOURO ESTA SEPARADO NASCONTAS FPM5: R$ 127.445,11 E INCRA5: R$ 51,33</w:t>
            </w:r>
          </w:p>
        </w:tc>
      </w:tr>
      <w:tr w:rsidR="008817EA" w:rsidRPr="0058692E" w14:paraId="71BCA778" w14:textId="77777777" w:rsidTr="008817EA">
        <w:trPr>
          <w:trHeight w:val="964"/>
        </w:trPr>
        <w:tc>
          <w:tcPr>
            <w:tcW w:w="290" w:type="pct"/>
            <w:tcBorders>
              <w:top w:val="nil"/>
              <w:left w:val="single" w:sz="4" w:space="0" w:color="BFBFBF"/>
              <w:bottom w:val="single" w:sz="4" w:space="0" w:color="BFBFBF"/>
              <w:right w:val="single" w:sz="4" w:space="0" w:color="BFBFBF"/>
            </w:tcBorders>
            <w:shd w:val="clear" w:color="auto" w:fill="auto"/>
            <w:noWrap/>
            <w:vAlign w:val="center"/>
            <w:hideMark/>
          </w:tcPr>
          <w:p w14:paraId="40D21C6C" w14:textId="77777777" w:rsidR="00881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2632</w:t>
            </w:r>
            <w:r w:rsidR="005237EA">
              <w:rPr>
                <w:rFonts w:eastAsia="Times New Roman" w:cs="Times New Roman"/>
                <w:color w:val="000000"/>
                <w:sz w:val="14"/>
                <w:szCs w:val="14"/>
                <w:lang w:eastAsia="pt-BR"/>
              </w:rPr>
              <w:t>/</w:t>
            </w:r>
          </w:p>
          <w:p w14:paraId="7DB6A976" w14:textId="57993659" w:rsidR="0058692E" w:rsidRPr="005237EA" w:rsidRDefault="005237EA" w:rsidP="0058692E">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2022</w:t>
            </w:r>
          </w:p>
        </w:tc>
        <w:tc>
          <w:tcPr>
            <w:tcW w:w="436" w:type="pct"/>
            <w:tcBorders>
              <w:top w:val="nil"/>
              <w:left w:val="nil"/>
              <w:bottom w:val="single" w:sz="4" w:space="0" w:color="BFBFBF"/>
              <w:right w:val="single" w:sz="4" w:space="0" w:color="BFBFBF"/>
            </w:tcBorders>
            <w:shd w:val="clear" w:color="auto" w:fill="auto"/>
            <w:noWrap/>
            <w:vAlign w:val="center"/>
            <w:hideMark/>
          </w:tcPr>
          <w:p w14:paraId="76AFFF4A" w14:textId="77777777" w:rsidR="00881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1706</w:t>
            </w:r>
            <w:r w:rsidR="005237EA">
              <w:rPr>
                <w:rFonts w:eastAsia="Times New Roman" w:cs="Times New Roman"/>
                <w:color w:val="000000"/>
                <w:sz w:val="14"/>
                <w:szCs w:val="14"/>
                <w:lang w:eastAsia="pt-BR"/>
              </w:rPr>
              <w:t>/</w:t>
            </w:r>
          </w:p>
          <w:p w14:paraId="63901E8F" w14:textId="58E19ECF" w:rsidR="0058692E" w:rsidRPr="005237EA" w:rsidRDefault="005237EA" w:rsidP="0058692E">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2022</w:t>
            </w:r>
          </w:p>
        </w:tc>
        <w:tc>
          <w:tcPr>
            <w:tcW w:w="289" w:type="pct"/>
            <w:tcBorders>
              <w:top w:val="nil"/>
              <w:left w:val="nil"/>
              <w:bottom w:val="single" w:sz="4" w:space="0" w:color="BFBFBF"/>
              <w:right w:val="single" w:sz="4" w:space="0" w:color="BFBFBF"/>
            </w:tcBorders>
            <w:shd w:val="clear" w:color="auto" w:fill="auto"/>
            <w:noWrap/>
            <w:vAlign w:val="center"/>
            <w:hideMark/>
          </w:tcPr>
          <w:p w14:paraId="2AF1362F"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21</w:t>
            </w:r>
          </w:p>
        </w:tc>
        <w:tc>
          <w:tcPr>
            <w:tcW w:w="507" w:type="pct"/>
            <w:tcBorders>
              <w:top w:val="nil"/>
              <w:left w:val="nil"/>
              <w:bottom w:val="single" w:sz="4" w:space="0" w:color="BFBFBF"/>
              <w:right w:val="single" w:sz="4" w:space="0" w:color="BFBFBF"/>
            </w:tcBorders>
            <w:shd w:val="clear" w:color="auto" w:fill="auto"/>
            <w:noWrap/>
            <w:vAlign w:val="center"/>
            <w:hideMark/>
          </w:tcPr>
          <w:p w14:paraId="02B86193" w14:textId="1B0990C4"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533,73</w:t>
            </w:r>
          </w:p>
        </w:tc>
        <w:tc>
          <w:tcPr>
            <w:tcW w:w="291" w:type="pct"/>
            <w:tcBorders>
              <w:top w:val="nil"/>
              <w:left w:val="nil"/>
              <w:bottom w:val="single" w:sz="4" w:space="0" w:color="BFBFBF"/>
              <w:right w:val="single" w:sz="4" w:space="0" w:color="BFBFBF"/>
            </w:tcBorders>
            <w:shd w:val="clear" w:color="auto" w:fill="auto"/>
            <w:noWrap/>
            <w:vAlign w:val="center"/>
            <w:hideMark/>
          </w:tcPr>
          <w:p w14:paraId="7C9E2A67" w14:textId="00DCAD99" w:rsidR="008817EA" w:rsidRDefault="008817EA" w:rsidP="0058692E">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14040</w:t>
            </w:r>
            <w:r w:rsidR="0058692E" w:rsidRPr="005237EA">
              <w:rPr>
                <w:rFonts w:eastAsia="Times New Roman" w:cs="Times New Roman"/>
                <w:color w:val="000000"/>
                <w:sz w:val="14"/>
                <w:szCs w:val="14"/>
                <w:lang w:eastAsia="pt-BR"/>
              </w:rPr>
              <w:t>/</w:t>
            </w:r>
          </w:p>
          <w:p w14:paraId="7683F63A" w14:textId="5ACDB79D"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2021</w:t>
            </w:r>
          </w:p>
        </w:tc>
        <w:tc>
          <w:tcPr>
            <w:tcW w:w="506" w:type="pct"/>
            <w:tcBorders>
              <w:top w:val="nil"/>
              <w:left w:val="nil"/>
              <w:bottom w:val="single" w:sz="4" w:space="0" w:color="BFBFBF"/>
              <w:right w:val="single" w:sz="4" w:space="0" w:color="BFBFBF"/>
            </w:tcBorders>
            <w:shd w:val="clear" w:color="auto" w:fill="auto"/>
            <w:noWrap/>
            <w:vAlign w:val="center"/>
            <w:hideMark/>
          </w:tcPr>
          <w:p w14:paraId="3F8A0742"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PASEP</w:t>
            </w:r>
          </w:p>
        </w:tc>
        <w:tc>
          <w:tcPr>
            <w:tcW w:w="218" w:type="pct"/>
            <w:tcBorders>
              <w:top w:val="nil"/>
              <w:left w:val="nil"/>
              <w:bottom w:val="single" w:sz="4" w:space="0" w:color="BFBFBF"/>
              <w:right w:val="single" w:sz="4" w:space="0" w:color="BFBFBF"/>
            </w:tcBorders>
            <w:shd w:val="clear" w:color="auto" w:fill="auto"/>
            <w:noWrap/>
            <w:vAlign w:val="center"/>
            <w:hideMark/>
          </w:tcPr>
          <w:p w14:paraId="2D454705"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53</w:t>
            </w:r>
          </w:p>
        </w:tc>
        <w:tc>
          <w:tcPr>
            <w:tcW w:w="434" w:type="pct"/>
            <w:tcBorders>
              <w:top w:val="nil"/>
              <w:left w:val="nil"/>
              <w:bottom w:val="single" w:sz="4" w:space="0" w:color="BFBFBF"/>
              <w:right w:val="single" w:sz="4" w:space="0" w:color="BFBFBF"/>
            </w:tcBorders>
            <w:shd w:val="clear" w:color="auto" w:fill="auto"/>
            <w:noWrap/>
            <w:vAlign w:val="center"/>
            <w:hideMark/>
          </w:tcPr>
          <w:p w14:paraId="55C24EB3"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SB.019933/2022-97</w:t>
            </w:r>
          </w:p>
        </w:tc>
        <w:tc>
          <w:tcPr>
            <w:tcW w:w="1295" w:type="pct"/>
            <w:tcBorders>
              <w:top w:val="nil"/>
              <w:left w:val="nil"/>
              <w:bottom w:val="single" w:sz="4" w:space="0" w:color="BFBFBF"/>
              <w:right w:val="single" w:sz="4" w:space="0" w:color="BFBFBF"/>
            </w:tcBorders>
            <w:shd w:val="clear" w:color="auto" w:fill="auto"/>
            <w:vAlign w:val="center"/>
            <w:hideMark/>
          </w:tcPr>
          <w:p w14:paraId="1A521899"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REGULARIZAÇÃO DE APROPRIAÇÕES DE RETENÇÕES DE 1%OCORRIDAS NAS TRANSFERÊNCIAS DA UNIÃO AO MUNICÍPIO. PPSB14040/2021</w:t>
            </w:r>
          </w:p>
        </w:tc>
        <w:tc>
          <w:tcPr>
            <w:tcW w:w="734" w:type="pct"/>
            <w:tcBorders>
              <w:top w:val="nil"/>
              <w:left w:val="nil"/>
              <w:bottom w:val="single" w:sz="4" w:space="0" w:color="BFBFBF"/>
              <w:right w:val="single" w:sz="4" w:space="0" w:color="BFBFBF"/>
            </w:tcBorders>
            <w:shd w:val="clear" w:color="auto" w:fill="auto"/>
            <w:vAlign w:val="center"/>
            <w:hideMark/>
          </w:tcPr>
          <w:p w14:paraId="5A866AD1"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CONCILIAÇÃO TESOURO ESTÁ SEPARADO NAS CONTASFPM5: R$ 88.549,37 E INCRA5: R$ 30,39</w:t>
            </w:r>
          </w:p>
        </w:tc>
      </w:tr>
      <w:tr w:rsidR="008817EA" w:rsidRPr="0058692E" w14:paraId="77720CC6" w14:textId="77777777" w:rsidTr="008817EA">
        <w:trPr>
          <w:trHeight w:val="964"/>
        </w:trPr>
        <w:tc>
          <w:tcPr>
            <w:tcW w:w="290" w:type="pct"/>
            <w:tcBorders>
              <w:top w:val="nil"/>
              <w:left w:val="single" w:sz="4" w:space="0" w:color="BFBFBF"/>
              <w:bottom w:val="single" w:sz="4" w:space="0" w:color="BFBFBF"/>
              <w:right w:val="single" w:sz="4" w:space="0" w:color="BFBFBF"/>
            </w:tcBorders>
            <w:shd w:val="clear" w:color="auto" w:fill="auto"/>
            <w:noWrap/>
            <w:vAlign w:val="center"/>
            <w:hideMark/>
          </w:tcPr>
          <w:p w14:paraId="2BC6C961" w14:textId="77777777" w:rsidR="00881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6244</w:t>
            </w:r>
            <w:r w:rsidR="005237EA">
              <w:rPr>
                <w:rFonts w:eastAsia="Times New Roman" w:cs="Times New Roman"/>
                <w:color w:val="000000"/>
                <w:sz w:val="14"/>
                <w:szCs w:val="14"/>
                <w:lang w:eastAsia="pt-BR"/>
              </w:rPr>
              <w:t>/</w:t>
            </w:r>
          </w:p>
          <w:p w14:paraId="6D7194BC" w14:textId="042847F0" w:rsidR="0058692E" w:rsidRPr="005237EA" w:rsidRDefault="005237EA" w:rsidP="0058692E">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2022</w:t>
            </w:r>
          </w:p>
        </w:tc>
        <w:tc>
          <w:tcPr>
            <w:tcW w:w="436" w:type="pct"/>
            <w:tcBorders>
              <w:top w:val="nil"/>
              <w:left w:val="nil"/>
              <w:bottom w:val="single" w:sz="4" w:space="0" w:color="BFBFBF"/>
              <w:right w:val="single" w:sz="4" w:space="0" w:color="BFBFBF"/>
            </w:tcBorders>
            <w:shd w:val="clear" w:color="auto" w:fill="auto"/>
            <w:noWrap/>
            <w:vAlign w:val="center"/>
            <w:hideMark/>
          </w:tcPr>
          <w:p w14:paraId="62965ED0" w14:textId="77777777" w:rsidR="00881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1706</w:t>
            </w:r>
            <w:r w:rsidR="005237EA">
              <w:rPr>
                <w:rFonts w:eastAsia="Times New Roman" w:cs="Times New Roman"/>
                <w:color w:val="000000"/>
                <w:sz w:val="14"/>
                <w:szCs w:val="14"/>
                <w:lang w:eastAsia="pt-BR"/>
              </w:rPr>
              <w:t>/</w:t>
            </w:r>
          </w:p>
          <w:p w14:paraId="3963F119" w14:textId="3DC035D1" w:rsidR="0058692E" w:rsidRPr="005237EA" w:rsidRDefault="005237EA" w:rsidP="0058692E">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2022</w:t>
            </w:r>
          </w:p>
        </w:tc>
        <w:tc>
          <w:tcPr>
            <w:tcW w:w="289" w:type="pct"/>
            <w:tcBorders>
              <w:top w:val="nil"/>
              <w:left w:val="nil"/>
              <w:bottom w:val="single" w:sz="4" w:space="0" w:color="BFBFBF"/>
              <w:right w:val="single" w:sz="4" w:space="0" w:color="BFBFBF"/>
            </w:tcBorders>
            <w:shd w:val="clear" w:color="auto" w:fill="auto"/>
            <w:noWrap/>
            <w:vAlign w:val="center"/>
            <w:hideMark/>
          </w:tcPr>
          <w:p w14:paraId="4A252F36"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21</w:t>
            </w:r>
          </w:p>
        </w:tc>
        <w:tc>
          <w:tcPr>
            <w:tcW w:w="507" w:type="pct"/>
            <w:tcBorders>
              <w:top w:val="nil"/>
              <w:left w:val="nil"/>
              <w:bottom w:val="single" w:sz="4" w:space="0" w:color="BFBFBF"/>
              <w:right w:val="single" w:sz="4" w:space="0" w:color="BFBFBF"/>
            </w:tcBorders>
            <w:shd w:val="clear" w:color="auto" w:fill="auto"/>
            <w:noWrap/>
            <w:vAlign w:val="center"/>
            <w:hideMark/>
          </w:tcPr>
          <w:p w14:paraId="0F911060" w14:textId="7215BD12"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790,68</w:t>
            </w:r>
          </w:p>
        </w:tc>
        <w:tc>
          <w:tcPr>
            <w:tcW w:w="291" w:type="pct"/>
            <w:tcBorders>
              <w:top w:val="nil"/>
              <w:left w:val="nil"/>
              <w:bottom w:val="single" w:sz="4" w:space="0" w:color="BFBFBF"/>
              <w:right w:val="single" w:sz="4" w:space="0" w:color="BFBFBF"/>
            </w:tcBorders>
            <w:shd w:val="clear" w:color="auto" w:fill="auto"/>
            <w:noWrap/>
            <w:vAlign w:val="center"/>
            <w:hideMark/>
          </w:tcPr>
          <w:p w14:paraId="2109E82A" w14:textId="6A81FE89" w:rsidR="008817EA" w:rsidRDefault="008817EA" w:rsidP="0058692E">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14040</w:t>
            </w:r>
            <w:r w:rsidR="0058692E" w:rsidRPr="005237EA">
              <w:rPr>
                <w:rFonts w:eastAsia="Times New Roman" w:cs="Times New Roman"/>
                <w:color w:val="000000"/>
                <w:sz w:val="14"/>
                <w:szCs w:val="14"/>
                <w:lang w:eastAsia="pt-BR"/>
              </w:rPr>
              <w:t>/</w:t>
            </w:r>
          </w:p>
          <w:p w14:paraId="4B2DD99D" w14:textId="141C5CD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2021</w:t>
            </w:r>
          </w:p>
        </w:tc>
        <w:tc>
          <w:tcPr>
            <w:tcW w:w="506" w:type="pct"/>
            <w:tcBorders>
              <w:top w:val="nil"/>
              <w:left w:val="nil"/>
              <w:bottom w:val="single" w:sz="4" w:space="0" w:color="BFBFBF"/>
              <w:right w:val="single" w:sz="4" w:space="0" w:color="BFBFBF"/>
            </w:tcBorders>
            <w:shd w:val="clear" w:color="auto" w:fill="auto"/>
            <w:noWrap/>
            <w:vAlign w:val="center"/>
            <w:hideMark/>
          </w:tcPr>
          <w:p w14:paraId="3902325A"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PASEP</w:t>
            </w:r>
          </w:p>
        </w:tc>
        <w:tc>
          <w:tcPr>
            <w:tcW w:w="218" w:type="pct"/>
            <w:tcBorders>
              <w:top w:val="nil"/>
              <w:left w:val="nil"/>
              <w:bottom w:val="single" w:sz="4" w:space="0" w:color="BFBFBF"/>
              <w:right w:val="single" w:sz="4" w:space="0" w:color="BFBFBF"/>
            </w:tcBorders>
            <w:shd w:val="clear" w:color="auto" w:fill="auto"/>
            <w:noWrap/>
            <w:vAlign w:val="center"/>
            <w:hideMark/>
          </w:tcPr>
          <w:p w14:paraId="24528A21"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53</w:t>
            </w:r>
          </w:p>
        </w:tc>
        <w:tc>
          <w:tcPr>
            <w:tcW w:w="434" w:type="pct"/>
            <w:tcBorders>
              <w:top w:val="nil"/>
              <w:left w:val="nil"/>
              <w:bottom w:val="single" w:sz="4" w:space="0" w:color="BFBFBF"/>
              <w:right w:val="single" w:sz="4" w:space="0" w:color="BFBFBF"/>
            </w:tcBorders>
            <w:shd w:val="clear" w:color="auto" w:fill="auto"/>
            <w:noWrap/>
            <w:vAlign w:val="center"/>
            <w:hideMark/>
          </w:tcPr>
          <w:p w14:paraId="0D89C8E4"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SB.047141/2022-66</w:t>
            </w:r>
          </w:p>
        </w:tc>
        <w:tc>
          <w:tcPr>
            <w:tcW w:w="1295" w:type="pct"/>
            <w:tcBorders>
              <w:top w:val="nil"/>
              <w:left w:val="nil"/>
              <w:bottom w:val="single" w:sz="4" w:space="0" w:color="BFBFBF"/>
              <w:right w:val="single" w:sz="4" w:space="0" w:color="BFBFBF"/>
            </w:tcBorders>
            <w:shd w:val="clear" w:color="auto" w:fill="auto"/>
            <w:vAlign w:val="center"/>
            <w:hideMark/>
          </w:tcPr>
          <w:p w14:paraId="79EC8F71"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REGULARIZAÇÃO DE APROPRIAÇÕES DE RETENÇÕES DE 1% OCORRIDAS NAS TRANSFERÊNCIAS DA UNIÃO AO MUNICÍPIO. PPSB14040/2021</w:t>
            </w:r>
          </w:p>
        </w:tc>
        <w:tc>
          <w:tcPr>
            <w:tcW w:w="734" w:type="pct"/>
            <w:tcBorders>
              <w:top w:val="nil"/>
              <w:left w:val="nil"/>
              <w:bottom w:val="single" w:sz="4" w:space="0" w:color="BFBFBF"/>
              <w:right w:val="single" w:sz="4" w:space="0" w:color="BFBFBF"/>
            </w:tcBorders>
            <w:shd w:val="clear" w:color="auto" w:fill="auto"/>
            <w:vAlign w:val="center"/>
            <w:hideMark/>
          </w:tcPr>
          <w:p w14:paraId="0347E03C"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CONCILIAÇÃO TESOURO ESTA SEPARADO NAS CONTAS FPM5: R$ 74.935,87 E INCRA5: R$ 226,56</w:t>
            </w:r>
          </w:p>
        </w:tc>
      </w:tr>
      <w:tr w:rsidR="008817EA" w:rsidRPr="0058692E" w14:paraId="78BADD86" w14:textId="77777777" w:rsidTr="008817EA">
        <w:trPr>
          <w:trHeight w:val="1191"/>
        </w:trPr>
        <w:tc>
          <w:tcPr>
            <w:tcW w:w="290" w:type="pct"/>
            <w:tcBorders>
              <w:top w:val="nil"/>
              <w:left w:val="single" w:sz="4" w:space="0" w:color="BFBFBF"/>
              <w:bottom w:val="single" w:sz="4" w:space="0" w:color="BFBFBF"/>
              <w:right w:val="single" w:sz="4" w:space="0" w:color="BFBFBF"/>
            </w:tcBorders>
            <w:shd w:val="clear" w:color="auto" w:fill="auto"/>
            <w:noWrap/>
            <w:vAlign w:val="center"/>
            <w:hideMark/>
          </w:tcPr>
          <w:p w14:paraId="185C706C" w14:textId="77777777" w:rsidR="00881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8295</w:t>
            </w:r>
            <w:r w:rsidR="005237EA">
              <w:rPr>
                <w:rFonts w:eastAsia="Times New Roman" w:cs="Times New Roman"/>
                <w:color w:val="000000"/>
                <w:sz w:val="14"/>
                <w:szCs w:val="14"/>
                <w:lang w:eastAsia="pt-BR"/>
              </w:rPr>
              <w:t>/</w:t>
            </w:r>
          </w:p>
          <w:p w14:paraId="6D6103DC" w14:textId="2D51957C" w:rsidR="0058692E" w:rsidRPr="005237EA" w:rsidRDefault="005237EA" w:rsidP="0058692E">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2022</w:t>
            </w:r>
          </w:p>
        </w:tc>
        <w:tc>
          <w:tcPr>
            <w:tcW w:w="436" w:type="pct"/>
            <w:tcBorders>
              <w:top w:val="nil"/>
              <w:left w:val="nil"/>
              <w:bottom w:val="single" w:sz="4" w:space="0" w:color="BFBFBF"/>
              <w:right w:val="single" w:sz="4" w:space="0" w:color="BFBFBF"/>
            </w:tcBorders>
            <w:shd w:val="clear" w:color="auto" w:fill="auto"/>
            <w:noWrap/>
            <w:vAlign w:val="center"/>
            <w:hideMark/>
          </w:tcPr>
          <w:p w14:paraId="11DD6E1E" w14:textId="77777777" w:rsidR="00881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1706</w:t>
            </w:r>
            <w:r w:rsidR="005237EA">
              <w:rPr>
                <w:rFonts w:eastAsia="Times New Roman" w:cs="Times New Roman"/>
                <w:color w:val="000000"/>
                <w:sz w:val="14"/>
                <w:szCs w:val="14"/>
                <w:lang w:eastAsia="pt-BR"/>
              </w:rPr>
              <w:t>/</w:t>
            </w:r>
          </w:p>
          <w:p w14:paraId="3DDE1079" w14:textId="76D62A8B" w:rsidR="0058692E" w:rsidRPr="005237EA" w:rsidRDefault="005237EA" w:rsidP="0058692E">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2022</w:t>
            </w:r>
          </w:p>
        </w:tc>
        <w:tc>
          <w:tcPr>
            <w:tcW w:w="289" w:type="pct"/>
            <w:tcBorders>
              <w:top w:val="nil"/>
              <w:left w:val="nil"/>
              <w:bottom w:val="single" w:sz="4" w:space="0" w:color="BFBFBF"/>
              <w:right w:val="single" w:sz="4" w:space="0" w:color="BFBFBF"/>
            </w:tcBorders>
            <w:shd w:val="clear" w:color="auto" w:fill="auto"/>
            <w:noWrap/>
            <w:vAlign w:val="center"/>
            <w:hideMark/>
          </w:tcPr>
          <w:p w14:paraId="0B2ACE0C"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21</w:t>
            </w:r>
          </w:p>
        </w:tc>
        <w:tc>
          <w:tcPr>
            <w:tcW w:w="507" w:type="pct"/>
            <w:tcBorders>
              <w:top w:val="nil"/>
              <w:left w:val="nil"/>
              <w:bottom w:val="single" w:sz="4" w:space="0" w:color="BFBFBF"/>
              <w:right w:val="single" w:sz="4" w:space="0" w:color="BFBFBF"/>
            </w:tcBorders>
            <w:shd w:val="clear" w:color="auto" w:fill="auto"/>
            <w:noWrap/>
            <w:vAlign w:val="center"/>
            <w:hideMark/>
          </w:tcPr>
          <w:p w14:paraId="042F5EE8" w14:textId="63EC7BE9"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2.564,46</w:t>
            </w:r>
          </w:p>
        </w:tc>
        <w:tc>
          <w:tcPr>
            <w:tcW w:w="291" w:type="pct"/>
            <w:tcBorders>
              <w:top w:val="nil"/>
              <w:left w:val="nil"/>
              <w:bottom w:val="single" w:sz="4" w:space="0" w:color="BFBFBF"/>
              <w:right w:val="single" w:sz="4" w:space="0" w:color="BFBFBF"/>
            </w:tcBorders>
            <w:shd w:val="clear" w:color="auto" w:fill="auto"/>
            <w:noWrap/>
            <w:vAlign w:val="center"/>
            <w:hideMark/>
          </w:tcPr>
          <w:p w14:paraId="1F2265D2" w14:textId="0B5B2719" w:rsidR="008817EA" w:rsidRDefault="008817EA" w:rsidP="0058692E">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14040</w:t>
            </w:r>
            <w:r w:rsidR="0058692E" w:rsidRPr="005237EA">
              <w:rPr>
                <w:rFonts w:eastAsia="Times New Roman" w:cs="Times New Roman"/>
                <w:color w:val="000000"/>
                <w:sz w:val="14"/>
                <w:szCs w:val="14"/>
                <w:lang w:eastAsia="pt-BR"/>
              </w:rPr>
              <w:t>/</w:t>
            </w:r>
          </w:p>
          <w:p w14:paraId="285894C4" w14:textId="05A8E83C"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2021</w:t>
            </w:r>
          </w:p>
        </w:tc>
        <w:tc>
          <w:tcPr>
            <w:tcW w:w="506" w:type="pct"/>
            <w:tcBorders>
              <w:top w:val="nil"/>
              <w:left w:val="nil"/>
              <w:bottom w:val="single" w:sz="4" w:space="0" w:color="BFBFBF"/>
              <w:right w:val="single" w:sz="4" w:space="0" w:color="BFBFBF"/>
            </w:tcBorders>
            <w:shd w:val="clear" w:color="auto" w:fill="auto"/>
            <w:noWrap/>
            <w:vAlign w:val="center"/>
            <w:hideMark/>
          </w:tcPr>
          <w:p w14:paraId="694FFCAA"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PASEP</w:t>
            </w:r>
          </w:p>
        </w:tc>
        <w:tc>
          <w:tcPr>
            <w:tcW w:w="218" w:type="pct"/>
            <w:tcBorders>
              <w:top w:val="nil"/>
              <w:left w:val="nil"/>
              <w:bottom w:val="single" w:sz="4" w:space="0" w:color="BFBFBF"/>
              <w:right w:val="single" w:sz="4" w:space="0" w:color="BFBFBF"/>
            </w:tcBorders>
            <w:shd w:val="clear" w:color="auto" w:fill="auto"/>
            <w:noWrap/>
            <w:vAlign w:val="center"/>
            <w:hideMark/>
          </w:tcPr>
          <w:p w14:paraId="3C9D0151"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53</w:t>
            </w:r>
          </w:p>
        </w:tc>
        <w:tc>
          <w:tcPr>
            <w:tcW w:w="434" w:type="pct"/>
            <w:tcBorders>
              <w:top w:val="nil"/>
              <w:left w:val="nil"/>
              <w:bottom w:val="single" w:sz="4" w:space="0" w:color="BFBFBF"/>
              <w:right w:val="single" w:sz="4" w:space="0" w:color="BFBFBF"/>
            </w:tcBorders>
            <w:shd w:val="clear" w:color="auto" w:fill="auto"/>
            <w:noWrap/>
            <w:vAlign w:val="center"/>
            <w:hideMark/>
          </w:tcPr>
          <w:p w14:paraId="6E48480E"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SB.060247/2022-39</w:t>
            </w:r>
          </w:p>
        </w:tc>
        <w:tc>
          <w:tcPr>
            <w:tcW w:w="1295" w:type="pct"/>
            <w:tcBorders>
              <w:top w:val="nil"/>
              <w:left w:val="nil"/>
              <w:bottom w:val="single" w:sz="4" w:space="0" w:color="BFBFBF"/>
              <w:right w:val="single" w:sz="4" w:space="0" w:color="BFBFBF"/>
            </w:tcBorders>
            <w:shd w:val="clear" w:color="auto" w:fill="auto"/>
            <w:vAlign w:val="center"/>
            <w:hideMark/>
          </w:tcPr>
          <w:p w14:paraId="660133CD"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DESPESA REFERENTE A REGULARIZAÇÃO DE APROPRIAÇÕES DE RETENÇÕES DE 1% OCORRIDAS NAS TRANSFERÊNCIAS DA UNIÃO AO MUNICÍPIO. PPSB14040/2021</w:t>
            </w:r>
          </w:p>
        </w:tc>
        <w:tc>
          <w:tcPr>
            <w:tcW w:w="734" w:type="pct"/>
            <w:tcBorders>
              <w:top w:val="nil"/>
              <w:left w:val="nil"/>
              <w:bottom w:val="single" w:sz="4" w:space="0" w:color="BFBFBF"/>
              <w:right w:val="single" w:sz="4" w:space="0" w:color="BFBFBF"/>
            </w:tcBorders>
            <w:shd w:val="clear" w:color="auto" w:fill="auto"/>
            <w:vAlign w:val="center"/>
            <w:hideMark/>
          </w:tcPr>
          <w:p w14:paraId="572D1CE8"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O VALOR DA CONCILIAÇÃO TESOURO ESTÁ SEPARADO NAS CONTAS FPM5: R$ 88.825,56 E INCRA5: R$ 23,32</w:t>
            </w:r>
          </w:p>
        </w:tc>
      </w:tr>
      <w:tr w:rsidR="008817EA" w:rsidRPr="0058692E" w14:paraId="403AA591" w14:textId="77777777" w:rsidTr="008817EA">
        <w:trPr>
          <w:trHeight w:val="340"/>
        </w:trPr>
        <w:tc>
          <w:tcPr>
            <w:tcW w:w="290" w:type="pct"/>
            <w:tcBorders>
              <w:top w:val="nil"/>
              <w:left w:val="single" w:sz="4" w:space="0" w:color="BFBFBF"/>
              <w:bottom w:val="single" w:sz="4" w:space="0" w:color="BFBFBF"/>
              <w:right w:val="single" w:sz="4" w:space="0" w:color="BFBFBF"/>
            </w:tcBorders>
            <w:shd w:val="clear" w:color="auto" w:fill="auto"/>
            <w:noWrap/>
            <w:vAlign w:val="center"/>
            <w:hideMark/>
          </w:tcPr>
          <w:p w14:paraId="2DE07D01" w14:textId="77777777" w:rsidR="00881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8538</w:t>
            </w:r>
            <w:r w:rsidR="005237EA">
              <w:rPr>
                <w:rFonts w:eastAsia="Times New Roman" w:cs="Times New Roman"/>
                <w:color w:val="000000"/>
                <w:sz w:val="14"/>
                <w:szCs w:val="14"/>
                <w:lang w:eastAsia="pt-BR"/>
              </w:rPr>
              <w:t>/</w:t>
            </w:r>
          </w:p>
          <w:p w14:paraId="33D15770" w14:textId="182869BB" w:rsidR="0058692E" w:rsidRPr="005237EA" w:rsidRDefault="005237EA" w:rsidP="0058692E">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2022</w:t>
            </w:r>
          </w:p>
        </w:tc>
        <w:tc>
          <w:tcPr>
            <w:tcW w:w="436" w:type="pct"/>
            <w:tcBorders>
              <w:top w:val="nil"/>
              <w:left w:val="nil"/>
              <w:bottom w:val="single" w:sz="4" w:space="0" w:color="BFBFBF"/>
              <w:right w:val="single" w:sz="4" w:space="0" w:color="BFBFBF"/>
            </w:tcBorders>
            <w:shd w:val="clear" w:color="auto" w:fill="auto"/>
            <w:noWrap/>
            <w:vAlign w:val="center"/>
            <w:hideMark/>
          </w:tcPr>
          <w:p w14:paraId="112B18CD" w14:textId="77777777" w:rsidR="00881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4850</w:t>
            </w:r>
            <w:r w:rsidR="005237EA">
              <w:rPr>
                <w:rFonts w:eastAsia="Times New Roman" w:cs="Times New Roman"/>
                <w:color w:val="000000"/>
                <w:sz w:val="14"/>
                <w:szCs w:val="14"/>
                <w:lang w:eastAsia="pt-BR"/>
              </w:rPr>
              <w:t>/</w:t>
            </w:r>
          </w:p>
          <w:p w14:paraId="011443F9" w14:textId="3D631F27" w:rsidR="0058692E" w:rsidRPr="005237EA" w:rsidRDefault="005237EA" w:rsidP="0058692E">
            <w:pPr>
              <w:spacing w:after="0" w:line="240" w:lineRule="auto"/>
              <w:jc w:val="center"/>
              <w:rPr>
                <w:rFonts w:eastAsia="Times New Roman" w:cs="Times New Roman"/>
                <w:color w:val="000000"/>
                <w:sz w:val="14"/>
                <w:szCs w:val="14"/>
                <w:lang w:eastAsia="pt-BR"/>
              </w:rPr>
            </w:pPr>
            <w:r>
              <w:rPr>
                <w:rFonts w:eastAsia="Times New Roman" w:cs="Times New Roman"/>
                <w:color w:val="000000"/>
                <w:sz w:val="14"/>
                <w:szCs w:val="14"/>
                <w:lang w:eastAsia="pt-BR"/>
              </w:rPr>
              <w:t>2022</w:t>
            </w:r>
          </w:p>
        </w:tc>
        <w:tc>
          <w:tcPr>
            <w:tcW w:w="289" w:type="pct"/>
            <w:tcBorders>
              <w:top w:val="nil"/>
              <w:left w:val="nil"/>
              <w:bottom w:val="single" w:sz="4" w:space="0" w:color="BFBFBF"/>
              <w:right w:val="single" w:sz="4" w:space="0" w:color="BFBFBF"/>
            </w:tcBorders>
            <w:shd w:val="clear" w:color="auto" w:fill="auto"/>
            <w:noWrap/>
            <w:vAlign w:val="center"/>
            <w:hideMark/>
          </w:tcPr>
          <w:p w14:paraId="01806A99"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6</w:t>
            </w:r>
          </w:p>
        </w:tc>
        <w:tc>
          <w:tcPr>
            <w:tcW w:w="507" w:type="pct"/>
            <w:tcBorders>
              <w:top w:val="nil"/>
              <w:left w:val="nil"/>
              <w:bottom w:val="single" w:sz="4" w:space="0" w:color="BFBFBF"/>
              <w:right w:val="single" w:sz="4" w:space="0" w:color="BFBFBF"/>
            </w:tcBorders>
            <w:shd w:val="clear" w:color="auto" w:fill="auto"/>
            <w:noWrap/>
            <w:vAlign w:val="center"/>
            <w:hideMark/>
          </w:tcPr>
          <w:p w14:paraId="36861978" w14:textId="66182AAB"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350.000,00</w:t>
            </w:r>
          </w:p>
        </w:tc>
        <w:tc>
          <w:tcPr>
            <w:tcW w:w="291" w:type="pct"/>
            <w:tcBorders>
              <w:top w:val="nil"/>
              <w:left w:val="nil"/>
              <w:bottom w:val="single" w:sz="4" w:space="0" w:color="BFBFBF"/>
              <w:right w:val="single" w:sz="4" w:space="0" w:color="BFBFBF"/>
            </w:tcBorders>
            <w:shd w:val="clear" w:color="auto" w:fill="auto"/>
            <w:noWrap/>
            <w:vAlign w:val="center"/>
            <w:hideMark/>
          </w:tcPr>
          <w:p w14:paraId="3BE1E917" w14:textId="77777777" w:rsidR="00881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19841/</w:t>
            </w:r>
          </w:p>
          <w:p w14:paraId="518BE42C" w14:textId="64B7E009"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2022</w:t>
            </w:r>
          </w:p>
        </w:tc>
        <w:tc>
          <w:tcPr>
            <w:tcW w:w="506" w:type="pct"/>
            <w:tcBorders>
              <w:top w:val="nil"/>
              <w:left w:val="nil"/>
              <w:bottom w:val="single" w:sz="4" w:space="0" w:color="BFBFBF"/>
              <w:right w:val="single" w:sz="4" w:space="0" w:color="BFBFBF"/>
            </w:tcBorders>
            <w:shd w:val="clear" w:color="auto" w:fill="auto"/>
            <w:noWrap/>
            <w:vAlign w:val="center"/>
            <w:hideMark/>
          </w:tcPr>
          <w:p w14:paraId="7EBD59D3"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SABESP</w:t>
            </w:r>
          </w:p>
        </w:tc>
        <w:tc>
          <w:tcPr>
            <w:tcW w:w="218" w:type="pct"/>
            <w:tcBorders>
              <w:top w:val="nil"/>
              <w:left w:val="nil"/>
              <w:bottom w:val="single" w:sz="4" w:space="0" w:color="BFBFBF"/>
              <w:right w:val="single" w:sz="4" w:space="0" w:color="BFBFBF"/>
            </w:tcBorders>
            <w:shd w:val="clear" w:color="auto" w:fill="auto"/>
            <w:noWrap/>
            <w:vAlign w:val="center"/>
            <w:hideMark/>
          </w:tcPr>
          <w:p w14:paraId="412BFECB"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64</w:t>
            </w:r>
          </w:p>
        </w:tc>
        <w:tc>
          <w:tcPr>
            <w:tcW w:w="434" w:type="pct"/>
            <w:tcBorders>
              <w:top w:val="nil"/>
              <w:left w:val="nil"/>
              <w:bottom w:val="single" w:sz="4" w:space="0" w:color="BFBFBF"/>
              <w:right w:val="single" w:sz="4" w:space="0" w:color="BFBFBF"/>
            </w:tcBorders>
            <w:shd w:val="clear" w:color="auto" w:fill="auto"/>
            <w:noWrap/>
            <w:vAlign w:val="center"/>
            <w:hideMark/>
          </w:tcPr>
          <w:p w14:paraId="4FDA976C"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SB.061298/2022-56</w:t>
            </w:r>
          </w:p>
        </w:tc>
        <w:tc>
          <w:tcPr>
            <w:tcW w:w="1295" w:type="pct"/>
            <w:tcBorders>
              <w:top w:val="nil"/>
              <w:left w:val="nil"/>
              <w:bottom w:val="single" w:sz="4" w:space="0" w:color="BFBFBF"/>
              <w:right w:val="single" w:sz="4" w:space="0" w:color="BFBFBF"/>
            </w:tcBorders>
            <w:shd w:val="clear" w:color="auto" w:fill="auto"/>
            <w:vAlign w:val="center"/>
            <w:hideMark/>
          </w:tcPr>
          <w:p w14:paraId="0FEFF6BC"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ABASTECIMENTO DE ÁGUA E COLETA DE ESGOTO - PURA. PP19841/2022</w:t>
            </w:r>
          </w:p>
        </w:tc>
        <w:tc>
          <w:tcPr>
            <w:tcW w:w="734" w:type="pct"/>
            <w:tcBorders>
              <w:top w:val="nil"/>
              <w:left w:val="nil"/>
              <w:bottom w:val="single" w:sz="4" w:space="0" w:color="BFBFBF"/>
              <w:right w:val="single" w:sz="4" w:space="0" w:color="BFBFBF"/>
            </w:tcBorders>
            <w:shd w:val="clear" w:color="auto" w:fill="auto"/>
            <w:noWrap/>
            <w:vAlign w:val="center"/>
            <w:hideMark/>
          </w:tcPr>
          <w:p w14:paraId="03D93E60" w14:textId="77777777" w:rsidR="0058692E" w:rsidRPr="005237EA" w:rsidRDefault="0058692E" w:rsidP="0058692E">
            <w:pPr>
              <w:spacing w:after="0" w:line="240" w:lineRule="auto"/>
              <w:jc w:val="center"/>
              <w:rPr>
                <w:rFonts w:eastAsia="Times New Roman" w:cs="Times New Roman"/>
                <w:color w:val="000000"/>
                <w:sz w:val="14"/>
                <w:szCs w:val="14"/>
                <w:lang w:eastAsia="pt-BR"/>
              </w:rPr>
            </w:pPr>
            <w:r w:rsidRPr="005237EA">
              <w:rPr>
                <w:rFonts w:eastAsia="Times New Roman" w:cs="Times New Roman"/>
                <w:color w:val="000000"/>
                <w:sz w:val="14"/>
                <w:szCs w:val="14"/>
                <w:lang w:eastAsia="pt-BR"/>
              </w:rPr>
              <w:t> </w:t>
            </w:r>
          </w:p>
        </w:tc>
      </w:tr>
      <w:tr w:rsidR="008817EA" w:rsidRPr="0058692E" w14:paraId="04AD7F1F" w14:textId="77777777" w:rsidTr="008817EA">
        <w:trPr>
          <w:trHeight w:val="227"/>
        </w:trPr>
        <w:tc>
          <w:tcPr>
            <w:tcW w:w="726" w:type="pct"/>
            <w:gridSpan w:val="2"/>
            <w:tcBorders>
              <w:top w:val="nil"/>
              <w:left w:val="single" w:sz="4" w:space="0" w:color="BFBFBF"/>
              <w:bottom w:val="single" w:sz="4" w:space="0" w:color="BFBFBF"/>
              <w:right w:val="nil"/>
            </w:tcBorders>
            <w:shd w:val="clear" w:color="000000" w:fill="203764"/>
            <w:noWrap/>
            <w:vAlign w:val="center"/>
            <w:hideMark/>
          </w:tcPr>
          <w:p w14:paraId="6E42A216" w14:textId="182B5E7E" w:rsidR="008817EA" w:rsidRPr="005237EA" w:rsidRDefault="008817EA" w:rsidP="0058692E">
            <w:pPr>
              <w:spacing w:after="0" w:line="240" w:lineRule="auto"/>
              <w:jc w:val="center"/>
              <w:rPr>
                <w:rFonts w:eastAsia="Times New Roman" w:cs="Times New Roman"/>
                <w:b/>
                <w:bCs/>
                <w:color w:val="FFFFFF"/>
                <w:sz w:val="14"/>
                <w:szCs w:val="14"/>
                <w:lang w:eastAsia="pt-BR"/>
              </w:rPr>
            </w:pPr>
            <w:r w:rsidRPr="005237EA">
              <w:rPr>
                <w:rFonts w:eastAsia="Times New Roman" w:cs="Times New Roman"/>
                <w:b/>
                <w:bCs/>
                <w:color w:val="FFFFFF"/>
                <w:sz w:val="14"/>
                <w:szCs w:val="14"/>
                <w:lang w:eastAsia="pt-BR"/>
              </w:rPr>
              <w:t>TOTAL R$</w:t>
            </w:r>
          </w:p>
        </w:tc>
        <w:tc>
          <w:tcPr>
            <w:tcW w:w="289" w:type="pct"/>
            <w:tcBorders>
              <w:top w:val="nil"/>
              <w:left w:val="nil"/>
              <w:bottom w:val="single" w:sz="4" w:space="0" w:color="BFBFBF"/>
              <w:right w:val="nil"/>
            </w:tcBorders>
            <w:shd w:val="clear" w:color="000000" w:fill="203764"/>
            <w:noWrap/>
            <w:vAlign w:val="center"/>
            <w:hideMark/>
          </w:tcPr>
          <w:p w14:paraId="0D51224D" w14:textId="09275AFA" w:rsidR="008817EA" w:rsidRPr="005237EA" w:rsidRDefault="008817EA" w:rsidP="0058692E">
            <w:pPr>
              <w:spacing w:after="0" w:line="240" w:lineRule="auto"/>
              <w:jc w:val="center"/>
              <w:rPr>
                <w:rFonts w:eastAsia="Times New Roman" w:cs="Times New Roman"/>
                <w:b/>
                <w:bCs/>
                <w:color w:val="FFFFFF"/>
                <w:sz w:val="14"/>
                <w:szCs w:val="14"/>
                <w:lang w:eastAsia="pt-BR"/>
              </w:rPr>
            </w:pPr>
          </w:p>
        </w:tc>
        <w:tc>
          <w:tcPr>
            <w:tcW w:w="507" w:type="pct"/>
            <w:tcBorders>
              <w:top w:val="nil"/>
              <w:left w:val="nil"/>
              <w:bottom w:val="single" w:sz="4" w:space="0" w:color="BFBFBF"/>
              <w:right w:val="nil"/>
            </w:tcBorders>
            <w:shd w:val="clear" w:color="000000" w:fill="203764"/>
            <w:noWrap/>
            <w:vAlign w:val="center"/>
            <w:hideMark/>
          </w:tcPr>
          <w:p w14:paraId="7C9DA4A2" w14:textId="54E1BEE1" w:rsidR="008817EA" w:rsidRPr="005237EA" w:rsidRDefault="008817EA" w:rsidP="0058692E">
            <w:pPr>
              <w:spacing w:after="0" w:line="240" w:lineRule="auto"/>
              <w:jc w:val="center"/>
              <w:rPr>
                <w:rFonts w:eastAsia="Times New Roman" w:cs="Times New Roman"/>
                <w:b/>
                <w:bCs/>
                <w:color w:val="FFFFFF"/>
                <w:sz w:val="14"/>
                <w:szCs w:val="14"/>
                <w:lang w:eastAsia="pt-BR"/>
              </w:rPr>
            </w:pPr>
            <w:r w:rsidRPr="005237EA">
              <w:rPr>
                <w:rFonts w:eastAsia="Times New Roman" w:cs="Times New Roman"/>
                <w:b/>
                <w:bCs/>
                <w:color w:val="FFFFFF"/>
                <w:sz w:val="14"/>
                <w:szCs w:val="14"/>
                <w:lang w:eastAsia="pt-BR"/>
              </w:rPr>
              <w:t>355.170,79</w:t>
            </w:r>
          </w:p>
        </w:tc>
        <w:tc>
          <w:tcPr>
            <w:tcW w:w="291" w:type="pct"/>
            <w:tcBorders>
              <w:top w:val="nil"/>
              <w:left w:val="nil"/>
              <w:bottom w:val="single" w:sz="4" w:space="0" w:color="BFBFBF"/>
              <w:right w:val="nil"/>
            </w:tcBorders>
            <w:shd w:val="clear" w:color="000000" w:fill="203764"/>
            <w:noWrap/>
            <w:vAlign w:val="center"/>
            <w:hideMark/>
          </w:tcPr>
          <w:p w14:paraId="46C1D1B0" w14:textId="7364A776" w:rsidR="008817EA" w:rsidRPr="005237EA" w:rsidRDefault="008817EA" w:rsidP="0058692E">
            <w:pPr>
              <w:spacing w:after="0" w:line="240" w:lineRule="auto"/>
              <w:jc w:val="center"/>
              <w:rPr>
                <w:rFonts w:eastAsia="Times New Roman" w:cs="Times New Roman"/>
                <w:b/>
                <w:bCs/>
                <w:color w:val="FFFFFF"/>
                <w:sz w:val="14"/>
                <w:szCs w:val="14"/>
                <w:lang w:eastAsia="pt-BR"/>
              </w:rPr>
            </w:pPr>
          </w:p>
        </w:tc>
        <w:tc>
          <w:tcPr>
            <w:tcW w:w="506" w:type="pct"/>
            <w:tcBorders>
              <w:top w:val="nil"/>
              <w:left w:val="nil"/>
              <w:bottom w:val="single" w:sz="4" w:space="0" w:color="BFBFBF"/>
              <w:right w:val="nil"/>
            </w:tcBorders>
            <w:shd w:val="clear" w:color="000000" w:fill="203764"/>
            <w:noWrap/>
            <w:vAlign w:val="center"/>
            <w:hideMark/>
          </w:tcPr>
          <w:p w14:paraId="14962A14" w14:textId="77793F04" w:rsidR="008817EA" w:rsidRPr="005237EA" w:rsidRDefault="008817EA" w:rsidP="0058692E">
            <w:pPr>
              <w:spacing w:after="0" w:line="240" w:lineRule="auto"/>
              <w:jc w:val="center"/>
              <w:rPr>
                <w:rFonts w:eastAsia="Times New Roman" w:cs="Times New Roman"/>
                <w:b/>
                <w:bCs/>
                <w:color w:val="FFFFFF"/>
                <w:sz w:val="14"/>
                <w:szCs w:val="14"/>
                <w:lang w:eastAsia="pt-BR"/>
              </w:rPr>
            </w:pPr>
          </w:p>
        </w:tc>
        <w:tc>
          <w:tcPr>
            <w:tcW w:w="218" w:type="pct"/>
            <w:tcBorders>
              <w:top w:val="nil"/>
              <w:left w:val="nil"/>
              <w:bottom w:val="single" w:sz="4" w:space="0" w:color="BFBFBF"/>
              <w:right w:val="nil"/>
            </w:tcBorders>
            <w:shd w:val="clear" w:color="000000" w:fill="203764"/>
            <w:noWrap/>
            <w:vAlign w:val="center"/>
            <w:hideMark/>
          </w:tcPr>
          <w:p w14:paraId="5FD8EC46" w14:textId="0173850D" w:rsidR="008817EA" w:rsidRPr="005237EA" w:rsidRDefault="008817EA" w:rsidP="0058692E">
            <w:pPr>
              <w:spacing w:after="0" w:line="240" w:lineRule="auto"/>
              <w:jc w:val="center"/>
              <w:rPr>
                <w:rFonts w:eastAsia="Times New Roman" w:cs="Times New Roman"/>
                <w:b/>
                <w:bCs/>
                <w:color w:val="FFFFFF"/>
                <w:sz w:val="14"/>
                <w:szCs w:val="14"/>
                <w:lang w:eastAsia="pt-BR"/>
              </w:rPr>
            </w:pPr>
          </w:p>
        </w:tc>
        <w:tc>
          <w:tcPr>
            <w:tcW w:w="434" w:type="pct"/>
            <w:tcBorders>
              <w:top w:val="nil"/>
              <w:left w:val="nil"/>
              <w:bottom w:val="single" w:sz="4" w:space="0" w:color="BFBFBF"/>
              <w:right w:val="nil"/>
            </w:tcBorders>
            <w:shd w:val="clear" w:color="000000" w:fill="203764"/>
            <w:noWrap/>
            <w:vAlign w:val="center"/>
            <w:hideMark/>
          </w:tcPr>
          <w:p w14:paraId="1FED1D50" w14:textId="47C3FC4B" w:rsidR="008817EA" w:rsidRPr="005237EA" w:rsidRDefault="008817EA" w:rsidP="0058692E">
            <w:pPr>
              <w:spacing w:after="0" w:line="240" w:lineRule="auto"/>
              <w:jc w:val="center"/>
              <w:rPr>
                <w:rFonts w:eastAsia="Times New Roman" w:cs="Times New Roman"/>
                <w:b/>
                <w:bCs/>
                <w:color w:val="FFFFFF"/>
                <w:sz w:val="14"/>
                <w:szCs w:val="14"/>
                <w:lang w:eastAsia="pt-BR"/>
              </w:rPr>
            </w:pPr>
          </w:p>
        </w:tc>
        <w:tc>
          <w:tcPr>
            <w:tcW w:w="1295" w:type="pct"/>
            <w:tcBorders>
              <w:top w:val="nil"/>
              <w:left w:val="nil"/>
              <w:bottom w:val="single" w:sz="4" w:space="0" w:color="BFBFBF"/>
              <w:right w:val="nil"/>
            </w:tcBorders>
            <w:shd w:val="clear" w:color="000000" w:fill="203764"/>
            <w:noWrap/>
            <w:vAlign w:val="center"/>
            <w:hideMark/>
          </w:tcPr>
          <w:p w14:paraId="668A3E68" w14:textId="44B2A868" w:rsidR="008817EA" w:rsidRPr="005237EA" w:rsidRDefault="008817EA" w:rsidP="0058692E">
            <w:pPr>
              <w:spacing w:after="0" w:line="240" w:lineRule="auto"/>
              <w:jc w:val="center"/>
              <w:rPr>
                <w:rFonts w:eastAsia="Times New Roman" w:cs="Times New Roman"/>
                <w:b/>
                <w:bCs/>
                <w:color w:val="FFFFFF"/>
                <w:sz w:val="14"/>
                <w:szCs w:val="14"/>
                <w:lang w:eastAsia="pt-BR"/>
              </w:rPr>
            </w:pPr>
          </w:p>
        </w:tc>
        <w:tc>
          <w:tcPr>
            <w:tcW w:w="734" w:type="pct"/>
            <w:tcBorders>
              <w:top w:val="nil"/>
              <w:left w:val="nil"/>
              <w:bottom w:val="single" w:sz="4" w:space="0" w:color="BFBFBF"/>
              <w:right w:val="single" w:sz="4" w:space="0" w:color="BFBFBF"/>
            </w:tcBorders>
            <w:shd w:val="clear" w:color="000000" w:fill="203764"/>
            <w:noWrap/>
            <w:vAlign w:val="bottom"/>
            <w:hideMark/>
          </w:tcPr>
          <w:p w14:paraId="60890C66" w14:textId="77777777" w:rsidR="008817EA" w:rsidRPr="005237EA" w:rsidRDefault="008817EA" w:rsidP="0058692E">
            <w:pPr>
              <w:spacing w:after="0" w:line="240" w:lineRule="auto"/>
              <w:rPr>
                <w:rFonts w:eastAsia="Times New Roman" w:cs="Times New Roman"/>
                <w:b/>
                <w:bCs/>
                <w:color w:val="FFFFFF"/>
                <w:sz w:val="14"/>
                <w:szCs w:val="14"/>
                <w:lang w:eastAsia="pt-BR"/>
              </w:rPr>
            </w:pPr>
            <w:r w:rsidRPr="005237EA">
              <w:rPr>
                <w:rFonts w:eastAsia="Times New Roman" w:cs="Times New Roman"/>
                <w:b/>
                <w:bCs/>
                <w:color w:val="FFFFFF"/>
                <w:sz w:val="14"/>
                <w:szCs w:val="14"/>
                <w:lang w:eastAsia="pt-BR"/>
              </w:rPr>
              <w:t> </w:t>
            </w:r>
          </w:p>
        </w:tc>
      </w:tr>
    </w:tbl>
    <w:p w14:paraId="5652EF51" w14:textId="46B3EA91" w:rsidR="003A7ECD" w:rsidRDefault="003A7ECD" w:rsidP="00600B4A">
      <w:pPr>
        <w:pStyle w:val="Default"/>
        <w:rPr>
          <w:rFonts w:asciiTheme="minorHAnsi" w:hAnsiTheme="minorHAnsi"/>
          <w:bCs/>
          <w:sz w:val="22"/>
          <w:szCs w:val="22"/>
        </w:rPr>
      </w:pPr>
    </w:p>
    <w:p w14:paraId="7F3A84FA" w14:textId="030C75E4" w:rsidR="003A7ECD" w:rsidRDefault="003A7ECD" w:rsidP="00600B4A">
      <w:pPr>
        <w:pStyle w:val="Default"/>
        <w:rPr>
          <w:rFonts w:asciiTheme="minorHAnsi" w:hAnsiTheme="minorHAnsi"/>
          <w:bCs/>
          <w:sz w:val="22"/>
          <w:szCs w:val="22"/>
        </w:rPr>
      </w:pPr>
    </w:p>
    <w:p w14:paraId="1013641A" w14:textId="5DB2E79E" w:rsidR="003A7ECD" w:rsidRDefault="00976D8E" w:rsidP="002B427A">
      <w:pPr>
        <w:pStyle w:val="Default"/>
        <w:ind w:firstLine="708"/>
        <w:jc w:val="both"/>
        <w:rPr>
          <w:rFonts w:asciiTheme="minorHAnsi" w:hAnsiTheme="minorHAnsi"/>
          <w:bCs/>
          <w:sz w:val="22"/>
          <w:szCs w:val="22"/>
        </w:rPr>
      </w:pPr>
      <w:r>
        <w:rPr>
          <w:noProof/>
          <w:lang w:eastAsia="pt-BR"/>
        </w:rPr>
        <w:drawing>
          <wp:anchor distT="0" distB="0" distL="114300" distR="114300" simplePos="0" relativeHeight="251876352" behindDoc="0" locked="0" layoutInCell="1" allowOverlap="1" wp14:anchorId="451AA7EF" wp14:editId="7046AF67">
            <wp:simplePos x="0" y="0"/>
            <wp:positionH relativeFrom="margin">
              <wp:align>right</wp:align>
            </wp:positionH>
            <wp:positionV relativeFrom="paragraph">
              <wp:posOffset>33504</wp:posOffset>
            </wp:positionV>
            <wp:extent cx="375285" cy="362585"/>
            <wp:effectExtent l="0" t="0" r="5715" b="0"/>
            <wp:wrapSquare wrapText="bothSides"/>
            <wp:docPr id="469" name="Imagem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Exclamação_não conformidad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5285" cy="362585"/>
                    </a:xfrm>
                    <a:prstGeom prst="rect">
                      <a:avLst/>
                    </a:prstGeom>
                  </pic:spPr>
                </pic:pic>
              </a:graphicData>
            </a:graphic>
            <wp14:sizeRelH relativeFrom="page">
              <wp14:pctWidth>0</wp14:pctWidth>
            </wp14:sizeRelH>
            <wp14:sizeRelV relativeFrom="page">
              <wp14:pctHeight>0</wp14:pctHeight>
            </wp14:sizeRelV>
          </wp:anchor>
        </w:drawing>
      </w:r>
      <w:r w:rsidR="004966F7">
        <w:rPr>
          <w:rFonts w:asciiTheme="minorHAnsi" w:hAnsiTheme="minorHAnsi"/>
          <w:bCs/>
          <w:sz w:val="22"/>
          <w:szCs w:val="22"/>
        </w:rPr>
        <w:t xml:space="preserve">Ressaltamos que os valores referentes à retenção do </w:t>
      </w:r>
      <w:r w:rsidR="004966F7" w:rsidRPr="00CF6CFC">
        <w:rPr>
          <w:rFonts w:asciiTheme="minorHAnsi" w:hAnsiTheme="minorHAnsi"/>
          <w:bCs/>
          <w:sz w:val="22"/>
          <w:szCs w:val="22"/>
        </w:rPr>
        <w:t>PASEP</w:t>
      </w:r>
      <w:r w:rsidR="004966F7">
        <w:rPr>
          <w:rFonts w:asciiTheme="minorHAnsi" w:hAnsiTheme="minorHAnsi"/>
          <w:bCs/>
          <w:sz w:val="22"/>
          <w:szCs w:val="22"/>
        </w:rPr>
        <w:t xml:space="preserve"> ocorrer</w:t>
      </w:r>
      <w:r w:rsidR="002B427A">
        <w:rPr>
          <w:rFonts w:asciiTheme="minorHAnsi" w:hAnsiTheme="minorHAnsi"/>
          <w:bCs/>
          <w:sz w:val="22"/>
          <w:szCs w:val="22"/>
        </w:rPr>
        <w:t xml:space="preserve">am </w:t>
      </w:r>
      <w:r w:rsidR="004966F7">
        <w:rPr>
          <w:rFonts w:asciiTheme="minorHAnsi" w:hAnsiTheme="minorHAnsi"/>
          <w:bCs/>
          <w:sz w:val="22"/>
          <w:szCs w:val="22"/>
        </w:rPr>
        <w:t>tempestivamente nas respectivas contas vinculadas, todavia foram contabilizados após a conciliação, portanto, com um mês de defasagem.</w:t>
      </w:r>
      <w:r w:rsidRPr="00976D8E">
        <w:rPr>
          <w:noProof/>
          <w:lang w:eastAsia="pt-BR"/>
        </w:rPr>
        <w:t xml:space="preserve"> </w:t>
      </w:r>
    </w:p>
    <w:p w14:paraId="04064D0B" w14:textId="585205BC" w:rsidR="000D0C76" w:rsidRDefault="000D0C76" w:rsidP="0092044D"/>
    <w:p w14:paraId="469FA37C" w14:textId="77777777" w:rsidR="005237EA" w:rsidRDefault="005237EA" w:rsidP="0092044D"/>
    <w:p w14:paraId="754FA8F4" w14:textId="77777777" w:rsidR="005237EA" w:rsidRDefault="005237EA" w:rsidP="0092044D"/>
    <w:p w14:paraId="0C11A1D6" w14:textId="77777777" w:rsidR="005237EA" w:rsidRDefault="005237EA" w:rsidP="0092044D"/>
    <w:p w14:paraId="1B7A58B3" w14:textId="77777777" w:rsidR="005237EA" w:rsidRDefault="005237EA" w:rsidP="0092044D"/>
    <w:p w14:paraId="3FA98938" w14:textId="77777777" w:rsidR="005237EA" w:rsidRDefault="005237EA" w:rsidP="0092044D"/>
    <w:p w14:paraId="2C96B3BC" w14:textId="77777777" w:rsidR="005237EA" w:rsidRDefault="005237EA" w:rsidP="0092044D"/>
    <w:p w14:paraId="6601FA0A" w14:textId="77777777" w:rsidR="005237EA" w:rsidRDefault="005237EA" w:rsidP="0092044D"/>
    <w:p w14:paraId="74E24385" w14:textId="77777777" w:rsidR="005237EA" w:rsidRDefault="005237EA" w:rsidP="0092044D"/>
    <w:p w14:paraId="2745491E" w14:textId="77777777" w:rsidR="005237EA" w:rsidRDefault="005237EA" w:rsidP="0092044D"/>
    <w:p w14:paraId="6BB5C749" w14:textId="77777777" w:rsidR="008817EA" w:rsidRDefault="008817EA" w:rsidP="0092044D"/>
    <w:p w14:paraId="37AB302F" w14:textId="77777777" w:rsidR="008817EA" w:rsidRDefault="008817EA" w:rsidP="0092044D"/>
    <w:p w14:paraId="64F56F22" w14:textId="77777777" w:rsidR="00E00510" w:rsidRDefault="00E00510" w:rsidP="0092044D"/>
    <w:p w14:paraId="36B552D4" w14:textId="77777777" w:rsidR="00E00510" w:rsidRDefault="00E00510" w:rsidP="0092044D"/>
    <w:p w14:paraId="6121D30A" w14:textId="77777777" w:rsidR="00E00510" w:rsidRDefault="00E00510" w:rsidP="00E00510"/>
    <w:p w14:paraId="69AA1BAB" w14:textId="77777777" w:rsidR="00E00510" w:rsidRPr="00767FA2" w:rsidRDefault="00E00510" w:rsidP="00E00510">
      <w:pPr>
        <w:keepNext/>
        <w:framePr w:dropCap="drop" w:lines="3" w:wrap="around" w:vAnchor="text" w:hAnchor="text"/>
        <w:spacing w:after="0" w:line="869" w:lineRule="exact"/>
        <w:ind w:left="4678"/>
        <w:jc w:val="both"/>
        <w:textAlignment w:val="baseline"/>
        <w:rPr>
          <w:noProof/>
          <w:position w:val="-9"/>
          <w:sz w:val="116"/>
          <w:lang w:eastAsia="pt-BR"/>
        </w:rPr>
      </w:pPr>
    </w:p>
    <w:p w14:paraId="3DF464AF" w14:textId="77777777" w:rsidR="00E00510" w:rsidRDefault="00E00510" w:rsidP="00E00510">
      <w:pPr>
        <w:tabs>
          <w:tab w:val="left" w:pos="2115"/>
        </w:tabs>
        <w:spacing w:after="0" w:line="240" w:lineRule="auto"/>
        <w:jc w:val="both"/>
        <w:rPr>
          <w:sz w:val="16"/>
          <w:szCs w:val="16"/>
        </w:rPr>
      </w:pPr>
    </w:p>
    <w:p w14:paraId="63C76730" w14:textId="77777777" w:rsidR="00E00510" w:rsidRDefault="00E00510" w:rsidP="00E00510">
      <w:pPr>
        <w:tabs>
          <w:tab w:val="left" w:pos="2115"/>
        </w:tabs>
        <w:spacing w:after="0" w:line="240" w:lineRule="auto"/>
        <w:jc w:val="both"/>
        <w:rPr>
          <w:sz w:val="16"/>
          <w:szCs w:val="16"/>
        </w:rPr>
      </w:pPr>
      <w:r w:rsidRPr="00F95966">
        <w:rPr>
          <w:noProof/>
          <w:lang w:eastAsia="pt-BR"/>
        </w:rPr>
        <mc:AlternateContent>
          <mc:Choice Requires="wps">
            <w:drawing>
              <wp:anchor distT="0" distB="0" distL="114300" distR="114300" simplePos="0" relativeHeight="251893760" behindDoc="0" locked="0" layoutInCell="1" allowOverlap="1" wp14:anchorId="7F441281" wp14:editId="0959032C">
                <wp:simplePos x="0" y="0"/>
                <wp:positionH relativeFrom="column">
                  <wp:posOffset>-165735</wp:posOffset>
                </wp:positionH>
                <wp:positionV relativeFrom="paragraph">
                  <wp:posOffset>96632</wp:posOffset>
                </wp:positionV>
                <wp:extent cx="2671638" cy="1541929"/>
                <wp:effectExtent l="0" t="0" r="0" b="1270"/>
                <wp:wrapNone/>
                <wp:docPr id="16" name="Caixa de texto 16"/>
                <wp:cNvGraphicFramePr/>
                <a:graphic xmlns:a="http://schemas.openxmlformats.org/drawingml/2006/main">
                  <a:graphicData uri="http://schemas.microsoft.com/office/word/2010/wordprocessingShape">
                    <wps:wsp>
                      <wps:cNvSpPr txBox="1"/>
                      <wps:spPr>
                        <a:xfrm>
                          <a:off x="0" y="0"/>
                          <a:ext cx="2671638" cy="1541929"/>
                        </a:xfrm>
                        <a:prstGeom prst="rect">
                          <a:avLst/>
                        </a:prstGeom>
                        <a:solidFill>
                          <a:schemeClr val="bg1">
                            <a:lumMod val="75000"/>
                            <a:alpha val="10000"/>
                          </a:schemeClr>
                        </a:solidFill>
                        <a:ln w="25400" cap="rnd" cmpd="thickThin">
                          <a:noFill/>
                        </a:ln>
                        <a:effectLst/>
                      </wps:spPr>
                      <wps:txbx>
                        <w:txbxContent>
                          <w:p w14:paraId="33E91F18" w14:textId="57204AD5" w:rsidR="00AE57A3" w:rsidRPr="00DD0B28" w:rsidRDefault="00AE57A3" w:rsidP="00E00510">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SÍNTESE DO APURADO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441281" id="Caixa de texto 16" o:spid="_x0000_s1036" type="#_x0000_t202" style="position:absolute;left:0;text-align:left;margin-left:-13.05pt;margin-top:7.6pt;width:210.35pt;height:121.4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" fillcolor="#bfbfbf [2412]" stroked="f" strokeweight="2pt">
                <v:fill opacity="6682f"/>
                <v:stroke linestyle="thickThin" endcap="round"/>
                <v:textbox>
                  <w:txbxContent>
                    <w:p w14:paraId="33E91F18" w14:textId="57204AD5" w:rsidR="00AE57A3" w:rsidRPr="00DD0B28" w:rsidRDefault="00AE57A3" w:rsidP="00E00510">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SÍNTESE DO APURADO</w:t>
                      </w:r>
                    </w:p>
                  </w:txbxContent>
                </v:textbox>
              </v:shape>
            </w:pict>
          </mc:Fallback>
        </mc:AlternateContent>
      </w:r>
    </w:p>
    <w:p w14:paraId="73CE7F91" w14:textId="38520410" w:rsidR="00E00510" w:rsidRPr="00DD0B28" w:rsidRDefault="00E00510" w:rsidP="00E00510">
      <w:pPr>
        <w:keepNext/>
        <w:framePr w:dropCap="drop" w:lines="3" w:wrap="around" w:vAnchor="text" w:hAnchor="text"/>
        <w:spacing w:after="0" w:line="805" w:lineRule="exact"/>
        <w:ind w:left="4536"/>
        <w:jc w:val="both"/>
        <w:textAlignment w:val="baseline"/>
        <w:rPr>
          <w:rFonts w:cstheme="minorHAnsi"/>
          <w:position w:val="-9"/>
          <w:sz w:val="107"/>
        </w:rPr>
      </w:pPr>
      <w:r>
        <w:rPr>
          <w:rFonts w:cstheme="minorHAnsi"/>
          <w:position w:val="-9"/>
          <w:sz w:val="107"/>
        </w:rPr>
        <w:t>D</w:t>
      </w:r>
    </w:p>
    <w:p w14:paraId="04C2A675" w14:textId="0614ACE3" w:rsidR="00A373F5" w:rsidRDefault="00E00510" w:rsidP="00EB2A74">
      <w:pPr>
        <w:spacing w:after="120" w:line="240" w:lineRule="auto"/>
        <w:ind w:left="4536"/>
        <w:jc w:val="both"/>
        <w:rPr>
          <w:rFonts w:cstheme="minorHAnsi"/>
        </w:rPr>
      </w:pPr>
      <w:r>
        <w:rPr>
          <w:rFonts w:cstheme="minorHAnsi"/>
        </w:rPr>
        <w:t>urante a realização do presente Relatório foram confrontados diversos pontos acerca do tema, algumas recomendações foram sugeridas e acarretaram em ações das respectivas áreas afetas. Assim, alguns pontos já foram sanados, embora outros estejam pendentes. Para melhor visualização, abaixo encontra-se o quadro com a síntese do apurado.</w:t>
      </w:r>
    </w:p>
    <w:p w14:paraId="6B6CF998" w14:textId="086A7FAC" w:rsidR="00753368" w:rsidRDefault="00753368" w:rsidP="00753368">
      <w:pPr>
        <w:spacing w:after="0" w:line="240" w:lineRule="auto"/>
        <w:rPr>
          <w:rFonts w:cstheme="minorHAnsi"/>
        </w:rPr>
      </w:pPr>
    </w:p>
    <w:tbl>
      <w:tblPr>
        <w:tblStyle w:val="Tabelacomgrade"/>
        <w:tblpPr w:leftFromText="141" w:rightFromText="141" w:vertAnchor="text" w:horzAnchor="margin" w:tblpY="342"/>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547"/>
        <w:gridCol w:w="1843"/>
        <w:gridCol w:w="1417"/>
        <w:gridCol w:w="3544"/>
      </w:tblGrid>
      <w:tr w:rsidR="00FC0D4F" w14:paraId="72E90D10" w14:textId="77777777" w:rsidTr="007E1C75">
        <w:trPr>
          <w:trHeight w:val="419"/>
        </w:trPr>
        <w:tc>
          <w:tcPr>
            <w:tcW w:w="9351" w:type="dxa"/>
            <w:gridSpan w:val="4"/>
            <w:shd w:val="clear" w:color="auto" w:fill="1F3864" w:themeFill="accent1" w:themeFillShade="80"/>
            <w:vAlign w:val="center"/>
          </w:tcPr>
          <w:p w14:paraId="050383EF" w14:textId="3970693B" w:rsidR="00FC0D4F" w:rsidRPr="0076214D" w:rsidRDefault="00FC0D4F" w:rsidP="00753368">
            <w:pPr>
              <w:jc w:val="center"/>
              <w:rPr>
                <w:rFonts w:cstheme="minorHAnsi"/>
                <w:b/>
                <w:sz w:val="16"/>
                <w:szCs w:val="16"/>
              </w:rPr>
            </w:pPr>
            <w:r w:rsidRPr="0076214D">
              <w:rPr>
                <w:rFonts w:cstheme="minorHAnsi"/>
                <w:b/>
                <w:sz w:val="16"/>
                <w:szCs w:val="16"/>
              </w:rPr>
              <w:t>Multas de Trânsito (FATRAN e Pátio)</w:t>
            </w:r>
          </w:p>
        </w:tc>
      </w:tr>
      <w:tr w:rsidR="00753368" w14:paraId="3CED88F5" w14:textId="77777777" w:rsidTr="00753368">
        <w:trPr>
          <w:trHeight w:val="403"/>
        </w:trPr>
        <w:tc>
          <w:tcPr>
            <w:tcW w:w="2547" w:type="dxa"/>
            <w:shd w:val="clear" w:color="auto" w:fill="D9E2F3" w:themeFill="accent1" w:themeFillTint="33"/>
            <w:vAlign w:val="center"/>
          </w:tcPr>
          <w:p w14:paraId="71A70337" w14:textId="77777777" w:rsidR="00753368" w:rsidRPr="0076214D" w:rsidRDefault="00753368" w:rsidP="00753368">
            <w:pPr>
              <w:jc w:val="center"/>
              <w:rPr>
                <w:rFonts w:cstheme="minorHAnsi"/>
                <w:b/>
                <w:sz w:val="16"/>
                <w:szCs w:val="16"/>
              </w:rPr>
            </w:pPr>
            <w:r w:rsidRPr="0076214D">
              <w:rPr>
                <w:rFonts w:cstheme="minorHAnsi"/>
                <w:b/>
                <w:sz w:val="16"/>
                <w:szCs w:val="16"/>
              </w:rPr>
              <w:t>Tópico</w:t>
            </w:r>
          </w:p>
        </w:tc>
        <w:tc>
          <w:tcPr>
            <w:tcW w:w="1843" w:type="dxa"/>
            <w:shd w:val="clear" w:color="auto" w:fill="D9E2F3" w:themeFill="accent1" w:themeFillTint="33"/>
            <w:vAlign w:val="center"/>
          </w:tcPr>
          <w:p w14:paraId="2F333E1B" w14:textId="77777777" w:rsidR="00753368" w:rsidRPr="0076214D" w:rsidRDefault="00753368" w:rsidP="00753368">
            <w:pPr>
              <w:jc w:val="center"/>
              <w:rPr>
                <w:rFonts w:cstheme="minorHAnsi"/>
                <w:b/>
                <w:sz w:val="16"/>
                <w:szCs w:val="16"/>
              </w:rPr>
            </w:pPr>
            <w:r>
              <w:rPr>
                <w:rFonts w:cstheme="minorHAnsi"/>
                <w:b/>
                <w:sz w:val="16"/>
                <w:szCs w:val="16"/>
              </w:rPr>
              <w:t>Status</w:t>
            </w:r>
          </w:p>
        </w:tc>
        <w:tc>
          <w:tcPr>
            <w:tcW w:w="1417" w:type="dxa"/>
            <w:shd w:val="clear" w:color="auto" w:fill="D9E2F3" w:themeFill="accent1" w:themeFillTint="33"/>
            <w:vAlign w:val="center"/>
          </w:tcPr>
          <w:p w14:paraId="5BE265A7" w14:textId="77777777" w:rsidR="00753368" w:rsidRPr="00213475" w:rsidRDefault="00753368" w:rsidP="00753368">
            <w:pPr>
              <w:jc w:val="center"/>
              <w:rPr>
                <w:rFonts w:cstheme="minorHAnsi"/>
                <w:b/>
                <w:sz w:val="16"/>
                <w:szCs w:val="16"/>
              </w:rPr>
            </w:pPr>
            <w:r>
              <w:rPr>
                <w:rFonts w:cstheme="minorHAnsi"/>
                <w:b/>
                <w:sz w:val="16"/>
                <w:szCs w:val="16"/>
              </w:rPr>
              <w:t>Ação</w:t>
            </w:r>
          </w:p>
        </w:tc>
        <w:tc>
          <w:tcPr>
            <w:tcW w:w="3544" w:type="dxa"/>
            <w:shd w:val="clear" w:color="auto" w:fill="D9E2F3" w:themeFill="accent1" w:themeFillTint="33"/>
            <w:vAlign w:val="center"/>
          </w:tcPr>
          <w:p w14:paraId="17629B53" w14:textId="77777777" w:rsidR="00753368" w:rsidRPr="0076214D" w:rsidRDefault="00753368" w:rsidP="00753368">
            <w:pPr>
              <w:jc w:val="center"/>
              <w:rPr>
                <w:rFonts w:cstheme="minorHAnsi"/>
                <w:b/>
                <w:sz w:val="16"/>
                <w:szCs w:val="16"/>
              </w:rPr>
            </w:pPr>
            <w:r w:rsidRPr="0076214D">
              <w:rPr>
                <w:rFonts w:cstheme="minorHAnsi"/>
                <w:b/>
                <w:sz w:val="16"/>
                <w:szCs w:val="16"/>
              </w:rPr>
              <w:t>Recomendação do Controle Interno</w:t>
            </w:r>
          </w:p>
        </w:tc>
      </w:tr>
      <w:tr w:rsidR="00753368" w14:paraId="251BB312" w14:textId="77777777" w:rsidTr="00753368">
        <w:trPr>
          <w:trHeight w:val="419"/>
        </w:trPr>
        <w:tc>
          <w:tcPr>
            <w:tcW w:w="2547" w:type="dxa"/>
            <w:vAlign w:val="center"/>
          </w:tcPr>
          <w:p w14:paraId="7FABF59E" w14:textId="77777777" w:rsidR="00753368" w:rsidRPr="0076214D" w:rsidRDefault="00753368" w:rsidP="00753368">
            <w:pPr>
              <w:rPr>
                <w:rFonts w:cstheme="minorHAnsi"/>
                <w:b/>
                <w:sz w:val="16"/>
                <w:szCs w:val="16"/>
              </w:rPr>
            </w:pPr>
            <w:r w:rsidRPr="0076214D">
              <w:rPr>
                <w:rFonts w:cstheme="minorHAnsi"/>
                <w:b/>
                <w:sz w:val="16"/>
                <w:szCs w:val="16"/>
              </w:rPr>
              <w:t>1.1 Receitas</w:t>
            </w:r>
          </w:p>
        </w:tc>
        <w:tc>
          <w:tcPr>
            <w:tcW w:w="1843" w:type="dxa"/>
            <w:vAlign w:val="center"/>
          </w:tcPr>
          <w:p w14:paraId="02FAADB5" w14:textId="77777777" w:rsidR="00753368" w:rsidRPr="0076214D" w:rsidRDefault="00753368" w:rsidP="00753368">
            <w:pPr>
              <w:rPr>
                <w:rFonts w:cstheme="minorHAnsi"/>
                <w:b/>
                <w:sz w:val="16"/>
                <w:szCs w:val="16"/>
              </w:rPr>
            </w:pPr>
          </w:p>
        </w:tc>
        <w:tc>
          <w:tcPr>
            <w:tcW w:w="1417" w:type="dxa"/>
            <w:vAlign w:val="center"/>
          </w:tcPr>
          <w:p w14:paraId="65E69D3E" w14:textId="77777777" w:rsidR="00753368" w:rsidRPr="0076214D" w:rsidRDefault="00753368" w:rsidP="00753368">
            <w:pPr>
              <w:rPr>
                <w:rFonts w:cstheme="minorHAnsi"/>
                <w:b/>
                <w:sz w:val="16"/>
                <w:szCs w:val="16"/>
              </w:rPr>
            </w:pPr>
          </w:p>
        </w:tc>
        <w:tc>
          <w:tcPr>
            <w:tcW w:w="3544" w:type="dxa"/>
            <w:vAlign w:val="center"/>
          </w:tcPr>
          <w:p w14:paraId="5B2B3EF9" w14:textId="77777777" w:rsidR="00753368" w:rsidRPr="0076214D" w:rsidRDefault="00753368" w:rsidP="00753368">
            <w:pPr>
              <w:rPr>
                <w:rFonts w:cstheme="minorHAnsi"/>
                <w:b/>
                <w:sz w:val="16"/>
                <w:szCs w:val="16"/>
              </w:rPr>
            </w:pPr>
          </w:p>
        </w:tc>
      </w:tr>
      <w:tr w:rsidR="00753368" w14:paraId="23E5A6E8" w14:textId="77777777" w:rsidTr="00753368">
        <w:trPr>
          <w:trHeight w:val="403"/>
        </w:trPr>
        <w:tc>
          <w:tcPr>
            <w:tcW w:w="2547" w:type="dxa"/>
            <w:vAlign w:val="center"/>
          </w:tcPr>
          <w:p w14:paraId="32B1807F" w14:textId="77777777" w:rsidR="00753368" w:rsidRPr="0076214D" w:rsidRDefault="00753368" w:rsidP="00753368">
            <w:pPr>
              <w:rPr>
                <w:rFonts w:cstheme="minorHAnsi"/>
                <w:sz w:val="16"/>
                <w:szCs w:val="16"/>
              </w:rPr>
            </w:pPr>
            <w:r w:rsidRPr="0076214D">
              <w:rPr>
                <w:rFonts w:cstheme="minorHAnsi"/>
                <w:sz w:val="16"/>
                <w:szCs w:val="16"/>
              </w:rPr>
              <w:t>Conferência entre Balancete FATRAN e Balancete da Receita</w:t>
            </w:r>
            <w:r>
              <w:rPr>
                <w:rFonts w:cstheme="minorHAnsi"/>
                <w:sz w:val="16"/>
                <w:szCs w:val="16"/>
              </w:rPr>
              <w:t>.</w:t>
            </w:r>
          </w:p>
        </w:tc>
        <w:tc>
          <w:tcPr>
            <w:tcW w:w="1843" w:type="dxa"/>
            <w:vAlign w:val="center"/>
          </w:tcPr>
          <w:p w14:paraId="5E9B6280" w14:textId="77777777" w:rsidR="00753368" w:rsidRPr="0076214D" w:rsidRDefault="00753368" w:rsidP="00753368">
            <w:pPr>
              <w:rPr>
                <w:rFonts w:cstheme="minorHAnsi"/>
                <w:sz w:val="16"/>
                <w:szCs w:val="16"/>
              </w:rPr>
            </w:pPr>
            <w:r>
              <w:rPr>
                <w:rFonts w:cstheme="minorHAnsi"/>
                <w:sz w:val="16"/>
                <w:szCs w:val="16"/>
              </w:rPr>
              <w:t>Conforme (fl. 5)</w:t>
            </w:r>
          </w:p>
        </w:tc>
        <w:tc>
          <w:tcPr>
            <w:tcW w:w="1417" w:type="dxa"/>
            <w:vAlign w:val="center"/>
          </w:tcPr>
          <w:p w14:paraId="0A1EA497" w14:textId="77777777" w:rsidR="00753368" w:rsidRPr="0076214D" w:rsidRDefault="00753368" w:rsidP="00753368">
            <w:pPr>
              <w:rPr>
                <w:rFonts w:cstheme="minorHAnsi"/>
                <w:sz w:val="16"/>
                <w:szCs w:val="16"/>
              </w:rPr>
            </w:pPr>
            <w:r w:rsidRPr="0076214D">
              <w:rPr>
                <w:rFonts w:cstheme="minorHAnsi"/>
                <w:sz w:val="16"/>
                <w:szCs w:val="16"/>
              </w:rPr>
              <w:t>_</w:t>
            </w:r>
          </w:p>
        </w:tc>
        <w:tc>
          <w:tcPr>
            <w:tcW w:w="3544" w:type="dxa"/>
            <w:vAlign w:val="center"/>
          </w:tcPr>
          <w:p w14:paraId="549CF166" w14:textId="77777777" w:rsidR="00753368" w:rsidRPr="0076214D" w:rsidRDefault="00753368" w:rsidP="00753368">
            <w:pPr>
              <w:rPr>
                <w:rFonts w:cstheme="minorHAnsi"/>
                <w:sz w:val="16"/>
                <w:szCs w:val="16"/>
              </w:rPr>
            </w:pPr>
            <w:r>
              <w:rPr>
                <w:rFonts w:cstheme="minorHAnsi"/>
                <w:sz w:val="16"/>
                <w:szCs w:val="16"/>
              </w:rPr>
              <w:t>_</w:t>
            </w:r>
          </w:p>
        </w:tc>
      </w:tr>
      <w:tr w:rsidR="00753368" w14:paraId="08E29B3D" w14:textId="77777777" w:rsidTr="00753368">
        <w:trPr>
          <w:trHeight w:val="419"/>
        </w:trPr>
        <w:tc>
          <w:tcPr>
            <w:tcW w:w="2547" w:type="dxa"/>
            <w:vAlign w:val="center"/>
          </w:tcPr>
          <w:p w14:paraId="3C40C562" w14:textId="77777777" w:rsidR="00753368" w:rsidRPr="0076214D" w:rsidRDefault="00753368" w:rsidP="00753368">
            <w:pPr>
              <w:rPr>
                <w:rFonts w:cstheme="minorHAnsi"/>
                <w:sz w:val="16"/>
                <w:szCs w:val="16"/>
              </w:rPr>
            </w:pPr>
            <w:r w:rsidRPr="0076214D">
              <w:rPr>
                <w:rFonts w:cstheme="minorHAnsi"/>
                <w:sz w:val="16"/>
                <w:szCs w:val="16"/>
              </w:rPr>
              <w:t>Conferência entre o registro dos Balancetes e os ingressos nas respectivas contas vinculadas</w:t>
            </w:r>
            <w:r>
              <w:rPr>
                <w:rFonts w:cstheme="minorHAnsi"/>
                <w:sz w:val="16"/>
                <w:szCs w:val="16"/>
              </w:rPr>
              <w:t>.</w:t>
            </w:r>
          </w:p>
        </w:tc>
        <w:tc>
          <w:tcPr>
            <w:tcW w:w="1843" w:type="dxa"/>
            <w:vAlign w:val="center"/>
          </w:tcPr>
          <w:p w14:paraId="1BE115CC" w14:textId="77777777" w:rsidR="00753368" w:rsidRPr="0076214D" w:rsidRDefault="00753368" w:rsidP="00753368">
            <w:pPr>
              <w:rPr>
                <w:rFonts w:cstheme="minorHAnsi"/>
                <w:sz w:val="16"/>
                <w:szCs w:val="16"/>
              </w:rPr>
            </w:pPr>
            <w:r>
              <w:rPr>
                <w:rFonts w:cstheme="minorHAnsi"/>
                <w:sz w:val="16"/>
                <w:szCs w:val="16"/>
              </w:rPr>
              <w:t>Inconforme (fls. 6-7)</w:t>
            </w:r>
          </w:p>
        </w:tc>
        <w:tc>
          <w:tcPr>
            <w:tcW w:w="1417" w:type="dxa"/>
            <w:vAlign w:val="center"/>
          </w:tcPr>
          <w:p w14:paraId="250DFABE" w14:textId="77777777" w:rsidR="00753368" w:rsidRPr="0076214D" w:rsidRDefault="00753368" w:rsidP="00753368">
            <w:pPr>
              <w:rPr>
                <w:rFonts w:cstheme="minorHAnsi"/>
                <w:sz w:val="16"/>
                <w:szCs w:val="16"/>
              </w:rPr>
            </w:pPr>
            <w:r>
              <w:rPr>
                <w:rFonts w:cstheme="minorHAnsi"/>
                <w:sz w:val="16"/>
                <w:szCs w:val="16"/>
              </w:rPr>
              <w:t>SF-2 irá justificar a constatação.</w:t>
            </w:r>
          </w:p>
        </w:tc>
        <w:tc>
          <w:tcPr>
            <w:tcW w:w="3544" w:type="dxa"/>
            <w:vAlign w:val="center"/>
          </w:tcPr>
          <w:p w14:paraId="24591761" w14:textId="77777777" w:rsidR="00753368" w:rsidRPr="0076214D" w:rsidRDefault="00753368" w:rsidP="00753368">
            <w:pPr>
              <w:rPr>
                <w:rFonts w:cstheme="minorHAnsi"/>
                <w:sz w:val="16"/>
                <w:szCs w:val="16"/>
              </w:rPr>
            </w:pPr>
            <w:r w:rsidRPr="0076214D">
              <w:rPr>
                <w:rFonts w:cstheme="minorHAnsi"/>
                <w:sz w:val="16"/>
                <w:szCs w:val="16"/>
              </w:rPr>
              <w:t>Aprimorar os processos para que os registros sejam fidedignos e tempestivos.</w:t>
            </w:r>
          </w:p>
        </w:tc>
      </w:tr>
      <w:tr w:rsidR="00753368" w14:paraId="5EB51606" w14:textId="77777777" w:rsidTr="00753368">
        <w:trPr>
          <w:trHeight w:val="403"/>
        </w:trPr>
        <w:tc>
          <w:tcPr>
            <w:tcW w:w="2547" w:type="dxa"/>
            <w:vAlign w:val="center"/>
          </w:tcPr>
          <w:p w14:paraId="786A3312" w14:textId="77777777" w:rsidR="00753368" w:rsidRPr="0076214D" w:rsidRDefault="00753368" w:rsidP="00753368">
            <w:pPr>
              <w:rPr>
                <w:rFonts w:cstheme="minorHAnsi"/>
                <w:b/>
                <w:sz w:val="16"/>
                <w:szCs w:val="16"/>
              </w:rPr>
            </w:pPr>
            <w:r w:rsidRPr="0076214D">
              <w:rPr>
                <w:rFonts w:cstheme="minorHAnsi"/>
                <w:b/>
                <w:sz w:val="16"/>
                <w:szCs w:val="16"/>
              </w:rPr>
              <w:t>1.2 Rendimentos</w:t>
            </w:r>
          </w:p>
        </w:tc>
        <w:tc>
          <w:tcPr>
            <w:tcW w:w="1843" w:type="dxa"/>
            <w:vAlign w:val="center"/>
          </w:tcPr>
          <w:p w14:paraId="1D36376C" w14:textId="77777777" w:rsidR="00753368" w:rsidRPr="0076214D" w:rsidRDefault="00753368" w:rsidP="00753368">
            <w:pPr>
              <w:rPr>
                <w:rFonts w:cstheme="minorHAnsi"/>
                <w:b/>
                <w:sz w:val="16"/>
                <w:szCs w:val="16"/>
              </w:rPr>
            </w:pPr>
          </w:p>
        </w:tc>
        <w:tc>
          <w:tcPr>
            <w:tcW w:w="1417" w:type="dxa"/>
            <w:vAlign w:val="center"/>
          </w:tcPr>
          <w:p w14:paraId="43F8E3B4" w14:textId="77777777" w:rsidR="00753368" w:rsidRPr="0076214D" w:rsidRDefault="00753368" w:rsidP="00753368">
            <w:pPr>
              <w:rPr>
                <w:rFonts w:cstheme="minorHAnsi"/>
                <w:b/>
                <w:sz w:val="16"/>
                <w:szCs w:val="16"/>
              </w:rPr>
            </w:pPr>
          </w:p>
        </w:tc>
        <w:tc>
          <w:tcPr>
            <w:tcW w:w="3544" w:type="dxa"/>
            <w:vAlign w:val="center"/>
          </w:tcPr>
          <w:p w14:paraId="3E445672" w14:textId="77777777" w:rsidR="00753368" w:rsidRPr="0076214D" w:rsidRDefault="00753368" w:rsidP="00753368">
            <w:pPr>
              <w:rPr>
                <w:rFonts w:cstheme="minorHAnsi"/>
                <w:b/>
                <w:sz w:val="16"/>
                <w:szCs w:val="16"/>
              </w:rPr>
            </w:pPr>
          </w:p>
        </w:tc>
      </w:tr>
      <w:tr w:rsidR="00753368" w14:paraId="32E12CFC" w14:textId="77777777" w:rsidTr="00753368">
        <w:trPr>
          <w:trHeight w:val="419"/>
        </w:trPr>
        <w:tc>
          <w:tcPr>
            <w:tcW w:w="2547" w:type="dxa"/>
            <w:vAlign w:val="center"/>
          </w:tcPr>
          <w:p w14:paraId="641AD060" w14:textId="77777777" w:rsidR="00753368" w:rsidRPr="0076214D" w:rsidRDefault="00753368" w:rsidP="00753368">
            <w:pPr>
              <w:rPr>
                <w:rFonts w:cstheme="minorHAnsi"/>
                <w:sz w:val="16"/>
                <w:szCs w:val="16"/>
              </w:rPr>
            </w:pPr>
            <w:r w:rsidRPr="0076214D">
              <w:rPr>
                <w:rFonts w:cstheme="minorHAnsi"/>
                <w:sz w:val="16"/>
                <w:szCs w:val="16"/>
              </w:rPr>
              <w:t>Conferência entre o registro das rentabilidades dos Balancetes e os efetivos rendimentos das contas vinculadas</w:t>
            </w:r>
            <w:r>
              <w:rPr>
                <w:rFonts w:cstheme="minorHAnsi"/>
                <w:sz w:val="16"/>
                <w:szCs w:val="16"/>
              </w:rPr>
              <w:t>.</w:t>
            </w:r>
          </w:p>
        </w:tc>
        <w:tc>
          <w:tcPr>
            <w:tcW w:w="1843" w:type="dxa"/>
            <w:vAlign w:val="center"/>
          </w:tcPr>
          <w:p w14:paraId="73B8D7CD" w14:textId="59BD0809" w:rsidR="00753368" w:rsidRPr="0076214D" w:rsidRDefault="00DB7D85" w:rsidP="00753368">
            <w:pPr>
              <w:rPr>
                <w:rFonts w:cstheme="minorHAnsi"/>
                <w:sz w:val="16"/>
                <w:szCs w:val="16"/>
              </w:rPr>
            </w:pPr>
            <w:r>
              <w:rPr>
                <w:rFonts w:cstheme="minorHAnsi"/>
                <w:sz w:val="16"/>
                <w:szCs w:val="16"/>
              </w:rPr>
              <w:t>P</w:t>
            </w:r>
            <w:r w:rsidR="00753368">
              <w:rPr>
                <w:rFonts w:cstheme="minorHAnsi"/>
                <w:sz w:val="16"/>
                <w:szCs w:val="16"/>
              </w:rPr>
              <w:t xml:space="preserve">arcialmente </w:t>
            </w:r>
            <w:r>
              <w:rPr>
                <w:rFonts w:cstheme="minorHAnsi"/>
                <w:sz w:val="16"/>
                <w:szCs w:val="16"/>
              </w:rPr>
              <w:t xml:space="preserve">conforme </w:t>
            </w:r>
            <w:r w:rsidR="00753368">
              <w:rPr>
                <w:rFonts w:cstheme="minorHAnsi"/>
                <w:sz w:val="16"/>
                <w:szCs w:val="16"/>
              </w:rPr>
              <w:t>(fl. 8), visto que há defasagem de um mês entre os ingressos e os registros nas rubricas específicas, ademais há registro extemporâneo (</w:t>
            </w:r>
            <w:proofErr w:type="spellStart"/>
            <w:r w:rsidR="00753368">
              <w:rPr>
                <w:rFonts w:cstheme="minorHAnsi"/>
                <w:sz w:val="16"/>
                <w:szCs w:val="16"/>
              </w:rPr>
              <w:t>ago</w:t>
            </w:r>
            <w:proofErr w:type="spellEnd"/>
            <w:r w:rsidR="00753368">
              <w:rPr>
                <w:rFonts w:cstheme="minorHAnsi"/>
                <w:sz w:val="16"/>
                <w:szCs w:val="16"/>
              </w:rPr>
              <w:t>/21).</w:t>
            </w:r>
          </w:p>
        </w:tc>
        <w:tc>
          <w:tcPr>
            <w:tcW w:w="1417" w:type="dxa"/>
            <w:vAlign w:val="center"/>
          </w:tcPr>
          <w:p w14:paraId="2FB150ED" w14:textId="7EEC55F9" w:rsidR="00753368" w:rsidRPr="0076214D" w:rsidRDefault="00753368" w:rsidP="00753368">
            <w:pPr>
              <w:rPr>
                <w:rFonts w:cstheme="minorHAnsi"/>
                <w:sz w:val="16"/>
                <w:szCs w:val="16"/>
              </w:rPr>
            </w:pPr>
            <w:r>
              <w:rPr>
                <w:rFonts w:cstheme="minorHAnsi"/>
                <w:sz w:val="16"/>
                <w:szCs w:val="16"/>
              </w:rPr>
              <w:t xml:space="preserve">Justificado pelas áreas </w:t>
            </w:r>
            <w:r w:rsidRPr="0076214D">
              <w:rPr>
                <w:rFonts w:cstheme="minorHAnsi"/>
                <w:sz w:val="16"/>
                <w:szCs w:val="16"/>
              </w:rPr>
              <w:t>SF-2</w:t>
            </w:r>
            <w:r>
              <w:rPr>
                <w:rFonts w:cstheme="minorHAnsi"/>
                <w:sz w:val="16"/>
                <w:szCs w:val="16"/>
              </w:rPr>
              <w:t xml:space="preserve"> e </w:t>
            </w:r>
            <w:r w:rsidRPr="0076214D">
              <w:rPr>
                <w:rFonts w:cstheme="minorHAnsi"/>
                <w:sz w:val="16"/>
                <w:szCs w:val="16"/>
              </w:rPr>
              <w:t>SF-3</w:t>
            </w:r>
            <w:r>
              <w:rPr>
                <w:rFonts w:cstheme="minorHAnsi"/>
                <w:sz w:val="16"/>
                <w:szCs w:val="16"/>
              </w:rPr>
              <w:t>.</w:t>
            </w:r>
          </w:p>
        </w:tc>
        <w:tc>
          <w:tcPr>
            <w:tcW w:w="3544" w:type="dxa"/>
            <w:vAlign w:val="center"/>
          </w:tcPr>
          <w:p w14:paraId="407A677E" w14:textId="77777777" w:rsidR="00753368" w:rsidRPr="0076214D" w:rsidRDefault="00753368" w:rsidP="00753368">
            <w:pPr>
              <w:rPr>
                <w:rFonts w:cstheme="minorHAnsi"/>
                <w:sz w:val="16"/>
                <w:szCs w:val="16"/>
              </w:rPr>
            </w:pPr>
            <w:r w:rsidRPr="0076214D">
              <w:rPr>
                <w:rFonts w:cstheme="minorHAnsi"/>
                <w:sz w:val="16"/>
                <w:szCs w:val="16"/>
              </w:rPr>
              <w:t>Aprimorar os processos para que os registros sejam fidedignos e tempestivos.</w:t>
            </w:r>
          </w:p>
        </w:tc>
      </w:tr>
      <w:tr w:rsidR="00753368" w14:paraId="75D51745" w14:textId="77777777" w:rsidTr="00753368">
        <w:trPr>
          <w:trHeight w:val="403"/>
        </w:trPr>
        <w:tc>
          <w:tcPr>
            <w:tcW w:w="2547" w:type="dxa"/>
            <w:vAlign w:val="center"/>
          </w:tcPr>
          <w:p w14:paraId="03877BB8" w14:textId="77777777" w:rsidR="00753368" w:rsidRPr="0076214D" w:rsidRDefault="00753368" w:rsidP="00753368">
            <w:pPr>
              <w:rPr>
                <w:rFonts w:cstheme="minorHAnsi"/>
                <w:b/>
                <w:sz w:val="16"/>
                <w:szCs w:val="16"/>
              </w:rPr>
            </w:pPr>
            <w:r w:rsidRPr="0076214D">
              <w:rPr>
                <w:rFonts w:cstheme="minorHAnsi"/>
                <w:b/>
                <w:sz w:val="16"/>
                <w:szCs w:val="16"/>
              </w:rPr>
              <w:t>1.3 Recolhimento ao FUNSET</w:t>
            </w:r>
          </w:p>
        </w:tc>
        <w:tc>
          <w:tcPr>
            <w:tcW w:w="1843" w:type="dxa"/>
            <w:vAlign w:val="center"/>
          </w:tcPr>
          <w:p w14:paraId="7FA1EFD9" w14:textId="77777777" w:rsidR="00753368" w:rsidRPr="0076214D" w:rsidRDefault="00753368" w:rsidP="00753368">
            <w:pPr>
              <w:rPr>
                <w:rFonts w:cstheme="minorHAnsi"/>
                <w:b/>
                <w:sz w:val="16"/>
                <w:szCs w:val="16"/>
              </w:rPr>
            </w:pPr>
          </w:p>
        </w:tc>
        <w:tc>
          <w:tcPr>
            <w:tcW w:w="1417" w:type="dxa"/>
            <w:vAlign w:val="center"/>
          </w:tcPr>
          <w:p w14:paraId="027B45E8" w14:textId="77777777" w:rsidR="00753368" w:rsidRPr="0076214D" w:rsidRDefault="00753368" w:rsidP="00753368">
            <w:pPr>
              <w:rPr>
                <w:rFonts w:cstheme="minorHAnsi"/>
                <w:b/>
                <w:sz w:val="16"/>
                <w:szCs w:val="16"/>
              </w:rPr>
            </w:pPr>
          </w:p>
        </w:tc>
        <w:tc>
          <w:tcPr>
            <w:tcW w:w="3544" w:type="dxa"/>
            <w:vAlign w:val="center"/>
          </w:tcPr>
          <w:p w14:paraId="4E358250" w14:textId="77777777" w:rsidR="00753368" w:rsidRPr="0076214D" w:rsidRDefault="00753368" w:rsidP="00753368">
            <w:pPr>
              <w:rPr>
                <w:rFonts w:cstheme="minorHAnsi"/>
                <w:b/>
                <w:sz w:val="16"/>
                <w:szCs w:val="16"/>
              </w:rPr>
            </w:pPr>
          </w:p>
        </w:tc>
      </w:tr>
      <w:tr w:rsidR="00753368" w14:paraId="4F970DA7" w14:textId="77777777" w:rsidTr="00753368">
        <w:trPr>
          <w:trHeight w:val="403"/>
        </w:trPr>
        <w:tc>
          <w:tcPr>
            <w:tcW w:w="2547" w:type="dxa"/>
            <w:vAlign w:val="center"/>
          </w:tcPr>
          <w:p w14:paraId="0AEAAB9B" w14:textId="77777777" w:rsidR="00753368" w:rsidRPr="0076214D" w:rsidRDefault="00753368" w:rsidP="00753368">
            <w:pPr>
              <w:rPr>
                <w:rFonts w:cstheme="minorHAnsi"/>
                <w:sz w:val="16"/>
                <w:szCs w:val="16"/>
              </w:rPr>
            </w:pPr>
            <w:r w:rsidRPr="0076214D">
              <w:rPr>
                <w:rFonts w:cstheme="minorHAnsi"/>
                <w:sz w:val="16"/>
                <w:szCs w:val="16"/>
              </w:rPr>
              <w:t>Conferência entre o % obrigatório e o % recolhido pela PMSBC</w:t>
            </w:r>
            <w:r>
              <w:rPr>
                <w:rFonts w:cstheme="minorHAnsi"/>
                <w:sz w:val="16"/>
                <w:szCs w:val="16"/>
              </w:rPr>
              <w:t>.</w:t>
            </w:r>
          </w:p>
        </w:tc>
        <w:tc>
          <w:tcPr>
            <w:tcW w:w="1843" w:type="dxa"/>
            <w:vAlign w:val="center"/>
          </w:tcPr>
          <w:p w14:paraId="67C5FE65" w14:textId="1A3ED9F9" w:rsidR="00753368" w:rsidRPr="0076214D" w:rsidRDefault="00BA698D" w:rsidP="00753368">
            <w:pPr>
              <w:rPr>
                <w:rFonts w:cstheme="minorHAnsi"/>
                <w:sz w:val="16"/>
                <w:szCs w:val="16"/>
              </w:rPr>
            </w:pPr>
            <w:r>
              <w:rPr>
                <w:rFonts w:cstheme="minorHAnsi"/>
                <w:sz w:val="16"/>
                <w:szCs w:val="16"/>
              </w:rPr>
              <w:t>Parcialmente c</w:t>
            </w:r>
            <w:r w:rsidR="00753368">
              <w:rPr>
                <w:rFonts w:cstheme="minorHAnsi"/>
                <w:sz w:val="16"/>
                <w:szCs w:val="16"/>
              </w:rPr>
              <w:t>onforme (fls. 9-11).</w:t>
            </w:r>
          </w:p>
          <w:p w14:paraId="31BD6586" w14:textId="518FA0E9" w:rsidR="00753368" w:rsidRPr="0076214D" w:rsidRDefault="00BA698D" w:rsidP="00753368">
            <w:pPr>
              <w:rPr>
                <w:rFonts w:cstheme="minorHAnsi"/>
                <w:sz w:val="16"/>
                <w:szCs w:val="16"/>
              </w:rPr>
            </w:pPr>
            <w:r>
              <w:rPr>
                <w:rFonts w:cstheme="minorHAnsi"/>
                <w:sz w:val="16"/>
                <w:szCs w:val="16"/>
              </w:rPr>
              <w:t xml:space="preserve">Recolhimentos </w:t>
            </w:r>
            <w:r w:rsidR="00C64525">
              <w:rPr>
                <w:rFonts w:cstheme="minorHAnsi"/>
                <w:sz w:val="16"/>
                <w:szCs w:val="16"/>
              </w:rPr>
              <w:t>feitos</w:t>
            </w:r>
            <w:r>
              <w:rPr>
                <w:rFonts w:cstheme="minorHAnsi"/>
                <w:sz w:val="16"/>
                <w:szCs w:val="16"/>
              </w:rPr>
              <w:t xml:space="preserve"> </w:t>
            </w:r>
            <w:r w:rsidR="00C64525">
              <w:rPr>
                <w:rFonts w:cstheme="minorHAnsi"/>
                <w:sz w:val="16"/>
                <w:szCs w:val="16"/>
              </w:rPr>
              <w:t>via</w:t>
            </w:r>
            <w:r>
              <w:rPr>
                <w:rFonts w:cstheme="minorHAnsi"/>
                <w:sz w:val="16"/>
                <w:szCs w:val="16"/>
              </w:rPr>
              <w:t xml:space="preserve"> FEBRABAN (maior parte) </w:t>
            </w:r>
            <w:r w:rsidR="00C64525">
              <w:rPr>
                <w:rFonts w:cstheme="minorHAnsi"/>
                <w:sz w:val="16"/>
                <w:szCs w:val="16"/>
              </w:rPr>
              <w:t>é</w:t>
            </w:r>
            <w:r>
              <w:rPr>
                <w:rFonts w:cstheme="minorHAnsi"/>
                <w:sz w:val="16"/>
                <w:szCs w:val="16"/>
              </w:rPr>
              <w:t xml:space="preserve"> </w:t>
            </w:r>
            <w:r w:rsidR="00C64525">
              <w:rPr>
                <w:rFonts w:cstheme="minorHAnsi"/>
                <w:sz w:val="16"/>
                <w:szCs w:val="16"/>
              </w:rPr>
              <w:t>realizado</w:t>
            </w:r>
            <w:r>
              <w:rPr>
                <w:rFonts w:cstheme="minorHAnsi"/>
                <w:sz w:val="16"/>
                <w:szCs w:val="16"/>
              </w:rPr>
              <w:t xml:space="preserve"> de forma adequada. Necessário ajuste</w:t>
            </w:r>
            <w:r w:rsidR="00753368" w:rsidRPr="0076214D">
              <w:rPr>
                <w:rFonts w:cstheme="minorHAnsi"/>
                <w:sz w:val="16"/>
                <w:szCs w:val="16"/>
              </w:rPr>
              <w:t xml:space="preserve"> na base de cálculo do recolhimento </w:t>
            </w:r>
            <w:r w:rsidR="00753368">
              <w:rPr>
                <w:rFonts w:cstheme="minorHAnsi"/>
                <w:sz w:val="16"/>
                <w:szCs w:val="16"/>
              </w:rPr>
              <w:t>mensal realizado por Guia de Recolhimento à União -</w:t>
            </w:r>
            <w:r w:rsidR="00753368" w:rsidRPr="0076214D">
              <w:rPr>
                <w:rFonts w:cstheme="minorHAnsi"/>
                <w:sz w:val="16"/>
                <w:szCs w:val="16"/>
              </w:rPr>
              <w:t xml:space="preserve"> GRU </w:t>
            </w:r>
            <w:r>
              <w:rPr>
                <w:rFonts w:cstheme="minorHAnsi"/>
                <w:sz w:val="16"/>
                <w:szCs w:val="16"/>
              </w:rPr>
              <w:t>(menor parte)</w:t>
            </w:r>
            <w:r w:rsidR="00753368">
              <w:rPr>
                <w:rFonts w:cstheme="minorHAnsi"/>
                <w:sz w:val="16"/>
                <w:szCs w:val="16"/>
              </w:rPr>
              <w:t>.</w:t>
            </w:r>
          </w:p>
        </w:tc>
        <w:tc>
          <w:tcPr>
            <w:tcW w:w="1417" w:type="dxa"/>
            <w:vAlign w:val="center"/>
          </w:tcPr>
          <w:p w14:paraId="49EC90AF" w14:textId="08F715CB" w:rsidR="00753368" w:rsidRPr="0076214D" w:rsidRDefault="00C64525" w:rsidP="00753368">
            <w:pPr>
              <w:rPr>
                <w:rFonts w:cstheme="minorHAnsi"/>
                <w:sz w:val="16"/>
                <w:szCs w:val="16"/>
              </w:rPr>
            </w:pPr>
            <w:r>
              <w:rPr>
                <w:rFonts w:cstheme="minorHAnsi"/>
                <w:sz w:val="16"/>
                <w:szCs w:val="16"/>
              </w:rPr>
              <w:t>Ações iniciais:</w:t>
            </w:r>
          </w:p>
          <w:p w14:paraId="13775C99" w14:textId="0A0BCE2A" w:rsidR="00753368" w:rsidRDefault="00753368" w:rsidP="00753368">
            <w:pPr>
              <w:rPr>
                <w:rFonts w:cstheme="minorHAnsi"/>
                <w:sz w:val="16"/>
                <w:szCs w:val="16"/>
              </w:rPr>
            </w:pPr>
            <w:r w:rsidRPr="0076214D">
              <w:rPr>
                <w:rFonts w:cstheme="minorHAnsi"/>
                <w:sz w:val="16"/>
                <w:szCs w:val="16"/>
              </w:rPr>
              <w:t>ST</w:t>
            </w:r>
          </w:p>
          <w:p w14:paraId="396A7A38" w14:textId="7D07E37D" w:rsidR="00753368" w:rsidRPr="0076214D" w:rsidRDefault="00C64525" w:rsidP="00C64525">
            <w:pPr>
              <w:rPr>
                <w:rFonts w:cstheme="minorHAnsi"/>
                <w:sz w:val="16"/>
                <w:szCs w:val="16"/>
              </w:rPr>
            </w:pPr>
            <w:r>
              <w:rPr>
                <w:rFonts w:cstheme="minorHAnsi"/>
                <w:sz w:val="16"/>
                <w:szCs w:val="16"/>
              </w:rPr>
              <w:t>Apoio</w:t>
            </w:r>
            <w:r w:rsidR="00FF300E">
              <w:rPr>
                <w:rFonts w:cstheme="minorHAnsi"/>
                <w:sz w:val="16"/>
                <w:szCs w:val="16"/>
              </w:rPr>
              <w:t xml:space="preserve"> e ações em conjunto da</w:t>
            </w:r>
            <w:r>
              <w:rPr>
                <w:rFonts w:cstheme="minorHAnsi"/>
                <w:sz w:val="16"/>
                <w:szCs w:val="16"/>
              </w:rPr>
              <w:t xml:space="preserve">: </w:t>
            </w:r>
            <w:r w:rsidR="00753368" w:rsidRPr="0076214D">
              <w:rPr>
                <w:rFonts w:cstheme="minorHAnsi"/>
                <w:sz w:val="16"/>
                <w:szCs w:val="16"/>
              </w:rPr>
              <w:t>SF-2</w:t>
            </w:r>
            <w:r>
              <w:rPr>
                <w:rFonts w:cstheme="minorHAnsi"/>
                <w:sz w:val="16"/>
                <w:szCs w:val="16"/>
              </w:rPr>
              <w:t xml:space="preserve">, </w:t>
            </w:r>
            <w:r w:rsidR="00753368" w:rsidRPr="0076214D">
              <w:rPr>
                <w:rFonts w:cstheme="minorHAnsi"/>
                <w:sz w:val="16"/>
                <w:szCs w:val="16"/>
              </w:rPr>
              <w:t>SF-3</w:t>
            </w:r>
            <w:r>
              <w:rPr>
                <w:rFonts w:cstheme="minorHAnsi"/>
                <w:sz w:val="16"/>
                <w:szCs w:val="16"/>
              </w:rPr>
              <w:t xml:space="preserve">, </w:t>
            </w:r>
            <w:r w:rsidR="00753368">
              <w:rPr>
                <w:rFonts w:cstheme="minorHAnsi"/>
                <w:sz w:val="16"/>
                <w:szCs w:val="16"/>
              </w:rPr>
              <w:t>SA-3</w:t>
            </w:r>
            <w:r>
              <w:rPr>
                <w:rFonts w:cstheme="minorHAnsi"/>
                <w:sz w:val="16"/>
                <w:szCs w:val="16"/>
              </w:rPr>
              <w:t xml:space="preserve"> e SF-4</w:t>
            </w:r>
            <w:r w:rsidR="00FF300E">
              <w:rPr>
                <w:rFonts w:cstheme="minorHAnsi"/>
                <w:sz w:val="16"/>
                <w:szCs w:val="16"/>
              </w:rPr>
              <w:t>.</w:t>
            </w:r>
          </w:p>
        </w:tc>
        <w:tc>
          <w:tcPr>
            <w:tcW w:w="3544" w:type="dxa"/>
            <w:vAlign w:val="center"/>
          </w:tcPr>
          <w:p w14:paraId="44DF8FA9" w14:textId="49C64E4B" w:rsidR="00753368" w:rsidRPr="0076214D" w:rsidRDefault="00C64525" w:rsidP="00753368">
            <w:pPr>
              <w:rPr>
                <w:rFonts w:cstheme="minorHAnsi"/>
                <w:sz w:val="16"/>
                <w:szCs w:val="16"/>
              </w:rPr>
            </w:pPr>
            <w:r>
              <w:rPr>
                <w:rFonts w:cstheme="minorHAnsi"/>
                <w:sz w:val="16"/>
                <w:szCs w:val="16"/>
              </w:rPr>
              <w:t xml:space="preserve">Ajustar a base de cálculo das GRU – recolhimento mensal. </w:t>
            </w:r>
            <w:r w:rsidR="00753368" w:rsidRPr="0076214D">
              <w:rPr>
                <w:rFonts w:cstheme="minorHAnsi"/>
                <w:sz w:val="16"/>
                <w:szCs w:val="16"/>
              </w:rPr>
              <w:t xml:space="preserve">Aprimorar os registros e as conciliações. Aperfeiçoar os relatórios </w:t>
            </w:r>
            <w:r w:rsidR="00FF300E">
              <w:rPr>
                <w:rFonts w:cstheme="minorHAnsi"/>
                <w:sz w:val="16"/>
                <w:szCs w:val="16"/>
              </w:rPr>
              <w:t xml:space="preserve">de gestão </w:t>
            </w:r>
            <w:r w:rsidR="00753368" w:rsidRPr="0076214D">
              <w:rPr>
                <w:rFonts w:cstheme="minorHAnsi"/>
                <w:sz w:val="16"/>
                <w:szCs w:val="16"/>
              </w:rPr>
              <w:t>disponíveis para conferência.</w:t>
            </w:r>
            <w:r w:rsidR="00753368">
              <w:rPr>
                <w:rFonts w:cstheme="minorHAnsi"/>
                <w:sz w:val="16"/>
                <w:szCs w:val="16"/>
              </w:rPr>
              <w:t xml:space="preserve"> </w:t>
            </w:r>
          </w:p>
        </w:tc>
      </w:tr>
      <w:tr w:rsidR="00753368" w14:paraId="77EE75A4" w14:textId="77777777" w:rsidTr="00753368">
        <w:trPr>
          <w:trHeight w:val="403"/>
        </w:trPr>
        <w:tc>
          <w:tcPr>
            <w:tcW w:w="2547" w:type="dxa"/>
            <w:vAlign w:val="center"/>
          </w:tcPr>
          <w:p w14:paraId="70F38F8A" w14:textId="77777777" w:rsidR="00753368" w:rsidRPr="0076214D" w:rsidRDefault="00753368" w:rsidP="00753368">
            <w:pPr>
              <w:rPr>
                <w:rFonts w:cstheme="minorHAnsi"/>
                <w:b/>
                <w:sz w:val="16"/>
                <w:szCs w:val="16"/>
              </w:rPr>
            </w:pPr>
            <w:r w:rsidRPr="0076214D">
              <w:rPr>
                <w:rFonts w:cstheme="minorHAnsi"/>
                <w:b/>
                <w:sz w:val="16"/>
                <w:szCs w:val="16"/>
              </w:rPr>
              <w:t>1.4 Despesas</w:t>
            </w:r>
          </w:p>
        </w:tc>
        <w:tc>
          <w:tcPr>
            <w:tcW w:w="1843" w:type="dxa"/>
            <w:vAlign w:val="center"/>
          </w:tcPr>
          <w:p w14:paraId="4AD69319" w14:textId="77777777" w:rsidR="00753368" w:rsidRPr="0076214D" w:rsidRDefault="00753368" w:rsidP="00753368">
            <w:pPr>
              <w:rPr>
                <w:rFonts w:cstheme="minorHAnsi"/>
                <w:b/>
                <w:sz w:val="16"/>
                <w:szCs w:val="16"/>
              </w:rPr>
            </w:pPr>
          </w:p>
        </w:tc>
        <w:tc>
          <w:tcPr>
            <w:tcW w:w="1417" w:type="dxa"/>
            <w:vAlign w:val="center"/>
          </w:tcPr>
          <w:p w14:paraId="24D60A90" w14:textId="77777777" w:rsidR="00753368" w:rsidRPr="0076214D" w:rsidRDefault="00753368" w:rsidP="00753368">
            <w:pPr>
              <w:rPr>
                <w:rFonts w:cstheme="minorHAnsi"/>
                <w:b/>
                <w:sz w:val="16"/>
                <w:szCs w:val="16"/>
              </w:rPr>
            </w:pPr>
          </w:p>
        </w:tc>
        <w:tc>
          <w:tcPr>
            <w:tcW w:w="3544" w:type="dxa"/>
            <w:vAlign w:val="center"/>
          </w:tcPr>
          <w:p w14:paraId="4260000B" w14:textId="77777777" w:rsidR="00753368" w:rsidRPr="0076214D" w:rsidRDefault="00753368" w:rsidP="00753368">
            <w:pPr>
              <w:rPr>
                <w:rFonts w:cstheme="minorHAnsi"/>
                <w:b/>
                <w:sz w:val="16"/>
                <w:szCs w:val="16"/>
              </w:rPr>
            </w:pPr>
          </w:p>
        </w:tc>
      </w:tr>
      <w:tr w:rsidR="00753368" w14:paraId="54C28B40" w14:textId="77777777" w:rsidTr="00753368">
        <w:trPr>
          <w:trHeight w:val="403"/>
        </w:trPr>
        <w:tc>
          <w:tcPr>
            <w:tcW w:w="2547" w:type="dxa"/>
            <w:vAlign w:val="center"/>
          </w:tcPr>
          <w:p w14:paraId="12241801" w14:textId="77777777" w:rsidR="00753368" w:rsidRPr="003E7742" w:rsidRDefault="00753368" w:rsidP="00753368">
            <w:pPr>
              <w:rPr>
                <w:rFonts w:cstheme="minorHAnsi"/>
                <w:sz w:val="16"/>
                <w:szCs w:val="16"/>
              </w:rPr>
            </w:pPr>
            <w:r w:rsidRPr="003E7742">
              <w:rPr>
                <w:rFonts w:cstheme="minorHAnsi"/>
                <w:sz w:val="16"/>
                <w:szCs w:val="16"/>
              </w:rPr>
              <w:t>Conferência entre o Balancete FATRAN e o registro no ORCOM</w:t>
            </w:r>
            <w:r>
              <w:rPr>
                <w:rFonts w:cstheme="minorHAnsi"/>
                <w:sz w:val="16"/>
                <w:szCs w:val="16"/>
              </w:rPr>
              <w:t>.</w:t>
            </w:r>
          </w:p>
        </w:tc>
        <w:tc>
          <w:tcPr>
            <w:tcW w:w="1843" w:type="dxa"/>
            <w:vAlign w:val="center"/>
          </w:tcPr>
          <w:p w14:paraId="0DB9A8EC" w14:textId="77777777" w:rsidR="00753368" w:rsidRPr="003E7742" w:rsidRDefault="00753368" w:rsidP="00753368">
            <w:pPr>
              <w:rPr>
                <w:rFonts w:cstheme="minorHAnsi"/>
                <w:sz w:val="16"/>
                <w:szCs w:val="16"/>
              </w:rPr>
            </w:pPr>
            <w:r>
              <w:rPr>
                <w:rFonts w:cstheme="minorHAnsi"/>
                <w:sz w:val="16"/>
                <w:szCs w:val="16"/>
              </w:rPr>
              <w:t>Conforme (fls. 12-13)</w:t>
            </w:r>
          </w:p>
        </w:tc>
        <w:tc>
          <w:tcPr>
            <w:tcW w:w="1417" w:type="dxa"/>
            <w:vAlign w:val="center"/>
          </w:tcPr>
          <w:p w14:paraId="26920EF2" w14:textId="77777777" w:rsidR="00753368" w:rsidRPr="003E7742" w:rsidRDefault="00753368" w:rsidP="00753368">
            <w:pPr>
              <w:rPr>
                <w:rFonts w:cstheme="minorHAnsi"/>
                <w:sz w:val="16"/>
                <w:szCs w:val="16"/>
              </w:rPr>
            </w:pPr>
            <w:r w:rsidRPr="003E7742">
              <w:rPr>
                <w:rFonts w:cstheme="minorHAnsi"/>
                <w:sz w:val="16"/>
                <w:szCs w:val="16"/>
              </w:rPr>
              <w:t>_</w:t>
            </w:r>
          </w:p>
        </w:tc>
        <w:tc>
          <w:tcPr>
            <w:tcW w:w="3544" w:type="dxa"/>
            <w:vAlign w:val="center"/>
          </w:tcPr>
          <w:p w14:paraId="4C543002" w14:textId="77777777" w:rsidR="00753368" w:rsidRPr="0076214D" w:rsidRDefault="00753368" w:rsidP="00753368">
            <w:pPr>
              <w:rPr>
                <w:rFonts w:cstheme="minorHAnsi"/>
                <w:sz w:val="16"/>
                <w:szCs w:val="16"/>
              </w:rPr>
            </w:pPr>
            <w:r w:rsidRPr="0076214D">
              <w:rPr>
                <w:rFonts w:cstheme="minorHAnsi"/>
                <w:sz w:val="16"/>
                <w:szCs w:val="16"/>
              </w:rPr>
              <w:t>Conforme</w:t>
            </w:r>
            <w:r>
              <w:rPr>
                <w:rFonts w:cstheme="minorHAnsi"/>
                <w:sz w:val="16"/>
                <w:szCs w:val="16"/>
              </w:rPr>
              <w:t xml:space="preserve"> (fls. 12-13)</w:t>
            </w:r>
          </w:p>
        </w:tc>
      </w:tr>
      <w:tr w:rsidR="00753368" w14:paraId="39413515" w14:textId="77777777" w:rsidTr="00753368">
        <w:trPr>
          <w:trHeight w:val="403"/>
        </w:trPr>
        <w:tc>
          <w:tcPr>
            <w:tcW w:w="2547" w:type="dxa"/>
            <w:vAlign w:val="center"/>
          </w:tcPr>
          <w:p w14:paraId="4664FDE0" w14:textId="77777777" w:rsidR="00753368" w:rsidRPr="003E7742" w:rsidRDefault="00753368" w:rsidP="00753368">
            <w:pPr>
              <w:rPr>
                <w:rFonts w:cstheme="minorHAnsi"/>
                <w:sz w:val="16"/>
                <w:szCs w:val="16"/>
              </w:rPr>
            </w:pPr>
            <w:r w:rsidRPr="003E7742">
              <w:rPr>
                <w:rFonts w:cstheme="minorHAnsi"/>
                <w:sz w:val="16"/>
                <w:szCs w:val="16"/>
              </w:rPr>
              <w:t>Conferência entre o registro das despesas do Balancete e as efetivas saídas das contas vinculadas</w:t>
            </w:r>
            <w:r>
              <w:rPr>
                <w:rFonts w:cstheme="minorHAnsi"/>
                <w:sz w:val="16"/>
                <w:szCs w:val="16"/>
              </w:rPr>
              <w:t>.</w:t>
            </w:r>
          </w:p>
        </w:tc>
        <w:tc>
          <w:tcPr>
            <w:tcW w:w="1843" w:type="dxa"/>
            <w:vAlign w:val="center"/>
          </w:tcPr>
          <w:p w14:paraId="2B6C5C3C" w14:textId="77777777" w:rsidR="00753368" w:rsidRPr="003E7742" w:rsidRDefault="00753368" w:rsidP="00753368">
            <w:pPr>
              <w:rPr>
                <w:rFonts w:cstheme="minorHAnsi"/>
                <w:sz w:val="16"/>
                <w:szCs w:val="16"/>
              </w:rPr>
            </w:pPr>
            <w:r>
              <w:rPr>
                <w:rFonts w:cstheme="minorHAnsi"/>
                <w:sz w:val="16"/>
                <w:szCs w:val="16"/>
              </w:rPr>
              <w:t>Inconforme (fl. 13)</w:t>
            </w:r>
          </w:p>
        </w:tc>
        <w:tc>
          <w:tcPr>
            <w:tcW w:w="1417" w:type="dxa"/>
            <w:vAlign w:val="center"/>
          </w:tcPr>
          <w:p w14:paraId="6786895B" w14:textId="4E2A889D" w:rsidR="00753368" w:rsidRPr="003E7742" w:rsidRDefault="008C7712" w:rsidP="00753368">
            <w:pPr>
              <w:rPr>
                <w:rFonts w:cstheme="minorHAnsi"/>
                <w:sz w:val="16"/>
                <w:szCs w:val="16"/>
              </w:rPr>
            </w:pPr>
            <w:r>
              <w:rPr>
                <w:rFonts w:cstheme="minorHAnsi"/>
                <w:sz w:val="16"/>
                <w:szCs w:val="16"/>
              </w:rPr>
              <w:t>SF-2 irá justificar a constatação.</w:t>
            </w:r>
          </w:p>
        </w:tc>
        <w:tc>
          <w:tcPr>
            <w:tcW w:w="3544" w:type="dxa"/>
            <w:vAlign w:val="center"/>
          </w:tcPr>
          <w:p w14:paraId="2F505E5F" w14:textId="66973B87" w:rsidR="00753368" w:rsidRPr="0076214D" w:rsidRDefault="00753368" w:rsidP="00753368">
            <w:pPr>
              <w:rPr>
                <w:rFonts w:cstheme="minorHAnsi"/>
                <w:sz w:val="16"/>
                <w:szCs w:val="16"/>
              </w:rPr>
            </w:pPr>
            <w:r w:rsidRPr="003E7742">
              <w:rPr>
                <w:rFonts w:cstheme="minorHAnsi"/>
                <w:sz w:val="16"/>
                <w:szCs w:val="16"/>
              </w:rPr>
              <w:t>Aprimorar a periodicidade da regularização dos pagamentos efetuados por contas não vinculadas</w:t>
            </w:r>
            <w:r>
              <w:rPr>
                <w:rFonts w:cstheme="minorHAnsi"/>
                <w:sz w:val="16"/>
                <w:szCs w:val="16"/>
              </w:rPr>
              <w:t>.</w:t>
            </w:r>
          </w:p>
        </w:tc>
      </w:tr>
      <w:tr w:rsidR="00753368" w14:paraId="37827246" w14:textId="77777777" w:rsidTr="00753368">
        <w:trPr>
          <w:trHeight w:val="403"/>
        </w:trPr>
        <w:tc>
          <w:tcPr>
            <w:tcW w:w="2547" w:type="dxa"/>
            <w:vAlign w:val="center"/>
          </w:tcPr>
          <w:p w14:paraId="159E46EA" w14:textId="77777777" w:rsidR="00753368" w:rsidRPr="003E7742" w:rsidRDefault="00753368" w:rsidP="00753368">
            <w:pPr>
              <w:rPr>
                <w:rFonts w:cstheme="minorHAnsi"/>
                <w:sz w:val="16"/>
                <w:szCs w:val="16"/>
              </w:rPr>
            </w:pPr>
            <w:r>
              <w:rPr>
                <w:rFonts w:cstheme="minorHAnsi"/>
                <w:sz w:val="16"/>
                <w:szCs w:val="16"/>
              </w:rPr>
              <w:t>Conferência da utilização dos recursos para os fins determinados por lei.</w:t>
            </w:r>
          </w:p>
        </w:tc>
        <w:tc>
          <w:tcPr>
            <w:tcW w:w="1843" w:type="dxa"/>
            <w:vAlign w:val="center"/>
          </w:tcPr>
          <w:p w14:paraId="74134224" w14:textId="77777777" w:rsidR="00753368" w:rsidRPr="003E7742" w:rsidRDefault="00753368" w:rsidP="00753368">
            <w:pPr>
              <w:rPr>
                <w:rFonts w:cstheme="minorHAnsi"/>
                <w:sz w:val="16"/>
                <w:szCs w:val="16"/>
              </w:rPr>
            </w:pPr>
            <w:r>
              <w:rPr>
                <w:rFonts w:cstheme="minorHAnsi"/>
                <w:sz w:val="16"/>
                <w:szCs w:val="16"/>
              </w:rPr>
              <w:t>Conforme (fl. 14)</w:t>
            </w:r>
          </w:p>
        </w:tc>
        <w:tc>
          <w:tcPr>
            <w:tcW w:w="1417" w:type="dxa"/>
            <w:vAlign w:val="center"/>
          </w:tcPr>
          <w:p w14:paraId="21DD55B1" w14:textId="77777777" w:rsidR="00753368" w:rsidRPr="003E7742" w:rsidRDefault="00753368" w:rsidP="00753368">
            <w:pPr>
              <w:rPr>
                <w:rFonts w:cstheme="minorHAnsi"/>
                <w:sz w:val="16"/>
                <w:szCs w:val="16"/>
              </w:rPr>
            </w:pPr>
            <w:r>
              <w:rPr>
                <w:rFonts w:cstheme="minorHAnsi"/>
                <w:sz w:val="16"/>
                <w:szCs w:val="16"/>
              </w:rPr>
              <w:t>_</w:t>
            </w:r>
          </w:p>
        </w:tc>
        <w:tc>
          <w:tcPr>
            <w:tcW w:w="3544" w:type="dxa"/>
            <w:vAlign w:val="center"/>
          </w:tcPr>
          <w:p w14:paraId="432D2F75" w14:textId="77777777" w:rsidR="00753368" w:rsidRPr="0076214D" w:rsidRDefault="00753368" w:rsidP="00753368">
            <w:pPr>
              <w:rPr>
                <w:rFonts w:cstheme="minorHAnsi"/>
                <w:sz w:val="16"/>
                <w:szCs w:val="16"/>
              </w:rPr>
            </w:pPr>
            <w:r>
              <w:rPr>
                <w:rFonts w:cstheme="minorHAnsi"/>
                <w:sz w:val="16"/>
                <w:szCs w:val="16"/>
              </w:rPr>
              <w:t>Conforme (fl. 14)</w:t>
            </w:r>
          </w:p>
        </w:tc>
      </w:tr>
    </w:tbl>
    <w:p w14:paraId="6D77D952" w14:textId="77777777" w:rsidR="00753368" w:rsidRDefault="00753368" w:rsidP="00753368">
      <w:pPr>
        <w:spacing w:after="0" w:line="240" w:lineRule="auto"/>
        <w:rPr>
          <w:rFonts w:cstheme="minorHAnsi"/>
        </w:rPr>
      </w:pPr>
      <w:r w:rsidRPr="000202F5">
        <w:rPr>
          <w:sz w:val="20"/>
          <w:szCs w:val="20"/>
        </w:rPr>
        <w:t xml:space="preserve">TABELA </w:t>
      </w:r>
      <w:r>
        <w:rPr>
          <w:sz w:val="20"/>
          <w:szCs w:val="20"/>
        </w:rPr>
        <w:t>31</w:t>
      </w:r>
      <w:r w:rsidRPr="000202F5">
        <w:rPr>
          <w:sz w:val="20"/>
          <w:szCs w:val="20"/>
        </w:rPr>
        <w:t xml:space="preserve"> – Síntese FATRAN</w:t>
      </w:r>
    </w:p>
    <w:p w14:paraId="7BA5B65E" w14:textId="77777777" w:rsidR="00753368" w:rsidRDefault="00753368" w:rsidP="00EB2A74">
      <w:pPr>
        <w:spacing w:after="120" w:line="240" w:lineRule="auto"/>
        <w:ind w:left="4536"/>
        <w:jc w:val="both"/>
        <w:rPr>
          <w:sz w:val="20"/>
          <w:szCs w:val="20"/>
        </w:rPr>
      </w:pPr>
    </w:p>
    <w:p w14:paraId="685584A4" w14:textId="77777777" w:rsidR="00E00510" w:rsidRDefault="00E00510" w:rsidP="0092044D"/>
    <w:tbl>
      <w:tblPr>
        <w:tblStyle w:val="Tabelacomgrade"/>
        <w:tblpPr w:leftFromText="141" w:rightFromText="141" w:vertAnchor="text" w:horzAnchor="margin" w:tblpXSpec="center" w:tblpY="301"/>
        <w:tblW w:w="949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830"/>
        <w:gridCol w:w="2127"/>
        <w:gridCol w:w="1842"/>
        <w:gridCol w:w="2694"/>
      </w:tblGrid>
      <w:tr w:rsidR="00FC0D4F" w14:paraId="6CC620F2" w14:textId="77777777" w:rsidTr="00697556">
        <w:trPr>
          <w:trHeight w:val="419"/>
        </w:trPr>
        <w:tc>
          <w:tcPr>
            <w:tcW w:w="9493" w:type="dxa"/>
            <w:gridSpan w:val="4"/>
            <w:shd w:val="clear" w:color="auto" w:fill="1F3864" w:themeFill="accent1" w:themeFillShade="80"/>
            <w:vAlign w:val="center"/>
          </w:tcPr>
          <w:p w14:paraId="1EC0FD67" w14:textId="3683D988" w:rsidR="00FC0D4F" w:rsidRPr="0076214D" w:rsidRDefault="00FC0D4F" w:rsidP="00122BB1">
            <w:pPr>
              <w:jc w:val="center"/>
              <w:rPr>
                <w:rFonts w:cstheme="minorHAnsi"/>
                <w:b/>
                <w:sz w:val="16"/>
                <w:szCs w:val="16"/>
              </w:rPr>
            </w:pPr>
            <w:r>
              <w:rPr>
                <w:rFonts w:cstheme="minorHAnsi"/>
                <w:b/>
                <w:sz w:val="16"/>
                <w:szCs w:val="16"/>
              </w:rPr>
              <w:lastRenderedPageBreak/>
              <w:t>Contribuição de Intervenção do Domínio Econômico (CIDE</w:t>
            </w:r>
            <w:r w:rsidRPr="0076214D">
              <w:rPr>
                <w:rFonts w:cstheme="minorHAnsi"/>
                <w:b/>
                <w:sz w:val="16"/>
                <w:szCs w:val="16"/>
              </w:rPr>
              <w:t>)</w:t>
            </w:r>
          </w:p>
        </w:tc>
      </w:tr>
      <w:tr w:rsidR="00FC0D4F" w14:paraId="7F350460" w14:textId="77777777" w:rsidTr="00FC0D4F">
        <w:trPr>
          <w:trHeight w:val="403"/>
        </w:trPr>
        <w:tc>
          <w:tcPr>
            <w:tcW w:w="2830" w:type="dxa"/>
            <w:shd w:val="clear" w:color="auto" w:fill="D9E2F3" w:themeFill="accent1" w:themeFillTint="33"/>
            <w:vAlign w:val="center"/>
          </w:tcPr>
          <w:p w14:paraId="07EADD87" w14:textId="77777777" w:rsidR="00FC0D4F" w:rsidRPr="0076214D" w:rsidRDefault="00FC0D4F" w:rsidP="00122BB1">
            <w:pPr>
              <w:jc w:val="center"/>
              <w:rPr>
                <w:rFonts w:cstheme="minorHAnsi"/>
                <w:b/>
                <w:sz w:val="16"/>
                <w:szCs w:val="16"/>
              </w:rPr>
            </w:pPr>
            <w:r w:rsidRPr="0076214D">
              <w:rPr>
                <w:rFonts w:cstheme="minorHAnsi"/>
                <w:b/>
                <w:sz w:val="16"/>
                <w:szCs w:val="16"/>
              </w:rPr>
              <w:t>Tópico</w:t>
            </w:r>
          </w:p>
        </w:tc>
        <w:tc>
          <w:tcPr>
            <w:tcW w:w="2127" w:type="dxa"/>
            <w:shd w:val="clear" w:color="auto" w:fill="D9E2F3" w:themeFill="accent1" w:themeFillTint="33"/>
            <w:vAlign w:val="center"/>
          </w:tcPr>
          <w:p w14:paraId="58413006" w14:textId="2AB225D8" w:rsidR="00FC0D4F" w:rsidRPr="0076214D" w:rsidRDefault="00FC0D4F" w:rsidP="00122BB1">
            <w:pPr>
              <w:jc w:val="center"/>
              <w:rPr>
                <w:rFonts w:cstheme="minorHAnsi"/>
                <w:b/>
                <w:sz w:val="16"/>
                <w:szCs w:val="16"/>
              </w:rPr>
            </w:pPr>
            <w:r>
              <w:rPr>
                <w:rFonts w:cstheme="minorHAnsi"/>
                <w:b/>
                <w:sz w:val="16"/>
                <w:szCs w:val="16"/>
              </w:rPr>
              <w:t>Status</w:t>
            </w:r>
          </w:p>
        </w:tc>
        <w:tc>
          <w:tcPr>
            <w:tcW w:w="1842" w:type="dxa"/>
            <w:shd w:val="clear" w:color="auto" w:fill="D9E2F3" w:themeFill="accent1" w:themeFillTint="33"/>
            <w:vAlign w:val="center"/>
          </w:tcPr>
          <w:p w14:paraId="38BFF83C" w14:textId="285367B6" w:rsidR="00FC0D4F" w:rsidRPr="0076214D" w:rsidRDefault="00FC0D4F" w:rsidP="00FC0D4F">
            <w:pPr>
              <w:jc w:val="center"/>
              <w:rPr>
                <w:rFonts w:cstheme="minorHAnsi"/>
                <w:b/>
                <w:sz w:val="16"/>
                <w:szCs w:val="16"/>
              </w:rPr>
            </w:pPr>
            <w:r w:rsidRPr="0076214D">
              <w:rPr>
                <w:rFonts w:cstheme="minorHAnsi"/>
                <w:b/>
                <w:sz w:val="16"/>
                <w:szCs w:val="16"/>
              </w:rPr>
              <w:t xml:space="preserve">Ação </w:t>
            </w:r>
          </w:p>
        </w:tc>
        <w:tc>
          <w:tcPr>
            <w:tcW w:w="2694" w:type="dxa"/>
            <w:shd w:val="clear" w:color="auto" w:fill="D9E2F3" w:themeFill="accent1" w:themeFillTint="33"/>
            <w:vAlign w:val="center"/>
          </w:tcPr>
          <w:p w14:paraId="37A2E4EC" w14:textId="462FC7C4" w:rsidR="00FC0D4F" w:rsidRPr="0076214D" w:rsidRDefault="00FC0D4F" w:rsidP="00122BB1">
            <w:pPr>
              <w:jc w:val="center"/>
              <w:rPr>
                <w:rFonts w:cstheme="minorHAnsi"/>
                <w:b/>
                <w:sz w:val="16"/>
                <w:szCs w:val="16"/>
              </w:rPr>
            </w:pPr>
            <w:r w:rsidRPr="0076214D">
              <w:rPr>
                <w:rFonts w:cstheme="minorHAnsi"/>
                <w:b/>
                <w:sz w:val="16"/>
                <w:szCs w:val="16"/>
              </w:rPr>
              <w:t>Recomendação do Controle Interno</w:t>
            </w:r>
          </w:p>
        </w:tc>
      </w:tr>
      <w:tr w:rsidR="00FC0D4F" w14:paraId="074B74F1" w14:textId="77777777" w:rsidTr="00137E5A">
        <w:trPr>
          <w:trHeight w:val="419"/>
        </w:trPr>
        <w:tc>
          <w:tcPr>
            <w:tcW w:w="9493" w:type="dxa"/>
            <w:gridSpan w:val="4"/>
            <w:vAlign w:val="center"/>
          </w:tcPr>
          <w:p w14:paraId="2FF5E47E" w14:textId="2596AB7E" w:rsidR="00FC0D4F" w:rsidRPr="0076214D" w:rsidRDefault="00FC0D4F" w:rsidP="00122BB1">
            <w:pPr>
              <w:spacing w:after="120"/>
              <w:rPr>
                <w:rFonts w:cstheme="minorHAnsi"/>
                <w:b/>
                <w:sz w:val="16"/>
                <w:szCs w:val="16"/>
              </w:rPr>
            </w:pPr>
            <w:r>
              <w:rPr>
                <w:rFonts w:cstheme="minorHAnsi"/>
                <w:b/>
                <w:sz w:val="16"/>
                <w:szCs w:val="16"/>
              </w:rPr>
              <w:t>2</w:t>
            </w:r>
            <w:r w:rsidRPr="0076214D">
              <w:rPr>
                <w:rFonts w:cstheme="minorHAnsi"/>
                <w:b/>
                <w:sz w:val="16"/>
                <w:szCs w:val="16"/>
              </w:rPr>
              <w:t>.1 Receitas</w:t>
            </w:r>
          </w:p>
        </w:tc>
      </w:tr>
      <w:tr w:rsidR="00FC0D4F" w14:paraId="59E5B7CB" w14:textId="77777777" w:rsidTr="00FC0D4F">
        <w:trPr>
          <w:trHeight w:val="403"/>
        </w:trPr>
        <w:tc>
          <w:tcPr>
            <w:tcW w:w="2830" w:type="dxa"/>
            <w:vAlign w:val="center"/>
          </w:tcPr>
          <w:p w14:paraId="74D1F9BE" w14:textId="1CA92E3C" w:rsidR="00FC0D4F" w:rsidRPr="0076214D" w:rsidRDefault="00FC0D4F" w:rsidP="00122BB1">
            <w:pPr>
              <w:spacing w:after="120"/>
              <w:rPr>
                <w:rFonts w:cstheme="minorHAnsi"/>
                <w:sz w:val="16"/>
                <w:szCs w:val="16"/>
              </w:rPr>
            </w:pPr>
            <w:r w:rsidRPr="0076214D">
              <w:rPr>
                <w:rFonts w:cstheme="minorHAnsi"/>
                <w:sz w:val="16"/>
                <w:szCs w:val="16"/>
              </w:rPr>
              <w:t>Confer</w:t>
            </w:r>
            <w:r>
              <w:rPr>
                <w:rFonts w:cstheme="minorHAnsi"/>
                <w:sz w:val="16"/>
                <w:szCs w:val="16"/>
              </w:rPr>
              <w:t>ência do registro das receitas com as informações de repasse disponíveis no Portal da Transparência – CGU e no Sistema de Informações do Banco do Brasil – SISBB.</w:t>
            </w:r>
          </w:p>
        </w:tc>
        <w:tc>
          <w:tcPr>
            <w:tcW w:w="2127" w:type="dxa"/>
            <w:vAlign w:val="center"/>
          </w:tcPr>
          <w:p w14:paraId="3666F711" w14:textId="25F4624C" w:rsidR="00FC0D4F" w:rsidRPr="0076214D" w:rsidRDefault="00FC0D4F" w:rsidP="00122BB1">
            <w:pPr>
              <w:spacing w:after="120"/>
              <w:rPr>
                <w:rFonts w:cstheme="minorHAnsi"/>
                <w:sz w:val="16"/>
                <w:szCs w:val="16"/>
              </w:rPr>
            </w:pPr>
            <w:r w:rsidRPr="0076214D">
              <w:rPr>
                <w:rFonts w:cstheme="minorHAnsi"/>
                <w:sz w:val="16"/>
                <w:szCs w:val="16"/>
              </w:rPr>
              <w:t>Conforme</w:t>
            </w:r>
            <w:r>
              <w:rPr>
                <w:rFonts w:cstheme="minorHAnsi"/>
                <w:sz w:val="16"/>
                <w:szCs w:val="16"/>
              </w:rPr>
              <w:t xml:space="preserve"> (fl. 15)</w:t>
            </w:r>
          </w:p>
        </w:tc>
        <w:tc>
          <w:tcPr>
            <w:tcW w:w="1842" w:type="dxa"/>
            <w:vAlign w:val="center"/>
          </w:tcPr>
          <w:p w14:paraId="3E441962" w14:textId="77777777" w:rsidR="00FC0D4F" w:rsidRPr="0076214D" w:rsidRDefault="00FC0D4F" w:rsidP="00122BB1">
            <w:pPr>
              <w:spacing w:after="120"/>
              <w:rPr>
                <w:rFonts w:cstheme="minorHAnsi"/>
                <w:sz w:val="16"/>
                <w:szCs w:val="16"/>
              </w:rPr>
            </w:pPr>
            <w:r w:rsidRPr="0076214D">
              <w:rPr>
                <w:rFonts w:cstheme="minorHAnsi"/>
                <w:sz w:val="16"/>
                <w:szCs w:val="16"/>
              </w:rPr>
              <w:t>_</w:t>
            </w:r>
          </w:p>
        </w:tc>
        <w:tc>
          <w:tcPr>
            <w:tcW w:w="2694" w:type="dxa"/>
            <w:vAlign w:val="center"/>
          </w:tcPr>
          <w:p w14:paraId="558E948D" w14:textId="173E17B3" w:rsidR="00FC0D4F" w:rsidRPr="0076214D" w:rsidRDefault="00FC0D4F" w:rsidP="00B20377">
            <w:pPr>
              <w:spacing w:after="120"/>
              <w:rPr>
                <w:rFonts w:cstheme="minorHAnsi"/>
                <w:sz w:val="16"/>
                <w:szCs w:val="16"/>
              </w:rPr>
            </w:pPr>
            <w:r>
              <w:rPr>
                <w:rFonts w:cstheme="minorHAnsi"/>
                <w:sz w:val="16"/>
                <w:szCs w:val="16"/>
              </w:rPr>
              <w:t>_</w:t>
            </w:r>
          </w:p>
        </w:tc>
      </w:tr>
      <w:tr w:rsidR="00FC0D4F" w14:paraId="7EF2E1D2" w14:textId="77777777" w:rsidTr="00FC0D4F">
        <w:trPr>
          <w:trHeight w:val="419"/>
        </w:trPr>
        <w:tc>
          <w:tcPr>
            <w:tcW w:w="2830" w:type="dxa"/>
            <w:vAlign w:val="center"/>
          </w:tcPr>
          <w:p w14:paraId="5CC8C707" w14:textId="215F7DC1" w:rsidR="00FC0D4F" w:rsidRPr="0076214D" w:rsidRDefault="00FC0D4F" w:rsidP="00122BB1">
            <w:pPr>
              <w:spacing w:after="120"/>
              <w:rPr>
                <w:rFonts w:cstheme="minorHAnsi"/>
                <w:sz w:val="16"/>
                <w:szCs w:val="16"/>
              </w:rPr>
            </w:pPr>
            <w:r w:rsidRPr="0076214D">
              <w:rPr>
                <w:rFonts w:cstheme="minorHAnsi"/>
                <w:sz w:val="16"/>
                <w:szCs w:val="16"/>
              </w:rPr>
              <w:t xml:space="preserve">Conferência </w:t>
            </w:r>
            <w:r>
              <w:rPr>
                <w:rFonts w:cstheme="minorHAnsi"/>
                <w:sz w:val="16"/>
                <w:szCs w:val="16"/>
              </w:rPr>
              <w:t>da segregação das receitas em código específico.</w:t>
            </w:r>
          </w:p>
        </w:tc>
        <w:tc>
          <w:tcPr>
            <w:tcW w:w="2127" w:type="dxa"/>
            <w:vAlign w:val="center"/>
          </w:tcPr>
          <w:p w14:paraId="1D88410B" w14:textId="0F4D7C9C" w:rsidR="00FC0D4F" w:rsidRPr="0076214D" w:rsidRDefault="00FC0D4F" w:rsidP="00122BB1">
            <w:pPr>
              <w:spacing w:after="120"/>
              <w:rPr>
                <w:rFonts w:cstheme="minorHAnsi"/>
                <w:sz w:val="16"/>
                <w:szCs w:val="16"/>
              </w:rPr>
            </w:pPr>
            <w:r>
              <w:rPr>
                <w:rFonts w:cstheme="minorHAnsi"/>
                <w:sz w:val="16"/>
                <w:szCs w:val="16"/>
              </w:rPr>
              <w:t>Conforme (fl. 15)</w:t>
            </w:r>
          </w:p>
        </w:tc>
        <w:tc>
          <w:tcPr>
            <w:tcW w:w="1842" w:type="dxa"/>
            <w:vAlign w:val="center"/>
          </w:tcPr>
          <w:p w14:paraId="5BD31FF7" w14:textId="61DD3D8C" w:rsidR="00FC0D4F" w:rsidRPr="0076214D" w:rsidRDefault="00FC0D4F" w:rsidP="00122BB1">
            <w:pPr>
              <w:spacing w:after="120"/>
              <w:rPr>
                <w:rFonts w:cstheme="minorHAnsi"/>
                <w:sz w:val="16"/>
                <w:szCs w:val="16"/>
              </w:rPr>
            </w:pPr>
            <w:r>
              <w:rPr>
                <w:rFonts w:cstheme="minorHAnsi"/>
                <w:sz w:val="16"/>
                <w:szCs w:val="16"/>
              </w:rPr>
              <w:t>_</w:t>
            </w:r>
          </w:p>
        </w:tc>
        <w:tc>
          <w:tcPr>
            <w:tcW w:w="2694" w:type="dxa"/>
            <w:vAlign w:val="center"/>
          </w:tcPr>
          <w:p w14:paraId="4D7E3CE4" w14:textId="15FB44F6" w:rsidR="00FC0D4F" w:rsidRPr="0076214D" w:rsidRDefault="00FC0D4F" w:rsidP="00122BB1">
            <w:pPr>
              <w:spacing w:after="120"/>
              <w:rPr>
                <w:rFonts w:cstheme="minorHAnsi"/>
                <w:sz w:val="16"/>
                <w:szCs w:val="16"/>
              </w:rPr>
            </w:pPr>
            <w:r>
              <w:rPr>
                <w:rFonts w:cstheme="minorHAnsi"/>
                <w:sz w:val="16"/>
                <w:szCs w:val="16"/>
              </w:rPr>
              <w:t>_</w:t>
            </w:r>
          </w:p>
        </w:tc>
      </w:tr>
      <w:tr w:rsidR="00FC0D4F" w14:paraId="721A5B2B" w14:textId="77777777" w:rsidTr="0084111C">
        <w:trPr>
          <w:trHeight w:val="403"/>
        </w:trPr>
        <w:tc>
          <w:tcPr>
            <w:tcW w:w="9493" w:type="dxa"/>
            <w:gridSpan w:val="4"/>
            <w:vAlign w:val="center"/>
          </w:tcPr>
          <w:p w14:paraId="46CE442D" w14:textId="2157C2CE" w:rsidR="00FC0D4F" w:rsidRPr="0076214D" w:rsidRDefault="00FC0D4F" w:rsidP="00122BB1">
            <w:pPr>
              <w:spacing w:after="120"/>
              <w:rPr>
                <w:rFonts w:cstheme="minorHAnsi"/>
                <w:b/>
                <w:sz w:val="16"/>
                <w:szCs w:val="16"/>
              </w:rPr>
            </w:pPr>
            <w:r>
              <w:rPr>
                <w:rFonts w:cstheme="minorHAnsi"/>
                <w:b/>
                <w:sz w:val="16"/>
                <w:szCs w:val="16"/>
              </w:rPr>
              <w:t>2</w:t>
            </w:r>
            <w:r w:rsidRPr="0076214D">
              <w:rPr>
                <w:rFonts w:cstheme="minorHAnsi"/>
                <w:b/>
                <w:sz w:val="16"/>
                <w:szCs w:val="16"/>
              </w:rPr>
              <w:t>.2 Rendimentos</w:t>
            </w:r>
          </w:p>
        </w:tc>
      </w:tr>
      <w:tr w:rsidR="00FC0D4F" w14:paraId="74B07964" w14:textId="77777777" w:rsidTr="00FC0D4F">
        <w:trPr>
          <w:trHeight w:val="419"/>
        </w:trPr>
        <w:tc>
          <w:tcPr>
            <w:tcW w:w="2830" w:type="dxa"/>
            <w:vAlign w:val="center"/>
          </w:tcPr>
          <w:p w14:paraId="7828853E" w14:textId="6768134D" w:rsidR="00FC0D4F" w:rsidRPr="0076214D" w:rsidRDefault="00FC0D4F" w:rsidP="00122BB1">
            <w:pPr>
              <w:spacing w:after="120"/>
              <w:rPr>
                <w:rFonts w:cstheme="minorHAnsi"/>
                <w:sz w:val="16"/>
                <w:szCs w:val="16"/>
              </w:rPr>
            </w:pPr>
            <w:r w:rsidRPr="0076214D">
              <w:rPr>
                <w:rFonts w:cstheme="minorHAnsi"/>
                <w:sz w:val="16"/>
                <w:szCs w:val="16"/>
              </w:rPr>
              <w:t>Conferência entre o regi</w:t>
            </w:r>
            <w:r>
              <w:rPr>
                <w:rFonts w:cstheme="minorHAnsi"/>
                <w:sz w:val="16"/>
                <w:szCs w:val="16"/>
              </w:rPr>
              <w:t>stro das rentabilidades do Balancete da Receita e os efetivos rendimentos da conta</w:t>
            </w:r>
            <w:r w:rsidRPr="0076214D">
              <w:rPr>
                <w:rFonts w:cstheme="minorHAnsi"/>
                <w:sz w:val="16"/>
                <w:szCs w:val="16"/>
              </w:rPr>
              <w:t xml:space="preserve"> vinculada</w:t>
            </w:r>
            <w:r>
              <w:rPr>
                <w:rFonts w:cstheme="minorHAnsi"/>
                <w:sz w:val="16"/>
                <w:szCs w:val="16"/>
              </w:rPr>
              <w:t>.</w:t>
            </w:r>
          </w:p>
        </w:tc>
        <w:tc>
          <w:tcPr>
            <w:tcW w:w="2127" w:type="dxa"/>
            <w:vAlign w:val="center"/>
          </w:tcPr>
          <w:p w14:paraId="458C88D8" w14:textId="2C2456B4" w:rsidR="00FC0D4F" w:rsidRPr="0076214D" w:rsidRDefault="00FC0D4F" w:rsidP="00122BB1">
            <w:pPr>
              <w:spacing w:after="120"/>
              <w:rPr>
                <w:rFonts w:cstheme="minorHAnsi"/>
                <w:sz w:val="16"/>
                <w:szCs w:val="16"/>
              </w:rPr>
            </w:pPr>
            <w:r>
              <w:rPr>
                <w:rFonts w:cstheme="minorHAnsi"/>
                <w:sz w:val="16"/>
                <w:szCs w:val="16"/>
              </w:rPr>
              <w:t>Parcialmente conforme (fl. 16), visto que há defasagem de um mês entre o ingresso e o registro na rubrica específica.</w:t>
            </w:r>
          </w:p>
        </w:tc>
        <w:tc>
          <w:tcPr>
            <w:tcW w:w="1842" w:type="dxa"/>
            <w:vAlign w:val="center"/>
          </w:tcPr>
          <w:p w14:paraId="3BFF96C4" w14:textId="3EB99F27" w:rsidR="00FC0D4F" w:rsidRPr="0076214D" w:rsidRDefault="00FC0D4F" w:rsidP="00122BB1">
            <w:pPr>
              <w:spacing w:after="120"/>
              <w:rPr>
                <w:rFonts w:cstheme="minorHAnsi"/>
                <w:sz w:val="16"/>
                <w:szCs w:val="16"/>
              </w:rPr>
            </w:pPr>
            <w:r>
              <w:rPr>
                <w:rFonts w:cstheme="minorHAnsi"/>
                <w:sz w:val="16"/>
                <w:szCs w:val="16"/>
              </w:rPr>
              <w:t>SF-2 irá justificar a constatação.</w:t>
            </w:r>
          </w:p>
        </w:tc>
        <w:tc>
          <w:tcPr>
            <w:tcW w:w="2694" w:type="dxa"/>
            <w:vAlign w:val="center"/>
          </w:tcPr>
          <w:p w14:paraId="5747B325" w14:textId="79BC6DC4" w:rsidR="00FC0D4F" w:rsidRPr="0076214D" w:rsidRDefault="00FC0D4F" w:rsidP="00B20377">
            <w:pPr>
              <w:spacing w:after="120"/>
              <w:rPr>
                <w:rFonts w:cstheme="minorHAnsi"/>
                <w:sz w:val="16"/>
                <w:szCs w:val="16"/>
              </w:rPr>
            </w:pPr>
            <w:r w:rsidRPr="0076214D">
              <w:rPr>
                <w:rFonts w:cstheme="minorHAnsi"/>
                <w:sz w:val="16"/>
                <w:szCs w:val="16"/>
              </w:rPr>
              <w:t>Aprimorar os processos para que os registros</w:t>
            </w:r>
            <w:r>
              <w:rPr>
                <w:rFonts w:cstheme="minorHAnsi"/>
                <w:sz w:val="16"/>
                <w:szCs w:val="16"/>
              </w:rPr>
              <w:t xml:space="preserve"> sejam</w:t>
            </w:r>
            <w:r w:rsidRPr="0076214D">
              <w:rPr>
                <w:rFonts w:cstheme="minorHAnsi"/>
                <w:sz w:val="16"/>
                <w:szCs w:val="16"/>
              </w:rPr>
              <w:t xml:space="preserve"> tempestivos.</w:t>
            </w:r>
          </w:p>
        </w:tc>
      </w:tr>
      <w:tr w:rsidR="00FC0D4F" w14:paraId="48251C59" w14:textId="77777777" w:rsidTr="00D27182">
        <w:trPr>
          <w:trHeight w:val="403"/>
        </w:trPr>
        <w:tc>
          <w:tcPr>
            <w:tcW w:w="9493" w:type="dxa"/>
            <w:gridSpan w:val="4"/>
            <w:vAlign w:val="center"/>
          </w:tcPr>
          <w:p w14:paraId="312DE133" w14:textId="499677D1" w:rsidR="00FC0D4F" w:rsidRPr="0076214D" w:rsidRDefault="00FC0D4F" w:rsidP="00122BB1">
            <w:pPr>
              <w:spacing w:after="120"/>
              <w:rPr>
                <w:rFonts w:cstheme="minorHAnsi"/>
                <w:b/>
                <w:sz w:val="16"/>
                <w:szCs w:val="16"/>
              </w:rPr>
            </w:pPr>
            <w:r>
              <w:rPr>
                <w:rFonts w:cstheme="minorHAnsi"/>
                <w:b/>
                <w:sz w:val="16"/>
                <w:szCs w:val="16"/>
              </w:rPr>
              <w:t>2.3 Retenção ao PASEP</w:t>
            </w:r>
          </w:p>
        </w:tc>
      </w:tr>
      <w:tr w:rsidR="00FC0D4F" w14:paraId="2BF9747B" w14:textId="77777777" w:rsidTr="00FC0D4F">
        <w:trPr>
          <w:trHeight w:val="403"/>
        </w:trPr>
        <w:tc>
          <w:tcPr>
            <w:tcW w:w="2830" w:type="dxa"/>
            <w:vAlign w:val="center"/>
          </w:tcPr>
          <w:p w14:paraId="52BD4C5C" w14:textId="1EB96809" w:rsidR="00FC0D4F" w:rsidRPr="0076214D" w:rsidRDefault="00FC0D4F" w:rsidP="00122BB1">
            <w:pPr>
              <w:spacing w:after="120"/>
              <w:rPr>
                <w:rFonts w:cstheme="minorHAnsi"/>
                <w:sz w:val="16"/>
                <w:szCs w:val="16"/>
              </w:rPr>
            </w:pPr>
            <w:r w:rsidRPr="0076214D">
              <w:rPr>
                <w:rFonts w:cstheme="minorHAnsi"/>
                <w:sz w:val="16"/>
                <w:szCs w:val="16"/>
              </w:rPr>
              <w:t>Confer</w:t>
            </w:r>
            <w:r>
              <w:rPr>
                <w:rFonts w:cstheme="minorHAnsi"/>
                <w:sz w:val="16"/>
                <w:szCs w:val="16"/>
              </w:rPr>
              <w:t>ência da retenção obrigatória 1%.</w:t>
            </w:r>
          </w:p>
        </w:tc>
        <w:tc>
          <w:tcPr>
            <w:tcW w:w="2127" w:type="dxa"/>
            <w:vAlign w:val="center"/>
          </w:tcPr>
          <w:p w14:paraId="432750F2" w14:textId="2CF8A5F8" w:rsidR="00FC0D4F" w:rsidRPr="0076214D" w:rsidRDefault="00FC0D4F" w:rsidP="00122BB1">
            <w:pPr>
              <w:spacing w:after="120"/>
              <w:rPr>
                <w:rFonts w:cstheme="minorHAnsi"/>
                <w:sz w:val="16"/>
                <w:szCs w:val="16"/>
              </w:rPr>
            </w:pPr>
            <w:r>
              <w:rPr>
                <w:rFonts w:cstheme="minorHAnsi"/>
                <w:sz w:val="16"/>
                <w:szCs w:val="16"/>
              </w:rPr>
              <w:t>Conforme (fl. 16)</w:t>
            </w:r>
          </w:p>
        </w:tc>
        <w:tc>
          <w:tcPr>
            <w:tcW w:w="1842" w:type="dxa"/>
            <w:vAlign w:val="center"/>
          </w:tcPr>
          <w:p w14:paraId="34404DAD" w14:textId="3C65E37C" w:rsidR="00FC0D4F" w:rsidRPr="0076214D" w:rsidRDefault="00FC0D4F" w:rsidP="00122BB1">
            <w:pPr>
              <w:spacing w:after="120"/>
              <w:rPr>
                <w:rFonts w:cstheme="minorHAnsi"/>
                <w:sz w:val="16"/>
                <w:szCs w:val="16"/>
              </w:rPr>
            </w:pPr>
            <w:r>
              <w:rPr>
                <w:rFonts w:cstheme="minorHAnsi"/>
                <w:sz w:val="16"/>
                <w:szCs w:val="16"/>
              </w:rPr>
              <w:t>_</w:t>
            </w:r>
          </w:p>
        </w:tc>
        <w:tc>
          <w:tcPr>
            <w:tcW w:w="2694" w:type="dxa"/>
            <w:vAlign w:val="center"/>
          </w:tcPr>
          <w:p w14:paraId="21F0BFC4" w14:textId="7B70C18F" w:rsidR="00FC0D4F" w:rsidRPr="0076214D" w:rsidRDefault="00FC0D4F" w:rsidP="00B20377">
            <w:pPr>
              <w:spacing w:after="120"/>
              <w:rPr>
                <w:rFonts w:cstheme="minorHAnsi"/>
                <w:sz w:val="16"/>
                <w:szCs w:val="16"/>
              </w:rPr>
            </w:pPr>
            <w:r>
              <w:rPr>
                <w:rFonts w:cstheme="minorHAnsi"/>
                <w:sz w:val="16"/>
                <w:szCs w:val="16"/>
              </w:rPr>
              <w:t>_</w:t>
            </w:r>
          </w:p>
        </w:tc>
      </w:tr>
      <w:tr w:rsidR="00FC0D4F" w14:paraId="56FECA3D" w14:textId="77777777" w:rsidTr="00C61DA7">
        <w:trPr>
          <w:trHeight w:val="403"/>
        </w:trPr>
        <w:tc>
          <w:tcPr>
            <w:tcW w:w="9493" w:type="dxa"/>
            <w:gridSpan w:val="4"/>
            <w:vAlign w:val="center"/>
          </w:tcPr>
          <w:p w14:paraId="1BF667F4" w14:textId="52F33E52" w:rsidR="00FC0D4F" w:rsidRPr="0076214D" w:rsidRDefault="00FC0D4F" w:rsidP="00122BB1">
            <w:pPr>
              <w:spacing w:after="120"/>
              <w:rPr>
                <w:rFonts w:cstheme="minorHAnsi"/>
                <w:b/>
                <w:sz w:val="16"/>
                <w:szCs w:val="16"/>
              </w:rPr>
            </w:pPr>
            <w:r>
              <w:rPr>
                <w:rFonts w:cstheme="minorHAnsi"/>
                <w:b/>
                <w:sz w:val="16"/>
                <w:szCs w:val="16"/>
              </w:rPr>
              <w:t>2</w:t>
            </w:r>
            <w:r w:rsidRPr="0076214D">
              <w:rPr>
                <w:rFonts w:cstheme="minorHAnsi"/>
                <w:b/>
                <w:sz w:val="16"/>
                <w:szCs w:val="16"/>
              </w:rPr>
              <w:t>.4 Despesas</w:t>
            </w:r>
          </w:p>
        </w:tc>
      </w:tr>
      <w:tr w:rsidR="00FC0D4F" w14:paraId="0E533451" w14:textId="77777777" w:rsidTr="00FC0D4F">
        <w:trPr>
          <w:trHeight w:val="403"/>
        </w:trPr>
        <w:tc>
          <w:tcPr>
            <w:tcW w:w="2830" w:type="dxa"/>
            <w:vAlign w:val="center"/>
          </w:tcPr>
          <w:p w14:paraId="07A174C2" w14:textId="49D8ECCC" w:rsidR="00FC0D4F" w:rsidRPr="003E7742" w:rsidRDefault="00FC0D4F" w:rsidP="00122BB1">
            <w:pPr>
              <w:spacing w:after="120"/>
              <w:rPr>
                <w:rFonts w:cstheme="minorHAnsi"/>
                <w:sz w:val="16"/>
                <w:szCs w:val="16"/>
              </w:rPr>
            </w:pPr>
            <w:r w:rsidRPr="003E7742">
              <w:rPr>
                <w:rFonts w:cstheme="minorHAnsi"/>
                <w:sz w:val="16"/>
                <w:szCs w:val="16"/>
              </w:rPr>
              <w:t xml:space="preserve">Conferência </w:t>
            </w:r>
            <w:r>
              <w:rPr>
                <w:rFonts w:cstheme="minorHAnsi"/>
                <w:sz w:val="16"/>
                <w:szCs w:val="16"/>
              </w:rPr>
              <w:t>da utilização das despesas para os fins determinados por lei.</w:t>
            </w:r>
          </w:p>
        </w:tc>
        <w:tc>
          <w:tcPr>
            <w:tcW w:w="2127" w:type="dxa"/>
            <w:vAlign w:val="center"/>
          </w:tcPr>
          <w:p w14:paraId="69998096" w14:textId="2BCD1BCA" w:rsidR="00FC0D4F" w:rsidRPr="003E7742" w:rsidRDefault="00FC0D4F" w:rsidP="00122BB1">
            <w:pPr>
              <w:spacing w:after="120"/>
              <w:rPr>
                <w:rFonts w:cstheme="minorHAnsi"/>
                <w:sz w:val="16"/>
                <w:szCs w:val="16"/>
              </w:rPr>
            </w:pPr>
            <w:r>
              <w:rPr>
                <w:rFonts w:cstheme="minorHAnsi"/>
                <w:sz w:val="16"/>
                <w:szCs w:val="16"/>
              </w:rPr>
              <w:t>Parcialmente c</w:t>
            </w:r>
            <w:r w:rsidRPr="0076214D">
              <w:rPr>
                <w:rFonts w:cstheme="minorHAnsi"/>
                <w:sz w:val="16"/>
                <w:szCs w:val="16"/>
              </w:rPr>
              <w:t>onforme</w:t>
            </w:r>
            <w:r>
              <w:rPr>
                <w:rFonts w:cstheme="minorHAnsi"/>
                <w:sz w:val="16"/>
                <w:szCs w:val="16"/>
              </w:rPr>
              <w:t xml:space="preserve"> (fls. 17-20), pois os recursos começaram a ser utilizados após contato deste Controle Interno. Durante o período em análise (</w:t>
            </w:r>
            <w:proofErr w:type="spellStart"/>
            <w:r>
              <w:rPr>
                <w:rFonts w:cstheme="minorHAnsi"/>
                <w:sz w:val="16"/>
                <w:szCs w:val="16"/>
              </w:rPr>
              <w:t>jan-mai</w:t>
            </w:r>
            <w:proofErr w:type="spellEnd"/>
            <w:r>
              <w:rPr>
                <w:rFonts w:cstheme="minorHAnsi"/>
                <w:sz w:val="16"/>
                <w:szCs w:val="16"/>
              </w:rPr>
              <w:t>/22) e exercício de 2021 (análise complementar) não houve dispêndio dos recursos advindos da CIDE com gastos de infraestrutura de transporte.</w:t>
            </w:r>
          </w:p>
        </w:tc>
        <w:tc>
          <w:tcPr>
            <w:tcW w:w="1842" w:type="dxa"/>
            <w:vAlign w:val="center"/>
          </w:tcPr>
          <w:p w14:paraId="74BCB7E8" w14:textId="3E1B6958" w:rsidR="00FC0D4F" w:rsidRDefault="00101280" w:rsidP="00122BB1">
            <w:pPr>
              <w:spacing w:after="120"/>
              <w:rPr>
                <w:rFonts w:cstheme="minorHAnsi"/>
                <w:sz w:val="16"/>
                <w:szCs w:val="16"/>
              </w:rPr>
            </w:pPr>
            <w:r>
              <w:rPr>
                <w:rFonts w:cstheme="minorHAnsi"/>
                <w:sz w:val="16"/>
                <w:szCs w:val="16"/>
              </w:rPr>
              <w:t>Sanado pelas áreas:</w:t>
            </w:r>
          </w:p>
          <w:p w14:paraId="06E83A18" w14:textId="1079B2EA" w:rsidR="00FC0D4F" w:rsidRDefault="00FC0D4F" w:rsidP="00122BB1">
            <w:pPr>
              <w:spacing w:after="120"/>
              <w:rPr>
                <w:rFonts w:cstheme="minorHAnsi"/>
                <w:sz w:val="16"/>
                <w:szCs w:val="16"/>
              </w:rPr>
            </w:pPr>
            <w:r>
              <w:rPr>
                <w:rFonts w:cstheme="minorHAnsi"/>
                <w:sz w:val="16"/>
                <w:szCs w:val="16"/>
              </w:rPr>
              <w:t>SF-3 Comunicação quanto aos valores disponíveis à ST.</w:t>
            </w:r>
          </w:p>
          <w:p w14:paraId="1609531C" w14:textId="58AAAAC0" w:rsidR="00FC0D4F" w:rsidRPr="003E7742" w:rsidRDefault="00FC0D4F" w:rsidP="00122BB1">
            <w:pPr>
              <w:spacing w:after="120"/>
              <w:rPr>
                <w:rFonts w:cstheme="minorHAnsi"/>
                <w:sz w:val="16"/>
                <w:szCs w:val="16"/>
              </w:rPr>
            </w:pPr>
            <w:r>
              <w:rPr>
                <w:rFonts w:cstheme="minorHAnsi"/>
                <w:sz w:val="16"/>
                <w:szCs w:val="16"/>
              </w:rPr>
              <w:t>ST: Análise e utilização dos recursos conforme disponibilidade orçamentária.</w:t>
            </w:r>
          </w:p>
        </w:tc>
        <w:tc>
          <w:tcPr>
            <w:tcW w:w="2694" w:type="dxa"/>
            <w:vAlign w:val="center"/>
          </w:tcPr>
          <w:p w14:paraId="7EC608F9" w14:textId="35E3032D" w:rsidR="00FC0D4F" w:rsidRPr="0076214D" w:rsidRDefault="00FC0D4F" w:rsidP="00DB7D85">
            <w:pPr>
              <w:spacing w:after="120"/>
              <w:rPr>
                <w:rFonts w:cstheme="minorHAnsi"/>
                <w:sz w:val="16"/>
                <w:szCs w:val="16"/>
              </w:rPr>
            </w:pPr>
            <w:r>
              <w:rPr>
                <w:rFonts w:cstheme="minorHAnsi"/>
                <w:sz w:val="16"/>
                <w:szCs w:val="16"/>
              </w:rPr>
              <w:t>Utilizar os recursos disponíveis para os fins especificados pela legislação, visto as diversas ações que envolvem obras de infraestrutura de transporte em curso.</w:t>
            </w:r>
          </w:p>
        </w:tc>
      </w:tr>
    </w:tbl>
    <w:p w14:paraId="388FA33E" w14:textId="486F8EED" w:rsidR="00E00510" w:rsidRDefault="00FB7BDD" w:rsidP="00A373F5">
      <w:pPr>
        <w:pStyle w:val="Default"/>
        <w:ind w:left="-567"/>
      </w:pPr>
      <w:r>
        <w:rPr>
          <w:rFonts w:asciiTheme="minorHAnsi" w:hAnsiTheme="minorHAnsi"/>
          <w:bCs/>
          <w:color w:val="auto"/>
          <w:sz w:val="20"/>
          <w:szCs w:val="20"/>
        </w:rPr>
        <w:t xml:space="preserve">  </w:t>
      </w:r>
      <w:r w:rsidR="00122BB1" w:rsidRPr="00D81E7D">
        <w:rPr>
          <w:rFonts w:asciiTheme="minorHAnsi" w:hAnsiTheme="minorHAnsi"/>
          <w:bCs/>
          <w:color w:val="auto"/>
          <w:sz w:val="20"/>
          <w:szCs w:val="20"/>
        </w:rPr>
        <w:t xml:space="preserve">TABELA </w:t>
      </w:r>
      <w:r w:rsidR="003E57B4">
        <w:rPr>
          <w:rFonts w:asciiTheme="minorHAnsi" w:hAnsiTheme="minorHAnsi"/>
          <w:bCs/>
          <w:color w:val="auto"/>
          <w:sz w:val="20"/>
          <w:szCs w:val="20"/>
        </w:rPr>
        <w:t>32</w:t>
      </w:r>
      <w:r w:rsidR="00122BB1" w:rsidRPr="00D81E7D">
        <w:rPr>
          <w:rFonts w:asciiTheme="minorHAnsi" w:hAnsiTheme="minorHAnsi"/>
          <w:bCs/>
          <w:color w:val="auto"/>
          <w:sz w:val="20"/>
          <w:szCs w:val="20"/>
        </w:rPr>
        <w:t xml:space="preserve"> – </w:t>
      </w:r>
      <w:r w:rsidR="00122BB1">
        <w:rPr>
          <w:rFonts w:asciiTheme="minorHAnsi" w:hAnsiTheme="minorHAnsi"/>
          <w:bCs/>
          <w:color w:val="auto"/>
          <w:sz w:val="20"/>
          <w:szCs w:val="20"/>
        </w:rPr>
        <w:t>Síntese CIDE</w:t>
      </w:r>
    </w:p>
    <w:p w14:paraId="79765032" w14:textId="77777777" w:rsidR="00E00510" w:rsidRDefault="00E00510" w:rsidP="0092044D"/>
    <w:p w14:paraId="4AEF83BA" w14:textId="77777777" w:rsidR="00E00510" w:rsidRDefault="00E00510" w:rsidP="0092044D"/>
    <w:p w14:paraId="619D5042" w14:textId="77777777" w:rsidR="00E00510" w:rsidRDefault="00E00510" w:rsidP="0092044D"/>
    <w:p w14:paraId="6B1CDE13" w14:textId="77777777" w:rsidR="00E00510" w:rsidRDefault="00E00510" w:rsidP="0092044D"/>
    <w:p w14:paraId="4D806089" w14:textId="77777777" w:rsidR="00E00510" w:rsidRDefault="00E00510" w:rsidP="0092044D"/>
    <w:p w14:paraId="51043552" w14:textId="77777777" w:rsidR="00E00510" w:rsidRDefault="00E00510" w:rsidP="0092044D"/>
    <w:p w14:paraId="666C1567" w14:textId="77777777" w:rsidR="00A373F5" w:rsidRDefault="00A373F5" w:rsidP="0092044D"/>
    <w:p w14:paraId="5B7DFD36" w14:textId="77777777" w:rsidR="00A373F5" w:rsidRDefault="00A373F5" w:rsidP="0092044D"/>
    <w:p w14:paraId="297E648E" w14:textId="77777777" w:rsidR="00E00510" w:rsidRDefault="00E00510" w:rsidP="0092044D"/>
    <w:p w14:paraId="49C2E0F4" w14:textId="77777777" w:rsidR="00FC0D4F" w:rsidRDefault="00FC0D4F" w:rsidP="0092044D"/>
    <w:p w14:paraId="39751FAC" w14:textId="77777777" w:rsidR="00EB2A74" w:rsidRDefault="00EB2A74" w:rsidP="0092044D"/>
    <w:p w14:paraId="70589D07" w14:textId="2F2DEC87" w:rsidR="00122BB1" w:rsidRPr="000202F5" w:rsidRDefault="0089707B" w:rsidP="00EB2A74">
      <w:pPr>
        <w:spacing w:after="0" w:line="240" w:lineRule="auto"/>
        <w:ind w:left="-567"/>
      </w:pPr>
      <w:r w:rsidRPr="000202F5">
        <w:lastRenderedPageBreak/>
        <w:t>TABELA 3</w:t>
      </w:r>
      <w:r w:rsidR="003E57B4">
        <w:t>3</w:t>
      </w:r>
      <w:r w:rsidR="00122BB1" w:rsidRPr="000202F5">
        <w:t xml:space="preserve"> – </w:t>
      </w:r>
      <w:r w:rsidRPr="000202F5">
        <w:t>Síntese Royalties</w:t>
      </w:r>
    </w:p>
    <w:tbl>
      <w:tblPr>
        <w:tblStyle w:val="Tabelacomgrade"/>
        <w:tblpPr w:leftFromText="141" w:rightFromText="141" w:vertAnchor="text" w:horzAnchor="margin" w:tblpXSpec="center" w:tblpY="3"/>
        <w:tblW w:w="964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694"/>
        <w:gridCol w:w="2268"/>
        <w:gridCol w:w="2263"/>
        <w:gridCol w:w="2415"/>
      </w:tblGrid>
      <w:tr w:rsidR="00F52197" w14:paraId="7113E333" w14:textId="77777777" w:rsidTr="003E35EB">
        <w:trPr>
          <w:trHeight w:val="419"/>
        </w:trPr>
        <w:tc>
          <w:tcPr>
            <w:tcW w:w="9640" w:type="dxa"/>
            <w:gridSpan w:val="4"/>
            <w:shd w:val="clear" w:color="auto" w:fill="1F3864" w:themeFill="accent1" w:themeFillShade="80"/>
            <w:vAlign w:val="center"/>
          </w:tcPr>
          <w:p w14:paraId="6F6E2F27" w14:textId="33D888BB" w:rsidR="00F52197" w:rsidRPr="0076214D" w:rsidRDefault="00F52197" w:rsidP="000202F5">
            <w:pPr>
              <w:jc w:val="center"/>
              <w:rPr>
                <w:rFonts w:cstheme="minorHAnsi"/>
                <w:b/>
                <w:sz w:val="16"/>
                <w:szCs w:val="16"/>
              </w:rPr>
            </w:pPr>
            <w:r>
              <w:rPr>
                <w:rFonts w:cstheme="minorHAnsi"/>
                <w:b/>
                <w:sz w:val="16"/>
                <w:szCs w:val="16"/>
              </w:rPr>
              <w:t>Royalties</w:t>
            </w:r>
          </w:p>
        </w:tc>
      </w:tr>
      <w:tr w:rsidR="00F52197" w14:paraId="11F4C0DF" w14:textId="77777777" w:rsidTr="00F52197">
        <w:trPr>
          <w:trHeight w:val="403"/>
        </w:trPr>
        <w:tc>
          <w:tcPr>
            <w:tcW w:w="2694" w:type="dxa"/>
            <w:shd w:val="clear" w:color="auto" w:fill="D9E2F3" w:themeFill="accent1" w:themeFillTint="33"/>
            <w:vAlign w:val="center"/>
          </w:tcPr>
          <w:p w14:paraId="23001B6F" w14:textId="77777777" w:rsidR="00F52197" w:rsidRPr="0076214D" w:rsidRDefault="00F52197" w:rsidP="000202F5">
            <w:pPr>
              <w:jc w:val="center"/>
              <w:rPr>
                <w:rFonts w:cstheme="minorHAnsi"/>
                <w:b/>
                <w:sz w:val="16"/>
                <w:szCs w:val="16"/>
              </w:rPr>
            </w:pPr>
            <w:r w:rsidRPr="0076214D">
              <w:rPr>
                <w:rFonts w:cstheme="minorHAnsi"/>
                <w:b/>
                <w:sz w:val="16"/>
                <w:szCs w:val="16"/>
              </w:rPr>
              <w:t>Tópico</w:t>
            </w:r>
          </w:p>
        </w:tc>
        <w:tc>
          <w:tcPr>
            <w:tcW w:w="2268" w:type="dxa"/>
            <w:shd w:val="clear" w:color="auto" w:fill="D9E2F3" w:themeFill="accent1" w:themeFillTint="33"/>
            <w:vAlign w:val="center"/>
          </w:tcPr>
          <w:p w14:paraId="56292732" w14:textId="385AD764" w:rsidR="00F52197" w:rsidRPr="0076214D" w:rsidRDefault="00F52197" w:rsidP="000202F5">
            <w:pPr>
              <w:jc w:val="center"/>
              <w:rPr>
                <w:rFonts w:cstheme="minorHAnsi"/>
                <w:b/>
                <w:sz w:val="16"/>
                <w:szCs w:val="16"/>
              </w:rPr>
            </w:pPr>
            <w:r>
              <w:rPr>
                <w:rFonts w:cstheme="minorHAnsi"/>
                <w:b/>
                <w:sz w:val="16"/>
                <w:szCs w:val="16"/>
              </w:rPr>
              <w:t>Status</w:t>
            </w:r>
          </w:p>
        </w:tc>
        <w:tc>
          <w:tcPr>
            <w:tcW w:w="2263" w:type="dxa"/>
            <w:shd w:val="clear" w:color="auto" w:fill="D9E2F3" w:themeFill="accent1" w:themeFillTint="33"/>
            <w:vAlign w:val="center"/>
          </w:tcPr>
          <w:p w14:paraId="1B0E0756" w14:textId="4BB7962F" w:rsidR="00F52197" w:rsidRPr="0076214D" w:rsidRDefault="00F52197" w:rsidP="000202F5">
            <w:pPr>
              <w:jc w:val="center"/>
              <w:rPr>
                <w:rFonts w:cstheme="minorHAnsi"/>
                <w:b/>
                <w:sz w:val="16"/>
                <w:szCs w:val="16"/>
              </w:rPr>
            </w:pPr>
            <w:r>
              <w:rPr>
                <w:rFonts w:cstheme="minorHAnsi"/>
                <w:b/>
                <w:sz w:val="16"/>
                <w:szCs w:val="16"/>
              </w:rPr>
              <w:t>Ação</w:t>
            </w:r>
          </w:p>
        </w:tc>
        <w:tc>
          <w:tcPr>
            <w:tcW w:w="2415" w:type="dxa"/>
            <w:shd w:val="clear" w:color="auto" w:fill="D9E2F3" w:themeFill="accent1" w:themeFillTint="33"/>
            <w:vAlign w:val="center"/>
          </w:tcPr>
          <w:p w14:paraId="043C2219" w14:textId="09273A3B" w:rsidR="00F52197" w:rsidRPr="0076214D" w:rsidRDefault="00F52197" w:rsidP="000202F5">
            <w:pPr>
              <w:jc w:val="center"/>
              <w:rPr>
                <w:rFonts w:cstheme="minorHAnsi"/>
                <w:b/>
                <w:sz w:val="16"/>
                <w:szCs w:val="16"/>
              </w:rPr>
            </w:pPr>
            <w:r w:rsidRPr="0076214D">
              <w:rPr>
                <w:rFonts w:cstheme="minorHAnsi"/>
                <w:b/>
                <w:sz w:val="16"/>
                <w:szCs w:val="16"/>
              </w:rPr>
              <w:t>Recomendação do Controle Interno</w:t>
            </w:r>
          </w:p>
        </w:tc>
      </w:tr>
      <w:tr w:rsidR="00F52197" w14:paraId="60D73535" w14:textId="77777777" w:rsidTr="00700C87">
        <w:trPr>
          <w:trHeight w:val="419"/>
        </w:trPr>
        <w:tc>
          <w:tcPr>
            <w:tcW w:w="9640" w:type="dxa"/>
            <w:gridSpan w:val="4"/>
            <w:vAlign w:val="center"/>
          </w:tcPr>
          <w:p w14:paraId="7597EFCB" w14:textId="4A983C57" w:rsidR="00F52197" w:rsidRPr="0076214D" w:rsidRDefault="00F52197" w:rsidP="000202F5">
            <w:pPr>
              <w:spacing w:after="120"/>
              <w:rPr>
                <w:rFonts w:cstheme="minorHAnsi"/>
                <w:b/>
                <w:sz w:val="16"/>
                <w:szCs w:val="16"/>
              </w:rPr>
            </w:pPr>
            <w:r>
              <w:rPr>
                <w:rFonts w:cstheme="minorHAnsi"/>
                <w:b/>
                <w:sz w:val="16"/>
                <w:szCs w:val="16"/>
              </w:rPr>
              <w:t>3</w:t>
            </w:r>
            <w:r w:rsidRPr="0076214D">
              <w:rPr>
                <w:rFonts w:cstheme="minorHAnsi"/>
                <w:b/>
                <w:sz w:val="16"/>
                <w:szCs w:val="16"/>
              </w:rPr>
              <w:t>.1 Receitas</w:t>
            </w:r>
          </w:p>
        </w:tc>
      </w:tr>
      <w:tr w:rsidR="00F52197" w14:paraId="12629691" w14:textId="77777777" w:rsidTr="00F52197">
        <w:trPr>
          <w:trHeight w:val="403"/>
        </w:trPr>
        <w:tc>
          <w:tcPr>
            <w:tcW w:w="2694" w:type="dxa"/>
            <w:vAlign w:val="center"/>
          </w:tcPr>
          <w:p w14:paraId="3B2112D6" w14:textId="1DBC2C6C" w:rsidR="00F52197" w:rsidRPr="0076214D" w:rsidRDefault="00F52197" w:rsidP="000202F5">
            <w:pPr>
              <w:spacing w:after="120"/>
              <w:rPr>
                <w:rFonts w:cstheme="minorHAnsi"/>
                <w:sz w:val="16"/>
                <w:szCs w:val="16"/>
              </w:rPr>
            </w:pPr>
            <w:r w:rsidRPr="0076214D">
              <w:rPr>
                <w:rFonts w:cstheme="minorHAnsi"/>
                <w:sz w:val="16"/>
                <w:szCs w:val="16"/>
              </w:rPr>
              <w:t>Confer</w:t>
            </w:r>
            <w:r>
              <w:rPr>
                <w:rFonts w:cstheme="minorHAnsi"/>
                <w:sz w:val="16"/>
                <w:szCs w:val="16"/>
              </w:rPr>
              <w:t>ência do registro das receitas com as informações de repasse disponíveis no Portal da Transparência – CGU e no Sistema de Informações do Banco do Brasil – SISBB.</w:t>
            </w:r>
          </w:p>
        </w:tc>
        <w:tc>
          <w:tcPr>
            <w:tcW w:w="2268" w:type="dxa"/>
            <w:vAlign w:val="center"/>
          </w:tcPr>
          <w:p w14:paraId="7EDC7ABF" w14:textId="7897F7DD" w:rsidR="00F52197" w:rsidRPr="0076214D" w:rsidRDefault="00F52197" w:rsidP="002C48F4">
            <w:pPr>
              <w:spacing w:after="120"/>
              <w:rPr>
                <w:rFonts w:cstheme="minorHAnsi"/>
                <w:sz w:val="16"/>
                <w:szCs w:val="16"/>
              </w:rPr>
            </w:pPr>
            <w:r>
              <w:rPr>
                <w:rFonts w:cstheme="minorHAnsi"/>
                <w:sz w:val="16"/>
                <w:szCs w:val="16"/>
              </w:rPr>
              <w:t>Parcialmente c</w:t>
            </w:r>
            <w:r w:rsidRPr="0076214D">
              <w:rPr>
                <w:rFonts w:cstheme="minorHAnsi"/>
                <w:sz w:val="16"/>
                <w:szCs w:val="16"/>
              </w:rPr>
              <w:t>onforme</w:t>
            </w:r>
            <w:r>
              <w:rPr>
                <w:rFonts w:cstheme="minorHAnsi"/>
                <w:sz w:val="16"/>
                <w:szCs w:val="16"/>
              </w:rPr>
              <w:t xml:space="preserve"> (fls. 21-24), visto que a rubrica 7223 (</w:t>
            </w:r>
            <w:r w:rsidRPr="00FF21E1">
              <w:rPr>
                <w:sz w:val="16"/>
                <w:szCs w:val="16"/>
              </w:rPr>
              <w:t xml:space="preserve">Compensação Financeira Extr. Óleo Bruto, Xisto Betuminoso e Gás </w:t>
            </w:r>
            <w:r>
              <w:rPr>
                <w:sz w:val="16"/>
                <w:szCs w:val="16"/>
              </w:rPr>
              <w:t>–</w:t>
            </w:r>
            <w:r w:rsidRPr="00FF21E1">
              <w:rPr>
                <w:sz w:val="16"/>
                <w:szCs w:val="16"/>
              </w:rPr>
              <w:t xml:space="preserve"> Estado</w:t>
            </w:r>
            <w:r>
              <w:rPr>
                <w:sz w:val="16"/>
                <w:szCs w:val="16"/>
              </w:rPr>
              <w:t xml:space="preserve">) apresenta divergência em </w:t>
            </w:r>
            <w:proofErr w:type="spellStart"/>
            <w:r>
              <w:rPr>
                <w:sz w:val="16"/>
                <w:szCs w:val="16"/>
              </w:rPr>
              <w:t>jan</w:t>
            </w:r>
            <w:proofErr w:type="spellEnd"/>
            <w:r>
              <w:rPr>
                <w:sz w:val="16"/>
                <w:szCs w:val="16"/>
              </w:rPr>
              <w:t>/22. Constatou-se que a variação se refere ao ingresso de out/21, o qual não foi registrado na rubrica específica no momento oportuno. Assim,</w:t>
            </w:r>
            <w:r>
              <w:rPr>
                <w:rFonts w:cstheme="minorHAnsi"/>
                <w:sz w:val="16"/>
                <w:szCs w:val="16"/>
              </w:rPr>
              <w:t xml:space="preserve"> a regularização ocorreu apenas no exercício seguinte prejudicando a fidedignidade do registro.</w:t>
            </w:r>
          </w:p>
        </w:tc>
        <w:tc>
          <w:tcPr>
            <w:tcW w:w="2263" w:type="dxa"/>
            <w:vAlign w:val="center"/>
          </w:tcPr>
          <w:p w14:paraId="0FE16A65" w14:textId="09D2655E" w:rsidR="00F52197" w:rsidRPr="0076214D" w:rsidRDefault="00F52197" w:rsidP="000202F5">
            <w:pPr>
              <w:spacing w:after="120"/>
              <w:rPr>
                <w:rFonts w:cstheme="minorHAnsi"/>
                <w:sz w:val="16"/>
                <w:szCs w:val="16"/>
              </w:rPr>
            </w:pPr>
            <w:r>
              <w:rPr>
                <w:rFonts w:cstheme="minorHAnsi"/>
                <w:sz w:val="16"/>
                <w:szCs w:val="16"/>
              </w:rPr>
              <w:t>Justificado pela área SF-2.</w:t>
            </w:r>
          </w:p>
        </w:tc>
        <w:tc>
          <w:tcPr>
            <w:tcW w:w="2415" w:type="dxa"/>
            <w:vAlign w:val="center"/>
          </w:tcPr>
          <w:p w14:paraId="55BB6D72" w14:textId="65F836EB" w:rsidR="00F52197" w:rsidRPr="0076214D" w:rsidRDefault="00F60FAF" w:rsidP="00B20377">
            <w:pPr>
              <w:spacing w:after="120"/>
              <w:rPr>
                <w:rFonts w:cstheme="minorHAnsi"/>
                <w:sz w:val="16"/>
                <w:szCs w:val="16"/>
              </w:rPr>
            </w:pPr>
            <w:r>
              <w:rPr>
                <w:rFonts w:cstheme="minorHAnsi"/>
                <w:sz w:val="16"/>
                <w:szCs w:val="16"/>
              </w:rPr>
              <w:t>A</w:t>
            </w:r>
            <w:r w:rsidR="00F52197" w:rsidRPr="0076214D">
              <w:rPr>
                <w:rFonts w:cstheme="minorHAnsi"/>
                <w:sz w:val="16"/>
                <w:szCs w:val="16"/>
              </w:rPr>
              <w:t>primorar os processos para que os registros sejam fidedignos e tempestivos.</w:t>
            </w:r>
          </w:p>
        </w:tc>
      </w:tr>
      <w:tr w:rsidR="00F52197" w14:paraId="706D43E8" w14:textId="77777777" w:rsidTr="00F52197">
        <w:trPr>
          <w:trHeight w:val="419"/>
        </w:trPr>
        <w:tc>
          <w:tcPr>
            <w:tcW w:w="2694" w:type="dxa"/>
            <w:vAlign w:val="center"/>
          </w:tcPr>
          <w:p w14:paraId="6B36FE95" w14:textId="5700E514" w:rsidR="00F52197" w:rsidRPr="0076214D" w:rsidRDefault="00F52197" w:rsidP="000202F5">
            <w:pPr>
              <w:spacing w:after="120"/>
              <w:rPr>
                <w:rFonts w:cstheme="minorHAnsi"/>
                <w:sz w:val="16"/>
                <w:szCs w:val="16"/>
              </w:rPr>
            </w:pPr>
            <w:r w:rsidRPr="0076214D">
              <w:rPr>
                <w:rFonts w:cstheme="minorHAnsi"/>
                <w:sz w:val="16"/>
                <w:szCs w:val="16"/>
              </w:rPr>
              <w:t xml:space="preserve">Conferência </w:t>
            </w:r>
            <w:r>
              <w:rPr>
                <w:rFonts w:cstheme="minorHAnsi"/>
                <w:sz w:val="16"/>
                <w:szCs w:val="16"/>
              </w:rPr>
              <w:t>da segregação das receitas em código específico.</w:t>
            </w:r>
          </w:p>
        </w:tc>
        <w:tc>
          <w:tcPr>
            <w:tcW w:w="2268" w:type="dxa"/>
            <w:vAlign w:val="center"/>
          </w:tcPr>
          <w:p w14:paraId="37D18607" w14:textId="5C084986" w:rsidR="00F52197" w:rsidRPr="0076214D" w:rsidRDefault="00F52197" w:rsidP="002C48F4">
            <w:pPr>
              <w:spacing w:after="120"/>
              <w:rPr>
                <w:rFonts w:cstheme="minorHAnsi"/>
                <w:sz w:val="16"/>
                <w:szCs w:val="16"/>
              </w:rPr>
            </w:pPr>
            <w:r>
              <w:rPr>
                <w:rFonts w:cstheme="minorHAnsi"/>
                <w:sz w:val="16"/>
                <w:szCs w:val="16"/>
              </w:rPr>
              <w:t>Conforme (fls. 21-24)</w:t>
            </w:r>
          </w:p>
        </w:tc>
        <w:tc>
          <w:tcPr>
            <w:tcW w:w="2263" w:type="dxa"/>
            <w:vAlign w:val="center"/>
          </w:tcPr>
          <w:p w14:paraId="7A38623D" w14:textId="48D78821" w:rsidR="00F52197" w:rsidRPr="0076214D" w:rsidRDefault="00F52197" w:rsidP="000202F5">
            <w:pPr>
              <w:spacing w:after="120"/>
              <w:rPr>
                <w:rFonts w:cstheme="minorHAnsi"/>
                <w:sz w:val="16"/>
                <w:szCs w:val="16"/>
              </w:rPr>
            </w:pPr>
            <w:r>
              <w:rPr>
                <w:rFonts w:cstheme="minorHAnsi"/>
                <w:sz w:val="16"/>
                <w:szCs w:val="16"/>
              </w:rPr>
              <w:t>_</w:t>
            </w:r>
          </w:p>
        </w:tc>
        <w:tc>
          <w:tcPr>
            <w:tcW w:w="2415" w:type="dxa"/>
            <w:vAlign w:val="center"/>
          </w:tcPr>
          <w:p w14:paraId="601DC075" w14:textId="5DE877DE" w:rsidR="00F52197" w:rsidRPr="0076214D" w:rsidRDefault="00F52197" w:rsidP="00B20377">
            <w:pPr>
              <w:spacing w:after="120"/>
              <w:rPr>
                <w:rFonts w:cstheme="minorHAnsi"/>
                <w:sz w:val="16"/>
                <w:szCs w:val="16"/>
              </w:rPr>
            </w:pPr>
            <w:r>
              <w:rPr>
                <w:rFonts w:cstheme="minorHAnsi"/>
                <w:sz w:val="16"/>
                <w:szCs w:val="16"/>
              </w:rPr>
              <w:t>_</w:t>
            </w:r>
          </w:p>
        </w:tc>
      </w:tr>
      <w:tr w:rsidR="00505463" w14:paraId="00C0CB24" w14:textId="77777777" w:rsidTr="002705EB">
        <w:trPr>
          <w:trHeight w:val="403"/>
        </w:trPr>
        <w:tc>
          <w:tcPr>
            <w:tcW w:w="9640" w:type="dxa"/>
            <w:gridSpan w:val="4"/>
            <w:vAlign w:val="center"/>
          </w:tcPr>
          <w:p w14:paraId="2AD321B4" w14:textId="36E8C394" w:rsidR="00505463" w:rsidRPr="0076214D" w:rsidRDefault="00505463" w:rsidP="000202F5">
            <w:pPr>
              <w:spacing w:after="120"/>
              <w:rPr>
                <w:rFonts w:cstheme="minorHAnsi"/>
                <w:b/>
                <w:sz w:val="16"/>
                <w:szCs w:val="16"/>
              </w:rPr>
            </w:pPr>
            <w:r>
              <w:rPr>
                <w:rFonts w:cstheme="minorHAnsi"/>
                <w:b/>
                <w:sz w:val="16"/>
                <w:szCs w:val="16"/>
              </w:rPr>
              <w:t>3</w:t>
            </w:r>
            <w:r w:rsidRPr="0076214D">
              <w:rPr>
                <w:rFonts w:cstheme="minorHAnsi"/>
                <w:b/>
                <w:sz w:val="16"/>
                <w:szCs w:val="16"/>
              </w:rPr>
              <w:t>.2 Rendimentos</w:t>
            </w:r>
          </w:p>
        </w:tc>
      </w:tr>
      <w:tr w:rsidR="00F52197" w14:paraId="6C761A6A" w14:textId="77777777" w:rsidTr="00F52197">
        <w:trPr>
          <w:trHeight w:val="419"/>
        </w:trPr>
        <w:tc>
          <w:tcPr>
            <w:tcW w:w="2694" w:type="dxa"/>
            <w:vMerge w:val="restart"/>
            <w:vAlign w:val="center"/>
          </w:tcPr>
          <w:p w14:paraId="7F3DC1E5" w14:textId="77777777" w:rsidR="00F52197" w:rsidRPr="0076214D" w:rsidRDefault="00F52197" w:rsidP="000202F5">
            <w:pPr>
              <w:spacing w:after="120"/>
              <w:rPr>
                <w:rFonts w:cstheme="minorHAnsi"/>
                <w:sz w:val="16"/>
                <w:szCs w:val="16"/>
              </w:rPr>
            </w:pPr>
            <w:r w:rsidRPr="0076214D">
              <w:rPr>
                <w:rFonts w:cstheme="minorHAnsi"/>
                <w:sz w:val="16"/>
                <w:szCs w:val="16"/>
              </w:rPr>
              <w:t>Conferência entre o regi</w:t>
            </w:r>
            <w:r>
              <w:rPr>
                <w:rFonts w:cstheme="minorHAnsi"/>
                <w:sz w:val="16"/>
                <w:szCs w:val="16"/>
              </w:rPr>
              <w:t>stro das rentabilidades do Balancete da Receita e os efetivos rendimentos das contas</w:t>
            </w:r>
            <w:r w:rsidRPr="0076214D">
              <w:rPr>
                <w:rFonts w:cstheme="minorHAnsi"/>
                <w:sz w:val="16"/>
                <w:szCs w:val="16"/>
              </w:rPr>
              <w:t xml:space="preserve"> vinculada</w:t>
            </w:r>
            <w:r>
              <w:rPr>
                <w:rFonts w:cstheme="minorHAnsi"/>
                <w:sz w:val="16"/>
                <w:szCs w:val="16"/>
              </w:rPr>
              <w:t>s.</w:t>
            </w:r>
          </w:p>
        </w:tc>
        <w:tc>
          <w:tcPr>
            <w:tcW w:w="2268" w:type="dxa"/>
            <w:vAlign w:val="center"/>
          </w:tcPr>
          <w:p w14:paraId="7F4479A1" w14:textId="681B0E4D" w:rsidR="00F52197" w:rsidRPr="0076214D" w:rsidRDefault="00F52197" w:rsidP="000202F5">
            <w:pPr>
              <w:spacing w:after="120"/>
              <w:rPr>
                <w:rFonts w:cstheme="minorHAnsi"/>
                <w:sz w:val="16"/>
                <w:szCs w:val="16"/>
              </w:rPr>
            </w:pPr>
            <w:r>
              <w:rPr>
                <w:rFonts w:cstheme="minorHAnsi"/>
                <w:sz w:val="16"/>
                <w:szCs w:val="16"/>
              </w:rPr>
              <w:t>Parcialmente conforme (fl. 25), visto que há defasagem de um mês entre o ingresso e o registro na rubrica específica</w:t>
            </w:r>
          </w:p>
        </w:tc>
        <w:tc>
          <w:tcPr>
            <w:tcW w:w="2263" w:type="dxa"/>
            <w:vAlign w:val="center"/>
          </w:tcPr>
          <w:p w14:paraId="56764849" w14:textId="70CC19E7" w:rsidR="00F52197" w:rsidRPr="0076214D" w:rsidRDefault="00F52197" w:rsidP="000202F5">
            <w:pPr>
              <w:spacing w:after="120"/>
              <w:rPr>
                <w:rFonts w:cstheme="minorHAnsi"/>
                <w:sz w:val="16"/>
                <w:szCs w:val="16"/>
              </w:rPr>
            </w:pPr>
            <w:r>
              <w:rPr>
                <w:rFonts w:cstheme="minorHAnsi"/>
                <w:sz w:val="16"/>
                <w:szCs w:val="16"/>
              </w:rPr>
              <w:t>SF-2 irá justificar a constatação.</w:t>
            </w:r>
          </w:p>
        </w:tc>
        <w:tc>
          <w:tcPr>
            <w:tcW w:w="2415" w:type="dxa"/>
            <w:vAlign w:val="center"/>
          </w:tcPr>
          <w:p w14:paraId="12C00B17" w14:textId="4FEECF80" w:rsidR="00F52197" w:rsidRPr="0076214D" w:rsidRDefault="00F52197" w:rsidP="000202F5">
            <w:pPr>
              <w:spacing w:after="120"/>
              <w:rPr>
                <w:rFonts w:cstheme="minorHAnsi"/>
                <w:sz w:val="16"/>
                <w:szCs w:val="16"/>
              </w:rPr>
            </w:pPr>
            <w:r w:rsidRPr="0076214D">
              <w:rPr>
                <w:rFonts w:cstheme="minorHAnsi"/>
                <w:sz w:val="16"/>
                <w:szCs w:val="16"/>
              </w:rPr>
              <w:t>Aprimorar os processos para que os registros</w:t>
            </w:r>
            <w:r>
              <w:rPr>
                <w:rFonts w:cstheme="minorHAnsi"/>
                <w:sz w:val="16"/>
                <w:szCs w:val="16"/>
              </w:rPr>
              <w:t xml:space="preserve"> sejam</w:t>
            </w:r>
            <w:r w:rsidRPr="0076214D">
              <w:rPr>
                <w:rFonts w:cstheme="minorHAnsi"/>
                <w:sz w:val="16"/>
                <w:szCs w:val="16"/>
              </w:rPr>
              <w:t xml:space="preserve"> tempestivos.</w:t>
            </w:r>
          </w:p>
        </w:tc>
      </w:tr>
      <w:tr w:rsidR="00F52197" w14:paraId="3A5E4F60" w14:textId="77777777" w:rsidTr="00F52197">
        <w:trPr>
          <w:trHeight w:val="419"/>
        </w:trPr>
        <w:tc>
          <w:tcPr>
            <w:tcW w:w="2694" w:type="dxa"/>
            <w:vMerge/>
            <w:vAlign w:val="center"/>
          </w:tcPr>
          <w:p w14:paraId="09E04308" w14:textId="77777777" w:rsidR="00F52197" w:rsidRPr="0076214D" w:rsidRDefault="00F52197" w:rsidP="000202F5">
            <w:pPr>
              <w:spacing w:after="120"/>
              <w:rPr>
                <w:rFonts w:cstheme="minorHAnsi"/>
                <w:sz w:val="16"/>
                <w:szCs w:val="16"/>
              </w:rPr>
            </w:pPr>
          </w:p>
        </w:tc>
        <w:tc>
          <w:tcPr>
            <w:tcW w:w="2268" w:type="dxa"/>
            <w:vAlign w:val="center"/>
          </w:tcPr>
          <w:p w14:paraId="7B783A62" w14:textId="68822EAD" w:rsidR="00F52197" w:rsidRDefault="00F52197" w:rsidP="00F52197">
            <w:pPr>
              <w:spacing w:after="120"/>
              <w:rPr>
                <w:rFonts w:cstheme="minorHAnsi"/>
                <w:sz w:val="16"/>
                <w:szCs w:val="16"/>
              </w:rPr>
            </w:pPr>
            <w:r>
              <w:rPr>
                <w:rFonts w:cstheme="minorHAnsi"/>
                <w:sz w:val="16"/>
                <w:szCs w:val="16"/>
              </w:rPr>
              <w:t>Parcialmente conforme (fls. 25-26) para a rubrica 7211-</w:t>
            </w:r>
            <w:r w:rsidRPr="00FF21E1">
              <w:rPr>
                <w:sz w:val="16"/>
                <w:szCs w:val="16"/>
              </w:rPr>
              <w:t xml:space="preserve"> Compensação Financeira Recursos Hídricos – CFH</w:t>
            </w:r>
            <w:r>
              <w:rPr>
                <w:sz w:val="16"/>
                <w:szCs w:val="16"/>
              </w:rPr>
              <w:t xml:space="preserve">, visto que a rentabilidade de </w:t>
            </w:r>
            <w:proofErr w:type="spellStart"/>
            <w:r>
              <w:rPr>
                <w:sz w:val="16"/>
                <w:szCs w:val="16"/>
              </w:rPr>
              <w:t>fev</w:t>
            </w:r>
            <w:proofErr w:type="spellEnd"/>
            <w:r>
              <w:rPr>
                <w:sz w:val="16"/>
                <w:szCs w:val="16"/>
              </w:rPr>
              <w:t xml:space="preserve">/22 foi replicada para mar/22, prejudicando o já defasado registro específico em </w:t>
            </w:r>
            <w:proofErr w:type="spellStart"/>
            <w:r>
              <w:rPr>
                <w:sz w:val="16"/>
                <w:szCs w:val="16"/>
              </w:rPr>
              <w:t>abr</w:t>
            </w:r>
            <w:proofErr w:type="spellEnd"/>
            <w:r>
              <w:rPr>
                <w:sz w:val="16"/>
                <w:szCs w:val="16"/>
              </w:rPr>
              <w:t>/22.</w:t>
            </w:r>
          </w:p>
        </w:tc>
        <w:tc>
          <w:tcPr>
            <w:tcW w:w="2263" w:type="dxa"/>
            <w:vAlign w:val="center"/>
          </w:tcPr>
          <w:p w14:paraId="07AB8D59" w14:textId="2681CBD1" w:rsidR="00F52197" w:rsidRPr="0076214D" w:rsidRDefault="00F52197" w:rsidP="000202F5">
            <w:pPr>
              <w:spacing w:after="120"/>
              <w:rPr>
                <w:rFonts w:cstheme="minorHAnsi"/>
                <w:sz w:val="16"/>
                <w:szCs w:val="16"/>
              </w:rPr>
            </w:pPr>
            <w:r>
              <w:rPr>
                <w:rFonts w:cstheme="minorHAnsi"/>
                <w:sz w:val="16"/>
                <w:szCs w:val="16"/>
              </w:rPr>
              <w:t>Sanado pelas áreas:</w:t>
            </w:r>
          </w:p>
          <w:p w14:paraId="5B5A3625" w14:textId="5D4CD28A" w:rsidR="00F52197" w:rsidRPr="0076214D" w:rsidRDefault="00F52197" w:rsidP="000202F5">
            <w:pPr>
              <w:spacing w:after="120"/>
              <w:rPr>
                <w:rFonts w:cstheme="minorHAnsi"/>
                <w:sz w:val="16"/>
                <w:szCs w:val="16"/>
              </w:rPr>
            </w:pPr>
            <w:r w:rsidRPr="0076214D">
              <w:rPr>
                <w:rFonts w:cstheme="minorHAnsi"/>
                <w:sz w:val="16"/>
                <w:szCs w:val="16"/>
              </w:rPr>
              <w:t>SF-2</w:t>
            </w:r>
            <w:r>
              <w:rPr>
                <w:rFonts w:cstheme="minorHAnsi"/>
                <w:sz w:val="16"/>
                <w:szCs w:val="16"/>
              </w:rPr>
              <w:t xml:space="preserve">: Correção do boletim em </w:t>
            </w:r>
            <w:proofErr w:type="spellStart"/>
            <w:r>
              <w:rPr>
                <w:rFonts w:cstheme="minorHAnsi"/>
                <w:sz w:val="16"/>
                <w:szCs w:val="16"/>
              </w:rPr>
              <w:t>ago</w:t>
            </w:r>
            <w:proofErr w:type="spellEnd"/>
            <w:r>
              <w:rPr>
                <w:rFonts w:cstheme="minorHAnsi"/>
                <w:sz w:val="16"/>
                <w:szCs w:val="16"/>
              </w:rPr>
              <w:t>/22.</w:t>
            </w:r>
          </w:p>
          <w:p w14:paraId="2EDC06BA" w14:textId="77777777" w:rsidR="00F52197" w:rsidRPr="0076214D" w:rsidRDefault="00F52197" w:rsidP="000202F5">
            <w:pPr>
              <w:spacing w:after="120"/>
              <w:rPr>
                <w:rFonts w:cstheme="minorHAnsi"/>
                <w:sz w:val="16"/>
                <w:szCs w:val="16"/>
              </w:rPr>
            </w:pPr>
            <w:r w:rsidRPr="0076214D">
              <w:rPr>
                <w:rFonts w:cstheme="minorHAnsi"/>
                <w:sz w:val="16"/>
                <w:szCs w:val="16"/>
              </w:rPr>
              <w:t>SF-3</w:t>
            </w:r>
            <w:r>
              <w:rPr>
                <w:rFonts w:cstheme="minorHAnsi"/>
                <w:sz w:val="16"/>
                <w:szCs w:val="16"/>
              </w:rPr>
              <w:t>: Fará o lançamento de correção.</w:t>
            </w:r>
          </w:p>
        </w:tc>
        <w:tc>
          <w:tcPr>
            <w:tcW w:w="2415" w:type="dxa"/>
            <w:vAlign w:val="center"/>
          </w:tcPr>
          <w:p w14:paraId="49FAECE1" w14:textId="44FF0C54" w:rsidR="00F52197" w:rsidRDefault="00F52197" w:rsidP="00B20377">
            <w:pPr>
              <w:spacing w:after="120"/>
              <w:rPr>
                <w:rFonts w:cstheme="minorHAnsi"/>
                <w:sz w:val="16"/>
                <w:szCs w:val="16"/>
              </w:rPr>
            </w:pPr>
            <w:r>
              <w:rPr>
                <w:rFonts w:cstheme="minorHAnsi"/>
                <w:sz w:val="16"/>
                <w:szCs w:val="16"/>
              </w:rPr>
              <w:t xml:space="preserve">Corrigir a pendência de conciliação e </w:t>
            </w:r>
            <w:r w:rsidRPr="0076214D">
              <w:rPr>
                <w:rFonts w:cstheme="minorHAnsi"/>
                <w:sz w:val="16"/>
                <w:szCs w:val="16"/>
              </w:rPr>
              <w:t>aprimorar os processos para que os registros</w:t>
            </w:r>
            <w:r>
              <w:rPr>
                <w:rFonts w:cstheme="minorHAnsi"/>
                <w:sz w:val="16"/>
                <w:szCs w:val="16"/>
              </w:rPr>
              <w:t xml:space="preserve"> sejam</w:t>
            </w:r>
            <w:r w:rsidRPr="0076214D">
              <w:rPr>
                <w:rFonts w:cstheme="minorHAnsi"/>
                <w:sz w:val="16"/>
                <w:szCs w:val="16"/>
              </w:rPr>
              <w:t xml:space="preserve"> </w:t>
            </w:r>
            <w:r>
              <w:rPr>
                <w:rFonts w:cstheme="minorHAnsi"/>
                <w:sz w:val="16"/>
                <w:szCs w:val="16"/>
              </w:rPr>
              <w:t xml:space="preserve">fidedignos e </w:t>
            </w:r>
            <w:r w:rsidRPr="0076214D">
              <w:rPr>
                <w:rFonts w:cstheme="minorHAnsi"/>
                <w:sz w:val="16"/>
                <w:szCs w:val="16"/>
              </w:rPr>
              <w:t>tempestivos.</w:t>
            </w:r>
          </w:p>
        </w:tc>
      </w:tr>
      <w:tr w:rsidR="00F52197" w14:paraId="61F7F9A6" w14:textId="77777777" w:rsidTr="00F52197">
        <w:trPr>
          <w:trHeight w:val="419"/>
        </w:trPr>
        <w:tc>
          <w:tcPr>
            <w:tcW w:w="2694" w:type="dxa"/>
            <w:vMerge/>
            <w:vAlign w:val="center"/>
          </w:tcPr>
          <w:p w14:paraId="4F17F555" w14:textId="77777777" w:rsidR="00F52197" w:rsidRPr="0076214D" w:rsidRDefault="00F52197" w:rsidP="000202F5">
            <w:pPr>
              <w:spacing w:after="120"/>
              <w:rPr>
                <w:rFonts w:cstheme="minorHAnsi"/>
                <w:sz w:val="16"/>
                <w:szCs w:val="16"/>
              </w:rPr>
            </w:pPr>
          </w:p>
        </w:tc>
        <w:tc>
          <w:tcPr>
            <w:tcW w:w="2268" w:type="dxa"/>
            <w:vAlign w:val="center"/>
          </w:tcPr>
          <w:p w14:paraId="652BA773" w14:textId="02947301" w:rsidR="00F52197" w:rsidRPr="00BA33CE" w:rsidRDefault="00F52197" w:rsidP="00EB2A74">
            <w:pPr>
              <w:spacing w:after="120"/>
              <w:rPr>
                <w:rFonts w:cstheme="minorHAnsi"/>
                <w:sz w:val="16"/>
                <w:szCs w:val="16"/>
              </w:rPr>
            </w:pPr>
            <w:r>
              <w:rPr>
                <w:rFonts w:cstheme="minorHAnsi"/>
                <w:sz w:val="16"/>
                <w:szCs w:val="16"/>
              </w:rPr>
              <w:t xml:space="preserve">Parcialmente conforme (fl. 27) </w:t>
            </w:r>
            <w:r w:rsidRPr="00BA33CE">
              <w:rPr>
                <w:rFonts w:cstheme="minorHAnsi"/>
                <w:sz w:val="16"/>
                <w:szCs w:val="16"/>
              </w:rPr>
              <w:t>para a rubrica</w:t>
            </w:r>
            <w:r w:rsidRPr="00BA33CE">
              <w:rPr>
                <w:sz w:val="16"/>
                <w:szCs w:val="16"/>
              </w:rPr>
              <w:t xml:space="preserve"> 7217 -Cessão Onerosa Bônus de Assinatura do Pré-Sal visto que não há segregação entre esses rendimentos e os advindos dos demais Royalties, apesar da sua legislação requerer aplicação para fins diversos.</w:t>
            </w:r>
          </w:p>
        </w:tc>
        <w:tc>
          <w:tcPr>
            <w:tcW w:w="2263" w:type="dxa"/>
            <w:vAlign w:val="center"/>
          </w:tcPr>
          <w:p w14:paraId="341C6162" w14:textId="45ED2DF9" w:rsidR="00F52197" w:rsidRDefault="00F52197" w:rsidP="000202F5">
            <w:pPr>
              <w:spacing w:after="120"/>
              <w:rPr>
                <w:rFonts w:cstheme="minorHAnsi"/>
                <w:sz w:val="16"/>
                <w:szCs w:val="16"/>
              </w:rPr>
            </w:pPr>
            <w:r>
              <w:rPr>
                <w:rFonts w:cstheme="minorHAnsi"/>
                <w:sz w:val="16"/>
                <w:szCs w:val="16"/>
              </w:rPr>
              <w:t>Sanado pelas áreas:</w:t>
            </w:r>
          </w:p>
          <w:p w14:paraId="3FD0BCC6" w14:textId="77777777" w:rsidR="00F52197" w:rsidRDefault="00F52197" w:rsidP="000202F5">
            <w:pPr>
              <w:spacing w:after="120"/>
              <w:rPr>
                <w:rFonts w:cstheme="minorHAnsi"/>
                <w:sz w:val="16"/>
                <w:szCs w:val="16"/>
              </w:rPr>
            </w:pPr>
            <w:r>
              <w:rPr>
                <w:rFonts w:cstheme="minorHAnsi"/>
                <w:sz w:val="16"/>
                <w:szCs w:val="16"/>
              </w:rPr>
              <w:t>SF-3: Criação da rubrica específica 3508 para lançar os rendimentos de forma segregada. Solicitação do acerto dos lançamentos ao Tesouro.</w:t>
            </w:r>
          </w:p>
          <w:p w14:paraId="45E6DF68" w14:textId="77777777" w:rsidR="00F52197" w:rsidRPr="0076214D" w:rsidRDefault="00F52197" w:rsidP="000202F5">
            <w:pPr>
              <w:spacing w:after="120"/>
              <w:rPr>
                <w:rFonts w:cstheme="minorHAnsi"/>
                <w:sz w:val="16"/>
                <w:szCs w:val="16"/>
              </w:rPr>
            </w:pPr>
            <w:r>
              <w:rPr>
                <w:rFonts w:cstheme="minorHAnsi"/>
                <w:sz w:val="16"/>
                <w:szCs w:val="16"/>
              </w:rPr>
              <w:t>SF-2: Acertará os lançamentos.</w:t>
            </w:r>
          </w:p>
        </w:tc>
        <w:tc>
          <w:tcPr>
            <w:tcW w:w="2415" w:type="dxa"/>
            <w:vAlign w:val="center"/>
          </w:tcPr>
          <w:p w14:paraId="45156CB3" w14:textId="5EB31F2E" w:rsidR="00F52197" w:rsidRDefault="00F52197" w:rsidP="00B20377">
            <w:pPr>
              <w:spacing w:after="120"/>
              <w:rPr>
                <w:rFonts w:cstheme="minorHAnsi"/>
                <w:sz w:val="16"/>
                <w:szCs w:val="16"/>
              </w:rPr>
            </w:pPr>
            <w:r>
              <w:rPr>
                <w:rFonts w:cstheme="minorHAnsi"/>
                <w:sz w:val="16"/>
                <w:szCs w:val="16"/>
              </w:rPr>
              <w:t>Aprimorar o registro de forma a segregar os rendimentos advindos dos recursos da Cessão Onerosa Bônus do Pré-Sal e assim possibilitar a correta aplicação dos recursos para as finalidades descritas em lei.</w:t>
            </w:r>
          </w:p>
        </w:tc>
      </w:tr>
      <w:tr w:rsidR="00505463" w14:paraId="59A4F0B0" w14:textId="77777777" w:rsidTr="000A2A86">
        <w:trPr>
          <w:trHeight w:val="403"/>
        </w:trPr>
        <w:tc>
          <w:tcPr>
            <w:tcW w:w="9640" w:type="dxa"/>
            <w:gridSpan w:val="4"/>
            <w:vAlign w:val="center"/>
          </w:tcPr>
          <w:p w14:paraId="0131415B" w14:textId="04AB21F7" w:rsidR="00505463" w:rsidRPr="0076214D" w:rsidRDefault="00505463" w:rsidP="000202F5">
            <w:pPr>
              <w:spacing w:after="120"/>
              <w:rPr>
                <w:rFonts w:cstheme="minorHAnsi"/>
                <w:b/>
                <w:sz w:val="16"/>
                <w:szCs w:val="16"/>
              </w:rPr>
            </w:pPr>
            <w:r>
              <w:rPr>
                <w:rFonts w:cstheme="minorHAnsi"/>
                <w:b/>
                <w:sz w:val="16"/>
                <w:szCs w:val="16"/>
              </w:rPr>
              <w:t>3.3 Despesas</w:t>
            </w:r>
          </w:p>
        </w:tc>
      </w:tr>
      <w:tr w:rsidR="00F52197" w14:paraId="5979CA82" w14:textId="77777777" w:rsidTr="00F52197">
        <w:trPr>
          <w:trHeight w:val="403"/>
        </w:trPr>
        <w:tc>
          <w:tcPr>
            <w:tcW w:w="2694" w:type="dxa"/>
            <w:vAlign w:val="center"/>
          </w:tcPr>
          <w:p w14:paraId="27B2655C" w14:textId="586112CC" w:rsidR="00F52197" w:rsidRPr="0076214D" w:rsidRDefault="00F52197" w:rsidP="000202F5">
            <w:pPr>
              <w:spacing w:after="120"/>
              <w:rPr>
                <w:rFonts w:cstheme="minorHAnsi"/>
                <w:sz w:val="16"/>
                <w:szCs w:val="16"/>
              </w:rPr>
            </w:pPr>
            <w:r w:rsidRPr="0076214D">
              <w:rPr>
                <w:rFonts w:cstheme="minorHAnsi"/>
                <w:sz w:val="16"/>
                <w:szCs w:val="16"/>
              </w:rPr>
              <w:t>Confer</w:t>
            </w:r>
            <w:r>
              <w:rPr>
                <w:rFonts w:cstheme="minorHAnsi"/>
                <w:sz w:val="16"/>
                <w:szCs w:val="16"/>
              </w:rPr>
              <w:t>ência da retenção obrigatória 1% ao Pasep.</w:t>
            </w:r>
          </w:p>
        </w:tc>
        <w:tc>
          <w:tcPr>
            <w:tcW w:w="2268" w:type="dxa"/>
            <w:vAlign w:val="center"/>
          </w:tcPr>
          <w:p w14:paraId="01E73C10" w14:textId="6FF6B08C" w:rsidR="00F52197" w:rsidRPr="0076214D" w:rsidRDefault="00F52197" w:rsidP="000202F5">
            <w:pPr>
              <w:spacing w:after="120"/>
              <w:rPr>
                <w:rFonts w:cstheme="minorHAnsi"/>
                <w:sz w:val="16"/>
                <w:szCs w:val="16"/>
              </w:rPr>
            </w:pPr>
            <w:r>
              <w:rPr>
                <w:rFonts w:cstheme="minorHAnsi"/>
                <w:sz w:val="16"/>
                <w:szCs w:val="16"/>
              </w:rPr>
              <w:t>Parcialmente conforme (fls. 28-30), visto que a contabilização ocorre com defasagem de um mês, embora as saídas das contas vinculadas sejam tempestivas.</w:t>
            </w:r>
          </w:p>
        </w:tc>
        <w:tc>
          <w:tcPr>
            <w:tcW w:w="2263" w:type="dxa"/>
            <w:vAlign w:val="center"/>
          </w:tcPr>
          <w:p w14:paraId="27D091CD" w14:textId="1BDE4307" w:rsidR="00F52197" w:rsidRPr="0076214D" w:rsidRDefault="00F52197" w:rsidP="000202F5">
            <w:pPr>
              <w:spacing w:after="120"/>
              <w:rPr>
                <w:rFonts w:cstheme="minorHAnsi"/>
                <w:sz w:val="16"/>
                <w:szCs w:val="16"/>
              </w:rPr>
            </w:pPr>
            <w:r>
              <w:rPr>
                <w:rFonts w:cstheme="minorHAnsi"/>
                <w:sz w:val="16"/>
                <w:szCs w:val="16"/>
              </w:rPr>
              <w:t>_</w:t>
            </w:r>
          </w:p>
        </w:tc>
        <w:tc>
          <w:tcPr>
            <w:tcW w:w="2415" w:type="dxa"/>
            <w:vAlign w:val="center"/>
          </w:tcPr>
          <w:p w14:paraId="07761E6C" w14:textId="59833F8E" w:rsidR="00F52197" w:rsidRPr="0076214D" w:rsidRDefault="00F52197" w:rsidP="00B20377">
            <w:pPr>
              <w:spacing w:after="120"/>
              <w:rPr>
                <w:rFonts w:cstheme="minorHAnsi"/>
                <w:sz w:val="16"/>
                <w:szCs w:val="16"/>
              </w:rPr>
            </w:pPr>
            <w:r>
              <w:rPr>
                <w:rFonts w:cstheme="minorHAnsi"/>
                <w:sz w:val="16"/>
                <w:szCs w:val="16"/>
              </w:rPr>
              <w:t>_</w:t>
            </w:r>
          </w:p>
        </w:tc>
      </w:tr>
      <w:tr w:rsidR="00F52197" w14:paraId="344E6599" w14:textId="77777777" w:rsidTr="00F52197">
        <w:trPr>
          <w:trHeight w:val="403"/>
        </w:trPr>
        <w:tc>
          <w:tcPr>
            <w:tcW w:w="2694" w:type="dxa"/>
            <w:vAlign w:val="center"/>
          </w:tcPr>
          <w:p w14:paraId="305ABCB0" w14:textId="1F1AF07B" w:rsidR="00F52197" w:rsidRPr="003E7742" w:rsidRDefault="00F52197" w:rsidP="000202F5">
            <w:pPr>
              <w:spacing w:after="120"/>
              <w:rPr>
                <w:rFonts w:cstheme="minorHAnsi"/>
                <w:sz w:val="16"/>
                <w:szCs w:val="16"/>
              </w:rPr>
            </w:pPr>
            <w:r w:rsidRPr="003E7742">
              <w:rPr>
                <w:rFonts w:cstheme="minorHAnsi"/>
                <w:sz w:val="16"/>
                <w:szCs w:val="16"/>
              </w:rPr>
              <w:t xml:space="preserve">Conferência </w:t>
            </w:r>
            <w:r>
              <w:rPr>
                <w:rFonts w:cstheme="minorHAnsi"/>
                <w:sz w:val="16"/>
                <w:szCs w:val="16"/>
              </w:rPr>
              <w:t>da utilização dos recursos para os fins determinados por lei.</w:t>
            </w:r>
          </w:p>
        </w:tc>
        <w:tc>
          <w:tcPr>
            <w:tcW w:w="2268" w:type="dxa"/>
            <w:vAlign w:val="center"/>
          </w:tcPr>
          <w:p w14:paraId="24056F26" w14:textId="5F0409D5" w:rsidR="00F52197" w:rsidRPr="003E7742" w:rsidRDefault="00F52197" w:rsidP="000202F5">
            <w:pPr>
              <w:spacing w:after="120"/>
              <w:rPr>
                <w:rFonts w:cstheme="minorHAnsi"/>
                <w:sz w:val="16"/>
                <w:szCs w:val="16"/>
              </w:rPr>
            </w:pPr>
            <w:r>
              <w:rPr>
                <w:rFonts w:cstheme="minorHAnsi"/>
                <w:sz w:val="16"/>
                <w:szCs w:val="16"/>
              </w:rPr>
              <w:t>Conforme (fls. 28-30)</w:t>
            </w:r>
          </w:p>
        </w:tc>
        <w:tc>
          <w:tcPr>
            <w:tcW w:w="2263" w:type="dxa"/>
            <w:vAlign w:val="center"/>
          </w:tcPr>
          <w:p w14:paraId="4D569624" w14:textId="77777777" w:rsidR="00F52197" w:rsidRPr="003E7742" w:rsidRDefault="00F52197" w:rsidP="000202F5">
            <w:pPr>
              <w:spacing w:after="120"/>
              <w:rPr>
                <w:rFonts w:cstheme="minorHAnsi"/>
                <w:sz w:val="16"/>
                <w:szCs w:val="16"/>
              </w:rPr>
            </w:pPr>
            <w:r>
              <w:rPr>
                <w:rFonts w:cstheme="minorHAnsi"/>
                <w:sz w:val="16"/>
                <w:szCs w:val="16"/>
              </w:rPr>
              <w:t>_</w:t>
            </w:r>
          </w:p>
        </w:tc>
        <w:tc>
          <w:tcPr>
            <w:tcW w:w="2415" w:type="dxa"/>
            <w:vAlign w:val="center"/>
          </w:tcPr>
          <w:p w14:paraId="0DCAB354" w14:textId="6C7ACB99" w:rsidR="00F52197" w:rsidRPr="0076214D" w:rsidRDefault="00F52197" w:rsidP="00B20377">
            <w:pPr>
              <w:spacing w:after="120"/>
              <w:rPr>
                <w:rFonts w:cstheme="minorHAnsi"/>
                <w:sz w:val="16"/>
                <w:szCs w:val="16"/>
              </w:rPr>
            </w:pPr>
            <w:r>
              <w:rPr>
                <w:rFonts w:cstheme="minorHAnsi"/>
                <w:sz w:val="16"/>
                <w:szCs w:val="16"/>
              </w:rPr>
              <w:t>_</w:t>
            </w:r>
          </w:p>
        </w:tc>
      </w:tr>
    </w:tbl>
    <w:p w14:paraId="70E46649" w14:textId="77777777" w:rsidR="00E00510" w:rsidRDefault="00E00510" w:rsidP="0092044D"/>
    <w:p w14:paraId="05350266" w14:textId="77777777" w:rsidR="00E00510" w:rsidRDefault="00E00510" w:rsidP="0092044D"/>
    <w:p w14:paraId="3D644DDF" w14:textId="77777777" w:rsidR="008817EA" w:rsidRDefault="008817EA" w:rsidP="0092044D"/>
    <w:p w14:paraId="448BBCA7" w14:textId="37E5771F" w:rsidR="0092044D" w:rsidRPr="00767FA2" w:rsidRDefault="0092044D" w:rsidP="0092044D">
      <w:pPr>
        <w:keepNext/>
        <w:framePr w:dropCap="drop" w:lines="3" w:wrap="around" w:vAnchor="text" w:hAnchor="text"/>
        <w:spacing w:after="0" w:line="869" w:lineRule="exact"/>
        <w:ind w:left="4678"/>
        <w:jc w:val="both"/>
        <w:textAlignment w:val="baseline"/>
        <w:rPr>
          <w:noProof/>
          <w:position w:val="-9"/>
          <w:sz w:val="116"/>
          <w:lang w:eastAsia="pt-BR"/>
        </w:rPr>
      </w:pPr>
    </w:p>
    <w:p w14:paraId="46742C3C" w14:textId="77777777" w:rsidR="00282AA4" w:rsidRDefault="00282AA4" w:rsidP="001129CC">
      <w:pPr>
        <w:tabs>
          <w:tab w:val="left" w:pos="2115"/>
        </w:tabs>
        <w:spacing w:after="0" w:line="240" w:lineRule="auto"/>
        <w:jc w:val="both"/>
        <w:rPr>
          <w:sz w:val="16"/>
          <w:szCs w:val="16"/>
        </w:rPr>
      </w:pPr>
    </w:p>
    <w:p w14:paraId="6FE92050" w14:textId="370DA928" w:rsidR="00B16CC7" w:rsidRDefault="00B16CC7" w:rsidP="001129CC">
      <w:pPr>
        <w:tabs>
          <w:tab w:val="left" w:pos="2115"/>
        </w:tabs>
        <w:spacing w:after="0" w:line="240" w:lineRule="auto"/>
        <w:jc w:val="both"/>
        <w:rPr>
          <w:sz w:val="16"/>
          <w:szCs w:val="16"/>
        </w:rPr>
      </w:pPr>
      <w:r w:rsidRPr="00F95966">
        <w:rPr>
          <w:noProof/>
          <w:lang w:eastAsia="pt-BR"/>
        </w:rPr>
        <mc:AlternateContent>
          <mc:Choice Requires="wps">
            <w:drawing>
              <wp:anchor distT="0" distB="0" distL="114300" distR="114300" simplePos="0" relativeHeight="251769856" behindDoc="0" locked="0" layoutInCell="1" allowOverlap="1" wp14:anchorId="0029B921" wp14:editId="6790DC36">
                <wp:simplePos x="0" y="0"/>
                <wp:positionH relativeFrom="column">
                  <wp:posOffset>-165735</wp:posOffset>
                </wp:positionH>
                <wp:positionV relativeFrom="paragraph">
                  <wp:posOffset>99597</wp:posOffset>
                </wp:positionV>
                <wp:extent cx="2671638" cy="1104314"/>
                <wp:effectExtent l="0" t="0" r="0" b="635"/>
                <wp:wrapNone/>
                <wp:docPr id="451" name="Caixa de texto 451"/>
                <wp:cNvGraphicFramePr/>
                <a:graphic xmlns:a="http://schemas.openxmlformats.org/drawingml/2006/main">
                  <a:graphicData uri="http://schemas.microsoft.com/office/word/2010/wordprocessingShape">
                    <wps:wsp>
                      <wps:cNvSpPr txBox="1"/>
                      <wps:spPr>
                        <a:xfrm>
                          <a:off x="0" y="0"/>
                          <a:ext cx="2671638" cy="1104314"/>
                        </a:xfrm>
                        <a:prstGeom prst="rect">
                          <a:avLst/>
                        </a:prstGeom>
                        <a:solidFill>
                          <a:schemeClr val="bg1">
                            <a:lumMod val="75000"/>
                            <a:alpha val="10000"/>
                          </a:schemeClr>
                        </a:solidFill>
                        <a:ln w="25400" cap="rnd" cmpd="thickThin">
                          <a:noFill/>
                        </a:ln>
                        <a:effectLst/>
                      </wps:spPr>
                      <wps:txbx>
                        <w:txbxContent>
                          <w:p w14:paraId="6A5D1428" w14:textId="77777777" w:rsidR="00A5689A" w:rsidRPr="00A5689A" w:rsidRDefault="00A5689A" w:rsidP="00B16CC7">
                            <w:pPr>
                              <w:spacing w:after="0" w:line="240" w:lineRule="auto"/>
                              <w:jc w:val="center"/>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67B20E4" w14:textId="0C245EFF" w:rsidR="00AE57A3" w:rsidRPr="00DD0B28" w:rsidRDefault="00AE57A3" w:rsidP="00B16CC7">
                            <w:pPr>
                              <w:spacing w:after="0" w:line="240" w:lineRule="auto"/>
                              <w:jc w:val="center"/>
                              <w:rPr>
                                <w:b/>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D0B28">
                              <w:rPr>
                                <w:b/>
                                <w:bCs/>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CONCLUSÃO</w:t>
                            </w:r>
                          </w:p>
                          <w:p w14:paraId="2CA98CB1" w14:textId="77777777" w:rsidR="00AE57A3" w:rsidRPr="00DD0B28" w:rsidRDefault="00AE57A3" w:rsidP="00B16CC7">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029B921" id="_x0000_t202" coordsize="21600,21600" o:spt="202" path="m,l,21600r21600,l21600,xe">
                <v:stroke joinstyle="miter"/>
                <v:path gradientshapeok="t" o:connecttype="rect"/>
              </v:shapetype>
              <v:shape id="Caixa de texto 451" o:spid="_x0000_s1037" type="#_x0000_t202" style="position:absolute;left:0;text-align:left;margin-left:-13.05pt;margin-top:7.85pt;width:210.35pt;height:86.9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" fillcolor="#bfbfbf [2412]" stroked="f" strokeweight="2pt">
                <v:fill opacity="6682f"/>
                <v:stroke linestyle="thickThin" endcap="round"/>
                <v:textbox>
                  <w:txbxContent>
                    <w:p w14:paraId="6A5D1428" w14:textId="77777777" w:rsidR="00A5689A" w:rsidRPr="00A5689A" w:rsidRDefault="00A5689A" w:rsidP="00B16CC7">
                      <w:pPr>
                        <w:spacing w:after="0" w:line="240" w:lineRule="auto"/>
                        <w:jc w:val="center"/>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67B20E4" w14:textId="0C245EFF" w:rsidR="00AE57A3" w:rsidRPr="00DD0B28" w:rsidRDefault="00AE57A3" w:rsidP="00B16CC7">
                      <w:pPr>
                        <w:spacing w:after="0" w:line="240" w:lineRule="auto"/>
                        <w:jc w:val="center"/>
                        <w:rPr>
                          <w:b/>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D0B28">
                        <w:rPr>
                          <w:b/>
                          <w:bCs/>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CONCLUSÃO</w:t>
                      </w:r>
                    </w:p>
                    <w:p w14:paraId="2CA98CB1" w14:textId="77777777" w:rsidR="00AE57A3" w:rsidRPr="00DD0B28" w:rsidRDefault="00AE57A3" w:rsidP="00B16CC7">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p>
    <w:p w14:paraId="02063180" w14:textId="25210805" w:rsidR="00DD0B28" w:rsidRPr="00DD0B28" w:rsidRDefault="00DD0B28" w:rsidP="00DD0B28">
      <w:pPr>
        <w:keepNext/>
        <w:framePr w:dropCap="drop" w:lines="3" w:wrap="around" w:vAnchor="text" w:hAnchor="text"/>
        <w:spacing w:after="0" w:line="805" w:lineRule="exact"/>
        <w:ind w:left="4536"/>
        <w:jc w:val="both"/>
        <w:textAlignment w:val="baseline"/>
        <w:rPr>
          <w:rFonts w:cstheme="minorHAnsi"/>
          <w:position w:val="-9"/>
          <w:sz w:val="107"/>
        </w:rPr>
      </w:pPr>
      <w:r w:rsidRPr="00DD0B28">
        <w:rPr>
          <w:rFonts w:cstheme="minorHAnsi"/>
          <w:position w:val="-9"/>
          <w:sz w:val="107"/>
        </w:rPr>
        <w:t>O</w:t>
      </w:r>
    </w:p>
    <w:p w14:paraId="3CADE082" w14:textId="77777777" w:rsidR="00A5689A" w:rsidRDefault="00B16CC7" w:rsidP="005953B4">
      <w:pPr>
        <w:spacing w:after="120" w:line="240" w:lineRule="auto"/>
        <w:ind w:left="4536"/>
        <w:jc w:val="both"/>
        <w:rPr>
          <w:rFonts w:cstheme="minorHAnsi"/>
        </w:rPr>
      </w:pPr>
      <w:r w:rsidRPr="00193961">
        <w:rPr>
          <w:rFonts w:cstheme="minorHAnsi"/>
        </w:rPr>
        <w:t xml:space="preserve">Controle Interno da Prefeitura do Município de São Bernardo do Campo no âmbito de suas funções institucionais, elaborou o presente relatório com o propósito de analisar </w:t>
      </w:r>
      <w:r w:rsidR="00214A54">
        <w:rPr>
          <w:rFonts w:cstheme="minorHAnsi"/>
        </w:rPr>
        <w:t xml:space="preserve">a regularidade </w:t>
      </w:r>
      <w:r w:rsidR="00DD3DB7">
        <w:rPr>
          <w:rFonts w:cstheme="minorHAnsi"/>
        </w:rPr>
        <w:t>dos registros de ingressos e das aplicações das Multas de Trânsito, CIDE e Royalties</w:t>
      </w:r>
      <w:r w:rsidR="00A5689A">
        <w:rPr>
          <w:rFonts w:cstheme="minorHAnsi"/>
        </w:rPr>
        <w:t>.</w:t>
      </w:r>
    </w:p>
    <w:p w14:paraId="61D8E6CF" w14:textId="5308A1D2" w:rsidR="00A5689A" w:rsidRDefault="00DE2530" w:rsidP="00A5689A">
      <w:pPr>
        <w:spacing w:after="120" w:line="240" w:lineRule="auto"/>
        <w:jc w:val="both"/>
        <w:rPr>
          <w:rFonts w:cstheme="minorHAnsi"/>
        </w:rPr>
      </w:pPr>
      <w:r>
        <w:rPr>
          <w:rFonts w:cstheme="minorHAnsi"/>
        </w:rPr>
        <w:t>I</w:t>
      </w:r>
      <w:r w:rsidR="00A5689A">
        <w:rPr>
          <w:rFonts w:cstheme="minorHAnsi"/>
        </w:rPr>
        <w:t xml:space="preserve">nformamos que </w:t>
      </w:r>
      <w:r w:rsidR="00A07BA2">
        <w:rPr>
          <w:rFonts w:cstheme="minorHAnsi"/>
        </w:rPr>
        <w:t>houve a necessidade de ampliar o prazo para finalização d</w:t>
      </w:r>
      <w:r>
        <w:rPr>
          <w:rFonts w:cstheme="minorHAnsi"/>
        </w:rPr>
        <w:t>este</w:t>
      </w:r>
      <w:r w:rsidR="00A07BA2">
        <w:rPr>
          <w:rFonts w:cstheme="minorHAnsi"/>
        </w:rPr>
        <w:t xml:space="preserve"> trabalho, </w:t>
      </w:r>
      <w:r>
        <w:rPr>
          <w:rFonts w:cstheme="minorHAnsi"/>
        </w:rPr>
        <w:t xml:space="preserve">cumprindo-se com o </w:t>
      </w:r>
      <w:r>
        <w:rPr>
          <w:rFonts w:cstheme="minorHAnsi"/>
        </w:rPr>
        <w:t>Plano Operativo Anual do Controle Interno de 2022</w:t>
      </w:r>
      <w:r>
        <w:rPr>
          <w:rStyle w:val="Refdenotaderodap"/>
          <w:rFonts w:cstheme="minorHAnsi"/>
        </w:rPr>
        <w:footnoteReference w:id="39"/>
      </w:r>
      <w:r>
        <w:rPr>
          <w:rFonts w:cstheme="minorHAnsi"/>
        </w:rPr>
        <w:t xml:space="preserve">, </w:t>
      </w:r>
      <w:r w:rsidR="00A07BA2">
        <w:rPr>
          <w:rFonts w:cstheme="minorHAnsi"/>
        </w:rPr>
        <w:t>por conta das matérias ora analisadas que demandaram tempo maior do que o esperado, principalmente, para análise da documentação pertinente, retorno das respostas apresentadas pelas unidades envolvidas, bem como necessidade de realizar diversas reuniões para alinhamento d</w:t>
      </w:r>
      <w:r w:rsidR="00B80DB2">
        <w:rPr>
          <w:rFonts w:cstheme="minorHAnsi"/>
        </w:rPr>
        <w:t>e</w:t>
      </w:r>
      <w:r w:rsidR="00A07BA2">
        <w:rPr>
          <w:rFonts w:cstheme="minorHAnsi"/>
        </w:rPr>
        <w:t xml:space="preserve"> </w:t>
      </w:r>
      <w:r w:rsidR="00B80DB2">
        <w:rPr>
          <w:rFonts w:cstheme="minorHAnsi"/>
        </w:rPr>
        <w:t xml:space="preserve">ações de melhorias, como por exemplo a reunião realizada neste exercício para ajustes no recolhimento do FUNSET (anexo II). </w:t>
      </w:r>
      <w:r w:rsidR="00A07BA2">
        <w:rPr>
          <w:rFonts w:cstheme="minorHAnsi"/>
        </w:rPr>
        <w:t xml:space="preserve"> </w:t>
      </w:r>
      <w:r w:rsidR="00A5689A">
        <w:rPr>
          <w:rFonts w:cstheme="minorHAnsi"/>
        </w:rPr>
        <w:t xml:space="preserve">  </w:t>
      </w:r>
    </w:p>
    <w:p w14:paraId="46659D7F" w14:textId="757A1AF0" w:rsidR="00B16CC7" w:rsidRDefault="00B80DB2" w:rsidP="00B80DB2">
      <w:pPr>
        <w:spacing w:after="120" w:line="240" w:lineRule="auto"/>
        <w:jc w:val="both"/>
        <w:rPr>
          <w:rFonts w:cstheme="minorHAnsi"/>
          <w:b/>
          <w:bCs/>
          <w:sz w:val="24"/>
          <w:szCs w:val="24"/>
        </w:rPr>
      </w:pPr>
      <w:r>
        <w:rPr>
          <w:rFonts w:cstheme="minorHAnsi"/>
        </w:rPr>
        <w:t xml:space="preserve">Por fim, diante de todo apurado, o Controle Interno </w:t>
      </w:r>
      <w:r w:rsidR="00B16CC7" w:rsidRPr="00193961">
        <w:rPr>
          <w:rFonts w:cstheme="minorHAnsi"/>
        </w:rPr>
        <w:t xml:space="preserve">conclui </w:t>
      </w:r>
      <w:r w:rsidR="00B16CC7" w:rsidRPr="00B80DB2">
        <w:rPr>
          <w:rFonts w:cstheme="minorHAnsi"/>
        </w:rPr>
        <w:t xml:space="preserve">pela </w:t>
      </w:r>
      <w:r w:rsidR="00B16CC7" w:rsidRPr="00B80DB2">
        <w:rPr>
          <w:rFonts w:cstheme="minorHAnsi"/>
          <w:b/>
        </w:rPr>
        <w:t>REGULARIDADE</w:t>
      </w:r>
      <w:r w:rsidR="00B16CC7" w:rsidRPr="00B80DB2">
        <w:rPr>
          <w:rFonts w:cstheme="minorHAnsi"/>
        </w:rPr>
        <w:t xml:space="preserve"> da</w:t>
      </w:r>
      <w:r>
        <w:rPr>
          <w:rFonts w:cstheme="minorHAnsi"/>
        </w:rPr>
        <w:t>s</w:t>
      </w:r>
      <w:r w:rsidR="00B16CC7" w:rsidRPr="00B80DB2">
        <w:rPr>
          <w:rFonts w:cstheme="minorHAnsi"/>
        </w:rPr>
        <w:t xml:space="preserve"> matéria</w:t>
      </w:r>
      <w:r>
        <w:rPr>
          <w:rFonts w:cstheme="minorHAnsi"/>
        </w:rPr>
        <w:t>s sob análise</w:t>
      </w:r>
      <w:r w:rsidR="00B16CC7" w:rsidRPr="00B80DB2">
        <w:rPr>
          <w:rFonts w:cstheme="minorHAnsi"/>
        </w:rPr>
        <w:t xml:space="preserve">, </w:t>
      </w:r>
      <w:r w:rsidR="005953B4" w:rsidRPr="00B80DB2">
        <w:rPr>
          <w:rFonts w:cstheme="minorHAnsi"/>
        </w:rPr>
        <w:t xml:space="preserve">propondo, porém, as seguintes </w:t>
      </w:r>
      <w:r w:rsidR="005953B4" w:rsidRPr="00B80DB2">
        <w:rPr>
          <w:rFonts w:cstheme="minorHAnsi"/>
          <w:b/>
          <w:bCs/>
        </w:rPr>
        <w:t>recomendações as Secretarias desta municipalidade:</w:t>
      </w:r>
    </w:p>
    <w:p w14:paraId="1DE9043D" w14:textId="77777777" w:rsidR="005953B4" w:rsidRDefault="005953B4" w:rsidP="005953B4">
      <w:pPr>
        <w:spacing w:after="120" w:line="240" w:lineRule="auto"/>
        <w:ind w:left="4536"/>
        <w:jc w:val="both"/>
        <w:rPr>
          <w:rFonts w:cstheme="minorHAnsi"/>
          <w:bCs/>
        </w:rPr>
      </w:pPr>
    </w:p>
    <w:p w14:paraId="4428992F" w14:textId="77777777" w:rsidR="00E2748E" w:rsidRPr="00E2748E" w:rsidRDefault="00E2748E" w:rsidP="00E2748E">
      <w:pPr>
        <w:pStyle w:val="PargrafodaLista"/>
        <w:numPr>
          <w:ilvl w:val="0"/>
          <w:numId w:val="29"/>
        </w:numPr>
        <w:spacing w:after="120" w:line="240" w:lineRule="auto"/>
        <w:jc w:val="both"/>
        <w:rPr>
          <w:rFonts w:cstheme="minorHAnsi"/>
          <w:b/>
          <w:bCs/>
        </w:rPr>
      </w:pPr>
      <w:r w:rsidRPr="00E2748E">
        <w:rPr>
          <w:rFonts w:cstheme="minorHAnsi"/>
          <w:b/>
          <w:bCs/>
        </w:rPr>
        <w:t>Secretaria de Finanças – SF:</w:t>
      </w:r>
    </w:p>
    <w:p w14:paraId="6489811B" w14:textId="77777777" w:rsidR="00E2748E" w:rsidRPr="00E2748E" w:rsidRDefault="00E2748E" w:rsidP="00E2748E">
      <w:pPr>
        <w:spacing w:after="120" w:line="240" w:lineRule="auto"/>
        <w:ind w:firstLine="360"/>
        <w:jc w:val="both"/>
        <w:rPr>
          <w:rFonts w:cstheme="minorHAnsi"/>
          <w:b/>
          <w:bCs/>
        </w:rPr>
      </w:pPr>
      <w:r w:rsidRPr="00E2748E">
        <w:rPr>
          <w:rFonts w:cstheme="minorHAnsi"/>
          <w:b/>
          <w:bCs/>
        </w:rPr>
        <w:t>1.1. Departamento do Tesouro – SF.2</w:t>
      </w:r>
    </w:p>
    <w:p w14:paraId="0A2ACB45" w14:textId="630F7080" w:rsidR="00E2748E" w:rsidRPr="00E2748E" w:rsidRDefault="00E2748E" w:rsidP="00E2748E">
      <w:pPr>
        <w:spacing w:after="120" w:line="240" w:lineRule="auto"/>
        <w:ind w:left="426"/>
        <w:jc w:val="both"/>
        <w:rPr>
          <w:rFonts w:cstheme="minorHAnsi"/>
          <w:bCs/>
        </w:rPr>
      </w:pPr>
      <w:r w:rsidRPr="00E2748E">
        <w:rPr>
          <w:rFonts w:cstheme="minorHAnsi"/>
          <w:bCs/>
        </w:rPr>
        <w:t xml:space="preserve">a. Sejam tomadas ações para cumprir com as recomendações </w:t>
      </w:r>
      <w:r w:rsidR="00F60FAF">
        <w:rPr>
          <w:rFonts w:cstheme="minorHAnsi"/>
          <w:bCs/>
        </w:rPr>
        <w:t xml:space="preserve">de competência dessa d. unidade </w:t>
      </w:r>
      <w:r w:rsidRPr="00E2748E">
        <w:rPr>
          <w:rFonts w:cstheme="minorHAnsi"/>
          <w:bCs/>
        </w:rPr>
        <w:t xml:space="preserve">pontuadas pelo Controle Interno nas Tabelas </w:t>
      </w:r>
      <w:r w:rsidR="00CC3F98">
        <w:rPr>
          <w:rFonts w:cstheme="minorHAnsi"/>
          <w:bCs/>
        </w:rPr>
        <w:t>31, 32</w:t>
      </w:r>
      <w:r w:rsidRPr="00E2748E">
        <w:rPr>
          <w:rFonts w:cstheme="minorHAnsi"/>
          <w:bCs/>
        </w:rPr>
        <w:t xml:space="preserve"> e 3</w:t>
      </w:r>
      <w:r w:rsidR="00CC3F98">
        <w:rPr>
          <w:rFonts w:cstheme="minorHAnsi"/>
          <w:bCs/>
        </w:rPr>
        <w:t>3</w:t>
      </w:r>
      <w:r w:rsidRPr="00E2748E">
        <w:rPr>
          <w:rFonts w:cstheme="minorHAnsi"/>
          <w:bCs/>
        </w:rPr>
        <w:t xml:space="preserve"> (Síntese – FATRAN, CIDE e ROYALTIES, respectivamente). </w:t>
      </w:r>
      <w:r w:rsidRPr="00E2748E">
        <w:rPr>
          <w:rFonts w:cstheme="minorHAnsi"/>
          <w:b/>
          <w:bCs/>
        </w:rPr>
        <w:t xml:space="preserve">  </w:t>
      </w:r>
      <w:r w:rsidRPr="00E2748E">
        <w:rPr>
          <w:rFonts w:cstheme="minorHAnsi"/>
          <w:bCs/>
        </w:rPr>
        <w:t xml:space="preserve">  </w:t>
      </w:r>
    </w:p>
    <w:p w14:paraId="26C4BD1B" w14:textId="37431DF9" w:rsidR="00E2748E" w:rsidRPr="00E2748E" w:rsidRDefault="00E2748E" w:rsidP="00E2748E">
      <w:pPr>
        <w:spacing w:after="120" w:line="240" w:lineRule="auto"/>
        <w:ind w:left="426"/>
        <w:jc w:val="both"/>
        <w:rPr>
          <w:rFonts w:cstheme="minorHAnsi"/>
          <w:bCs/>
        </w:rPr>
      </w:pPr>
      <w:r w:rsidRPr="00E2748E">
        <w:rPr>
          <w:rFonts w:cstheme="minorHAnsi"/>
          <w:bCs/>
        </w:rPr>
        <w:t>Essas ações são necessárias para fins de aprimoramento do fluxo da gestão dos recursos advindos das Multas de Trânsito a fim de evitar os ingressos em rubricas equivocadas, registros intempestivos e não utilização das contas vinculadas para aplicação dos recursos vinculados</w:t>
      </w:r>
      <w:r w:rsidR="004E30AF">
        <w:rPr>
          <w:rFonts w:cstheme="minorHAnsi"/>
          <w:bCs/>
        </w:rPr>
        <w:t xml:space="preserve">.  </w:t>
      </w:r>
    </w:p>
    <w:p w14:paraId="649780A2" w14:textId="4844BBA1" w:rsidR="00E2748E" w:rsidRPr="00E2748E" w:rsidRDefault="00E2748E" w:rsidP="00E2748E">
      <w:pPr>
        <w:spacing w:after="120" w:line="240" w:lineRule="auto"/>
        <w:ind w:left="426"/>
        <w:jc w:val="both"/>
        <w:rPr>
          <w:rFonts w:cstheme="minorHAnsi"/>
          <w:bCs/>
        </w:rPr>
      </w:pPr>
      <w:r w:rsidRPr="00E2748E">
        <w:rPr>
          <w:rFonts w:cstheme="minorHAnsi"/>
          <w:bCs/>
        </w:rPr>
        <w:t>Além de promoverem o aperfeiçoamento dos registros de ingresso e de rentabilidade dos recursos advindos da CIDE e dos Royalties, para evitar lançamentos extemporâneos, principalmente que extrapolem o exercício financeiro.</w:t>
      </w:r>
    </w:p>
    <w:p w14:paraId="232EC02A" w14:textId="77777777" w:rsidR="00E2748E" w:rsidRPr="00E2748E" w:rsidRDefault="00E2748E" w:rsidP="00E2748E">
      <w:pPr>
        <w:spacing w:after="120" w:line="240" w:lineRule="auto"/>
        <w:ind w:left="426" w:firstLine="708"/>
        <w:jc w:val="both"/>
        <w:rPr>
          <w:rFonts w:cstheme="minorHAnsi"/>
          <w:bCs/>
        </w:rPr>
      </w:pPr>
    </w:p>
    <w:p w14:paraId="538EC1A8" w14:textId="77777777" w:rsidR="00E2748E" w:rsidRPr="00E2748E" w:rsidRDefault="00E2748E" w:rsidP="00E2748E">
      <w:pPr>
        <w:spacing w:after="120" w:line="240" w:lineRule="auto"/>
        <w:ind w:firstLine="360"/>
        <w:jc w:val="both"/>
        <w:rPr>
          <w:rFonts w:cstheme="minorHAnsi"/>
          <w:b/>
          <w:bCs/>
        </w:rPr>
      </w:pPr>
      <w:r w:rsidRPr="00E2748E">
        <w:rPr>
          <w:rFonts w:cstheme="minorHAnsi"/>
          <w:b/>
          <w:bCs/>
        </w:rPr>
        <w:t>1.2. Departamento de Contabilidade e Custos – SF.3</w:t>
      </w:r>
    </w:p>
    <w:p w14:paraId="26A81EED" w14:textId="741E0075" w:rsidR="00E2748E" w:rsidRPr="00E2748E" w:rsidRDefault="00E2748E" w:rsidP="00E2748E">
      <w:pPr>
        <w:spacing w:after="120" w:line="240" w:lineRule="auto"/>
        <w:ind w:left="426"/>
        <w:jc w:val="both"/>
        <w:rPr>
          <w:rFonts w:cstheme="minorHAnsi"/>
          <w:bCs/>
        </w:rPr>
      </w:pPr>
      <w:r w:rsidRPr="00E2748E">
        <w:rPr>
          <w:rFonts w:cstheme="minorHAnsi"/>
          <w:bCs/>
        </w:rPr>
        <w:t xml:space="preserve">a. Sejam tomadas ações para cumprir com as recomendações pontuadas pelo Controle Interno nas Tabelas </w:t>
      </w:r>
      <w:r w:rsidR="00CC3F98">
        <w:rPr>
          <w:rFonts w:cstheme="minorHAnsi"/>
          <w:bCs/>
        </w:rPr>
        <w:t>31</w:t>
      </w:r>
      <w:r w:rsidRPr="00E2748E">
        <w:rPr>
          <w:rFonts w:cstheme="minorHAnsi"/>
          <w:bCs/>
        </w:rPr>
        <w:t xml:space="preserve">, </w:t>
      </w:r>
      <w:r w:rsidR="00CC3F98">
        <w:rPr>
          <w:rFonts w:cstheme="minorHAnsi"/>
          <w:bCs/>
        </w:rPr>
        <w:t>32</w:t>
      </w:r>
      <w:r w:rsidRPr="00E2748E">
        <w:rPr>
          <w:rFonts w:cstheme="minorHAnsi"/>
          <w:bCs/>
        </w:rPr>
        <w:t xml:space="preserve"> e 3</w:t>
      </w:r>
      <w:r w:rsidR="00CC3F98">
        <w:rPr>
          <w:rFonts w:cstheme="minorHAnsi"/>
          <w:bCs/>
        </w:rPr>
        <w:t>3</w:t>
      </w:r>
      <w:r w:rsidRPr="00E2748E">
        <w:rPr>
          <w:rFonts w:cstheme="minorHAnsi"/>
          <w:bCs/>
        </w:rPr>
        <w:t xml:space="preserve"> (Síntese – FATRAN, CIDE e ROYALTIES, respectivamente). </w:t>
      </w:r>
      <w:r w:rsidRPr="00E2748E">
        <w:rPr>
          <w:rFonts w:cstheme="minorHAnsi"/>
          <w:b/>
          <w:bCs/>
        </w:rPr>
        <w:t xml:space="preserve">  </w:t>
      </w:r>
      <w:r w:rsidRPr="00E2748E">
        <w:rPr>
          <w:rFonts w:cstheme="minorHAnsi"/>
          <w:bCs/>
        </w:rPr>
        <w:t xml:space="preserve">  </w:t>
      </w:r>
      <w:r w:rsidRPr="00E2748E">
        <w:rPr>
          <w:rFonts w:cstheme="minorHAnsi"/>
          <w:b/>
          <w:bCs/>
        </w:rPr>
        <w:t xml:space="preserve">  </w:t>
      </w:r>
      <w:r w:rsidRPr="00E2748E">
        <w:rPr>
          <w:rFonts w:cstheme="minorHAnsi"/>
          <w:bCs/>
        </w:rPr>
        <w:t xml:space="preserve">  </w:t>
      </w:r>
    </w:p>
    <w:p w14:paraId="1AB73C39" w14:textId="18BF289C" w:rsidR="00E2748E" w:rsidRPr="00E2748E" w:rsidRDefault="00E2748E" w:rsidP="00E2748E">
      <w:pPr>
        <w:spacing w:after="120" w:line="240" w:lineRule="auto"/>
        <w:ind w:left="426"/>
        <w:jc w:val="both"/>
        <w:rPr>
          <w:rFonts w:cstheme="minorHAnsi"/>
          <w:bCs/>
        </w:rPr>
      </w:pPr>
      <w:r w:rsidRPr="00E2748E">
        <w:rPr>
          <w:rFonts w:cstheme="minorHAnsi"/>
          <w:bCs/>
        </w:rPr>
        <w:t>Essas ações são necessárias para promover, no</w:t>
      </w:r>
      <w:r w:rsidR="00C07F15">
        <w:rPr>
          <w:rFonts w:cstheme="minorHAnsi"/>
          <w:bCs/>
        </w:rPr>
        <w:t>s</w:t>
      </w:r>
      <w:r w:rsidRPr="00E2748E">
        <w:rPr>
          <w:rFonts w:cstheme="minorHAnsi"/>
          <w:bCs/>
        </w:rPr>
        <w:t xml:space="preserve"> limite</w:t>
      </w:r>
      <w:r w:rsidR="00C07F15">
        <w:rPr>
          <w:rFonts w:cstheme="minorHAnsi"/>
          <w:bCs/>
        </w:rPr>
        <w:t>s</w:t>
      </w:r>
      <w:r w:rsidRPr="00E2748E">
        <w:rPr>
          <w:rFonts w:cstheme="minorHAnsi"/>
          <w:bCs/>
        </w:rPr>
        <w:t xml:space="preserve"> da</w:t>
      </w:r>
      <w:r w:rsidR="00C07F15">
        <w:rPr>
          <w:rFonts w:cstheme="minorHAnsi"/>
          <w:bCs/>
        </w:rPr>
        <w:t>s</w:t>
      </w:r>
      <w:r w:rsidRPr="00E2748E">
        <w:rPr>
          <w:rFonts w:cstheme="minorHAnsi"/>
          <w:bCs/>
        </w:rPr>
        <w:t xml:space="preserve"> competência</w:t>
      </w:r>
      <w:r w:rsidR="00C07F15">
        <w:rPr>
          <w:rFonts w:cstheme="minorHAnsi"/>
          <w:bCs/>
        </w:rPr>
        <w:t>s</w:t>
      </w:r>
      <w:r w:rsidRPr="00E2748E">
        <w:rPr>
          <w:rFonts w:cstheme="minorHAnsi"/>
          <w:bCs/>
        </w:rPr>
        <w:t xml:space="preserve"> dessa d. SF-3, um aperfeiçoamento dos trabalhos de conciliação das contas vinculadas FATRAN, Pátio, CIDE e Royalties, a fim de que lançamentos incorretos sejam corrigidos tempestivamente.</w:t>
      </w:r>
    </w:p>
    <w:p w14:paraId="028E0D2F" w14:textId="77777777" w:rsidR="00E2748E" w:rsidRPr="00E2748E" w:rsidRDefault="00E2748E" w:rsidP="00E2748E">
      <w:pPr>
        <w:spacing w:after="120" w:line="240" w:lineRule="auto"/>
        <w:ind w:left="426"/>
        <w:jc w:val="both"/>
        <w:rPr>
          <w:rFonts w:cstheme="minorHAnsi"/>
          <w:bCs/>
        </w:rPr>
      </w:pPr>
      <w:r w:rsidRPr="00E2748E">
        <w:rPr>
          <w:rFonts w:cstheme="minorHAnsi"/>
          <w:bCs/>
        </w:rPr>
        <w:lastRenderedPageBreak/>
        <w:t>Visam manter de forma contínua e formal o fluxo informacional para que a Secretaria de Transportes e Vias Públicas receba a atualização dos saldos dos recursos disponíveis, advindos dos recursos vinculados à CIDE e aos Royalties.</w:t>
      </w:r>
    </w:p>
    <w:p w14:paraId="1E9C7993" w14:textId="41D88ABF" w:rsidR="00E2748E" w:rsidRPr="00E2748E" w:rsidRDefault="00013E09" w:rsidP="00E2748E">
      <w:pPr>
        <w:spacing w:after="120" w:line="240" w:lineRule="auto"/>
        <w:ind w:left="426"/>
        <w:jc w:val="both"/>
        <w:rPr>
          <w:rFonts w:cstheme="minorHAnsi"/>
          <w:bCs/>
        </w:rPr>
      </w:pPr>
      <w:r>
        <w:rPr>
          <w:rFonts w:cstheme="minorHAnsi"/>
          <w:bCs/>
        </w:rPr>
        <w:t xml:space="preserve">Apoio, participação e ações isoladas e/ou em conjunto com a SF-2 e ST, quando necessárias, para ajustes relacionados ao </w:t>
      </w:r>
      <w:r w:rsidR="00E2748E" w:rsidRPr="00E2748E">
        <w:rPr>
          <w:rFonts w:cstheme="minorHAnsi"/>
          <w:bCs/>
        </w:rPr>
        <w:t>recolhimento ao FUNSET, com o intuito de mitigar os lançamentos extemporâneos</w:t>
      </w:r>
      <w:r w:rsidR="00E2748E" w:rsidRPr="00CC3F98">
        <w:rPr>
          <w:rFonts w:cstheme="minorHAnsi"/>
          <w:bCs/>
        </w:rPr>
        <w:t>.</w:t>
      </w:r>
    </w:p>
    <w:p w14:paraId="73F0CA67" w14:textId="77777777" w:rsidR="00E2748E" w:rsidRPr="00E2748E" w:rsidRDefault="00E2748E" w:rsidP="00E2748E">
      <w:pPr>
        <w:spacing w:after="120" w:line="240" w:lineRule="auto"/>
        <w:ind w:left="426"/>
        <w:jc w:val="both"/>
        <w:rPr>
          <w:rFonts w:cstheme="minorHAnsi"/>
          <w:bCs/>
        </w:rPr>
      </w:pPr>
      <w:r w:rsidRPr="00E2748E">
        <w:rPr>
          <w:rFonts w:cstheme="minorHAnsi"/>
          <w:bCs/>
        </w:rPr>
        <w:t>Bem como, pela necessidade de revisão do fluxo dos registros das despesas vinculadas às Multas, à CIDE e aos Royalties para corroborar a tempestividade e mitigar a defasagem.</w:t>
      </w:r>
    </w:p>
    <w:p w14:paraId="73B63726" w14:textId="77777777" w:rsidR="00E2748E" w:rsidRPr="00E2748E" w:rsidRDefault="00E2748E" w:rsidP="00E2748E">
      <w:pPr>
        <w:spacing w:after="120" w:line="240" w:lineRule="auto"/>
        <w:ind w:left="426" w:firstLine="708"/>
        <w:jc w:val="both"/>
        <w:rPr>
          <w:rFonts w:cstheme="minorHAnsi"/>
          <w:bCs/>
        </w:rPr>
      </w:pPr>
    </w:p>
    <w:p w14:paraId="306EB507" w14:textId="77777777" w:rsidR="00E2748E" w:rsidRPr="00E2748E" w:rsidRDefault="00E2748E" w:rsidP="00E2748E">
      <w:pPr>
        <w:pStyle w:val="PargrafodaLista"/>
        <w:numPr>
          <w:ilvl w:val="0"/>
          <w:numId w:val="29"/>
        </w:numPr>
        <w:spacing w:after="120" w:line="240" w:lineRule="auto"/>
        <w:jc w:val="both"/>
        <w:rPr>
          <w:rFonts w:cstheme="minorHAnsi"/>
          <w:b/>
          <w:bCs/>
        </w:rPr>
      </w:pPr>
      <w:r w:rsidRPr="00E2748E">
        <w:rPr>
          <w:rFonts w:cstheme="minorHAnsi"/>
          <w:b/>
          <w:bCs/>
        </w:rPr>
        <w:t>Secretaria de Transportes e Vias Públicas – ST</w:t>
      </w:r>
    </w:p>
    <w:p w14:paraId="222389B6" w14:textId="54C97E80" w:rsidR="00E2748E" w:rsidRPr="00E2748E" w:rsidRDefault="00E2748E" w:rsidP="00401D94">
      <w:pPr>
        <w:spacing w:after="120" w:line="240" w:lineRule="auto"/>
        <w:ind w:left="426"/>
        <w:jc w:val="both"/>
        <w:rPr>
          <w:rFonts w:cstheme="minorHAnsi"/>
          <w:bCs/>
        </w:rPr>
      </w:pPr>
      <w:r w:rsidRPr="00E2748E">
        <w:rPr>
          <w:rFonts w:cstheme="minorHAnsi"/>
          <w:bCs/>
        </w:rPr>
        <w:t xml:space="preserve">a. Sejam tomadas ações para cumprir com as recomendações pontuadas pelo Controle Interno nas Tabelas </w:t>
      </w:r>
      <w:r w:rsidR="00E50EC7">
        <w:rPr>
          <w:rFonts w:cstheme="minorHAnsi"/>
          <w:bCs/>
        </w:rPr>
        <w:t>31</w:t>
      </w:r>
      <w:r w:rsidRPr="00E2748E">
        <w:rPr>
          <w:rFonts w:cstheme="minorHAnsi"/>
          <w:bCs/>
        </w:rPr>
        <w:t xml:space="preserve"> e </w:t>
      </w:r>
      <w:r w:rsidR="00E50EC7">
        <w:rPr>
          <w:rFonts w:cstheme="minorHAnsi"/>
          <w:bCs/>
        </w:rPr>
        <w:t>32</w:t>
      </w:r>
      <w:r w:rsidRPr="00E2748E">
        <w:rPr>
          <w:rFonts w:cstheme="minorHAnsi"/>
          <w:bCs/>
        </w:rPr>
        <w:t xml:space="preserve"> (Síntese – FATRAN e CIDE, respectivamente). </w:t>
      </w:r>
      <w:r w:rsidRPr="00401D94">
        <w:rPr>
          <w:rFonts w:cstheme="minorHAnsi"/>
          <w:bCs/>
        </w:rPr>
        <w:t xml:space="preserve">  </w:t>
      </w:r>
      <w:r w:rsidRPr="00E2748E">
        <w:rPr>
          <w:rFonts w:cstheme="minorHAnsi"/>
          <w:bCs/>
        </w:rPr>
        <w:t xml:space="preserve">  </w:t>
      </w:r>
      <w:r w:rsidRPr="00401D94">
        <w:rPr>
          <w:rFonts w:cstheme="minorHAnsi"/>
          <w:bCs/>
        </w:rPr>
        <w:t xml:space="preserve">  </w:t>
      </w:r>
      <w:r w:rsidRPr="00E2748E">
        <w:rPr>
          <w:rFonts w:cstheme="minorHAnsi"/>
          <w:bCs/>
        </w:rPr>
        <w:t xml:space="preserve">  </w:t>
      </w:r>
    </w:p>
    <w:p w14:paraId="2BE76906" w14:textId="325517AF" w:rsidR="00512C69" w:rsidRDefault="00512C69" w:rsidP="00401D94">
      <w:pPr>
        <w:spacing w:after="120" w:line="240" w:lineRule="auto"/>
        <w:ind w:left="426"/>
        <w:jc w:val="both"/>
        <w:rPr>
          <w:rFonts w:cstheme="minorHAnsi"/>
          <w:bCs/>
        </w:rPr>
      </w:pPr>
      <w:r>
        <w:rPr>
          <w:rFonts w:cstheme="minorHAnsi"/>
          <w:bCs/>
        </w:rPr>
        <w:t xml:space="preserve">Sobre o FUNSET, </w:t>
      </w:r>
      <w:r w:rsidR="004E30AF">
        <w:rPr>
          <w:rFonts w:cstheme="minorHAnsi"/>
          <w:bCs/>
        </w:rPr>
        <w:t xml:space="preserve">as ações são necessárias para finalizar </w:t>
      </w:r>
      <w:r>
        <w:rPr>
          <w:rFonts w:cstheme="minorHAnsi"/>
          <w:bCs/>
        </w:rPr>
        <w:t>os ajustes já iniciados por parte dessa d. Pasta com relação a</w:t>
      </w:r>
      <w:r w:rsidR="00E2748E" w:rsidRPr="00E2748E">
        <w:rPr>
          <w:rFonts w:cstheme="minorHAnsi"/>
          <w:bCs/>
        </w:rPr>
        <w:t xml:space="preserve"> </w:t>
      </w:r>
      <w:r>
        <w:rPr>
          <w:rFonts w:cstheme="minorHAnsi"/>
          <w:bCs/>
        </w:rPr>
        <w:t xml:space="preserve">alteração da </w:t>
      </w:r>
      <w:r w:rsidR="00E2748E" w:rsidRPr="00E2748E">
        <w:rPr>
          <w:rFonts w:cstheme="minorHAnsi"/>
          <w:bCs/>
        </w:rPr>
        <w:t>base de cálculo d</w:t>
      </w:r>
      <w:r>
        <w:rPr>
          <w:rFonts w:cstheme="minorHAnsi"/>
          <w:bCs/>
        </w:rPr>
        <w:t>a menor parte d</w:t>
      </w:r>
      <w:r w:rsidR="00E2748E" w:rsidRPr="00E2748E">
        <w:rPr>
          <w:rFonts w:cstheme="minorHAnsi"/>
          <w:bCs/>
        </w:rPr>
        <w:t xml:space="preserve">os recolhimentos </w:t>
      </w:r>
      <w:r>
        <w:rPr>
          <w:rFonts w:cstheme="minorHAnsi"/>
          <w:bCs/>
        </w:rPr>
        <w:t xml:space="preserve">efetuados </w:t>
      </w:r>
      <w:r w:rsidR="00401D94">
        <w:rPr>
          <w:rFonts w:cstheme="minorHAnsi"/>
          <w:bCs/>
        </w:rPr>
        <w:t xml:space="preserve">pelo Município </w:t>
      </w:r>
      <w:r w:rsidR="004E30AF">
        <w:rPr>
          <w:rFonts w:cstheme="minorHAnsi"/>
          <w:bCs/>
        </w:rPr>
        <w:t>– via GRU mensal</w:t>
      </w:r>
      <w:r>
        <w:rPr>
          <w:rFonts w:cstheme="minorHAnsi"/>
          <w:bCs/>
        </w:rPr>
        <w:t xml:space="preserve">, </w:t>
      </w:r>
      <w:r w:rsidR="00401D94">
        <w:rPr>
          <w:rFonts w:cstheme="minorHAnsi"/>
          <w:bCs/>
        </w:rPr>
        <w:t>a ser</w:t>
      </w:r>
      <w:r>
        <w:rPr>
          <w:rFonts w:cstheme="minorHAnsi"/>
          <w:bCs/>
        </w:rPr>
        <w:t xml:space="preserve"> </w:t>
      </w:r>
      <w:r w:rsidR="00401D94">
        <w:rPr>
          <w:rFonts w:cstheme="minorHAnsi"/>
          <w:bCs/>
        </w:rPr>
        <w:t xml:space="preserve">processado </w:t>
      </w:r>
      <w:r>
        <w:rPr>
          <w:rFonts w:cstheme="minorHAnsi"/>
          <w:bCs/>
        </w:rPr>
        <w:t xml:space="preserve">com base </w:t>
      </w:r>
      <w:r w:rsidR="00401D94">
        <w:rPr>
          <w:rFonts w:cstheme="minorHAnsi"/>
          <w:bCs/>
        </w:rPr>
        <w:t>no valor arrecadado conforme legislação vigente</w:t>
      </w:r>
      <w:r w:rsidRPr="00401D94">
        <w:rPr>
          <w:rFonts w:cstheme="minorHAnsi"/>
          <w:bCs/>
        </w:rPr>
        <w:footnoteReference w:id="40"/>
      </w:r>
      <w:r w:rsidR="00401D94">
        <w:rPr>
          <w:rFonts w:cstheme="minorHAnsi"/>
          <w:bCs/>
        </w:rPr>
        <w:t>.</w:t>
      </w:r>
    </w:p>
    <w:p w14:paraId="643B3D95" w14:textId="281E1C93" w:rsidR="00E2748E" w:rsidRPr="00E2748E" w:rsidRDefault="00401D94" w:rsidP="00401D94">
      <w:pPr>
        <w:spacing w:after="120" w:line="240" w:lineRule="auto"/>
        <w:ind w:left="426"/>
        <w:jc w:val="both"/>
        <w:rPr>
          <w:rFonts w:cstheme="minorHAnsi"/>
          <w:bCs/>
        </w:rPr>
      </w:pPr>
      <w:r>
        <w:rPr>
          <w:rFonts w:cstheme="minorHAnsi"/>
          <w:bCs/>
        </w:rPr>
        <w:t xml:space="preserve">Quanto ao CIDE, visa </w:t>
      </w:r>
      <w:r w:rsidR="00E2748E" w:rsidRPr="00E2748E">
        <w:rPr>
          <w:rFonts w:cstheme="minorHAnsi"/>
          <w:bCs/>
        </w:rPr>
        <w:t>o aprimoramento da utilização dos recursos advindos d</w:t>
      </w:r>
      <w:r>
        <w:rPr>
          <w:rFonts w:cstheme="minorHAnsi"/>
          <w:bCs/>
        </w:rPr>
        <w:t>esta natureza</w:t>
      </w:r>
      <w:r w:rsidR="00E2748E" w:rsidRPr="00E2748E">
        <w:rPr>
          <w:rFonts w:cstheme="minorHAnsi"/>
          <w:bCs/>
        </w:rPr>
        <w:t xml:space="preserve"> para os fins indicados nas respectivas legislações.</w:t>
      </w:r>
    </w:p>
    <w:p w14:paraId="33B45844" w14:textId="77777777" w:rsidR="00E2748E" w:rsidRPr="00E2748E" w:rsidRDefault="00E2748E" w:rsidP="00DD3DB7">
      <w:pPr>
        <w:spacing w:after="120" w:line="240" w:lineRule="auto"/>
        <w:ind w:left="426" w:firstLine="708"/>
        <w:jc w:val="both"/>
        <w:rPr>
          <w:rFonts w:cstheme="minorHAnsi"/>
          <w:bCs/>
        </w:rPr>
      </w:pPr>
    </w:p>
    <w:p w14:paraId="34DE4D0E" w14:textId="094BD101" w:rsidR="00B16CC7" w:rsidRPr="00193961" w:rsidRDefault="007E4BA0" w:rsidP="00B16CC7">
      <w:pPr>
        <w:ind w:firstLine="1134"/>
        <w:jc w:val="both"/>
        <w:rPr>
          <w:rFonts w:cstheme="minorHAnsi"/>
        </w:rPr>
      </w:pPr>
      <w:r w:rsidRPr="00E2748E">
        <w:rPr>
          <w:rFonts w:cstheme="minorHAnsi"/>
        </w:rPr>
        <w:t>D</w:t>
      </w:r>
      <w:r w:rsidR="00B16CC7" w:rsidRPr="00E2748E">
        <w:rPr>
          <w:rFonts w:cstheme="minorHAnsi"/>
        </w:rPr>
        <w:t>estacamos que o presente relatório foi desenvolvido pelos funcionários da Divisão de Controladori</w:t>
      </w:r>
      <w:r w:rsidR="00CE6A79" w:rsidRPr="00E2748E">
        <w:rPr>
          <w:rFonts w:cstheme="minorHAnsi"/>
        </w:rPr>
        <w:t xml:space="preserve">a e Controle Interno (SF.42) </w:t>
      </w:r>
      <w:r w:rsidR="00B16CC7" w:rsidRPr="00E2748E">
        <w:rPr>
          <w:rFonts w:cstheme="minorHAnsi"/>
        </w:rPr>
        <w:t>e validado por estes que nos subscrevem, devendo o mesmo seguir para</w:t>
      </w:r>
      <w:r w:rsidR="00E41503" w:rsidRPr="00E2748E">
        <w:rPr>
          <w:rFonts w:cstheme="minorHAnsi"/>
        </w:rPr>
        <w:t xml:space="preserve"> ciência e consideração do Ex</w:t>
      </w:r>
      <w:r w:rsidR="00B16CC7" w:rsidRPr="00E2748E">
        <w:rPr>
          <w:rFonts w:cstheme="minorHAnsi"/>
        </w:rPr>
        <w:t>mo. Sr. Prefeito.</w:t>
      </w:r>
      <w:r w:rsidR="00B16CC7" w:rsidRPr="00193961">
        <w:rPr>
          <w:rFonts w:cstheme="minorHAnsi"/>
        </w:rPr>
        <w:t xml:space="preserve"> </w:t>
      </w:r>
    </w:p>
    <w:p w14:paraId="4F3ED18D" w14:textId="77777777" w:rsidR="00B16CC7" w:rsidRPr="00193961" w:rsidRDefault="00B16CC7" w:rsidP="00B16CC7">
      <w:pPr>
        <w:ind w:firstLine="1134"/>
        <w:jc w:val="both"/>
        <w:rPr>
          <w:rFonts w:cstheme="minorHAnsi"/>
        </w:rPr>
      </w:pPr>
    </w:p>
    <w:p w14:paraId="37F9E24B" w14:textId="66554C38" w:rsidR="00B16CC7" w:rsidRPr="00193961" w:rsidRDefault="00B16CC7" w:rsidP="00B16CC7">
      <w:pPr>
        <w:spacing w:after="120" w:line="240" w:lineRule="auto"/>
        <w:jc w:val="center"/>
        <w:rPr>
          <w:rFonts w:cstheme="minorHAnsi"/>
        </w:rPr>
      </w:pPr>
      <w:r w:rsidRPr="00193961">
        <w:rPr>
          <w:rFonts w:cstheme="minorHAnsi"/>
        </w:rPr>
        <w:t xml:space="preserve">São Bernardo do Campo, </w:t>
      </w:r>
      <w:r w:rsidR="007669EF">
        <w:rPr>
          <w:rFonts w:cstheme="minorHAnsi"/>
        </w:rPr>
        <w:t>2</w:t>
      </w:r>
      <w:r w:rsidR="00F62282">
        <w:rPr>
          <w:rFonts w:cstheme="minorHAnsi"/>
        </w:rPr>
        <w:t>5</w:t>
      </w:r>
      <w:r w:rsidRPr="00193961">
        <w:rPr>
          <w:rFonts w:cstheme="minorHAnsi"/>
        </w:rPr>
        <w:t xml:space="preserve"> de </w:t>
      </w:r>
      <w:r w:rsidR="007669EF">
        <w:rPr>
          <w:rFonts w:cstheme="minorHAnsi"/>
        </w:rPr>
        <w:t>janeiro</w:t>
      </w:r>
      <w:r w:rsidRPr="00193961">
        <w:rPr>
          <w:rFonts w:cstheme="minorHAnsi"/>
        </w:rPr>
        <w:t xml:space="preserve"> de 202</w:t>
      </w:r>
      <w:r w:rsidR="007669EF">
        <w:rPr>
          <w:rFonts w:cstheme="minorHAnsi"/>
        </w:rPr>
        <w:t>3</w:t>
      </w:r>
      <w:r w:rsidRPr="00193961">
        <w:rPr>
          <w:rFonts w:cstheme="minorHAnsi"/>
        </w:rPr>
        <w:t>.</w:t>
      </w:r>
    </w:p>
    <w:p w14:paraId="086B2972" w14:textId="77777777" w:rsidR="00B16CC7" w:rsidRPr="00193961" w:rsidRDefault="00B16CC7" w:rsidP="00B16CC7">
      <w:pPr>
        <w:spacing w:after="120" w:line="240" w:lineRule="auto"/>
        <w:ind w:firstLine="1134"/>
        <w:jc w:val="both"/>
        <w:rPr>
          <w:rFonts w:cstheme="minorHAnsi"/>
        </w:rPr>
      </w:pPr>
    </w:p>
    <w:p w14:paraId="1221B7DC" w14:textId="77777777" w:rsidR="00B16CC7" w:rsidRPr="00193961" w:rsidRDefault="00B16CC7" w:rsidP="00B16CC7">
      <w:pPr>
        <w:spacing w:after="120" w:line="240" w:lineRule="auto"/>
        <w:ind w:firstLine="1134"/>
        <w:jc w:val="both"/>
        <w:rPr>
          <w:rFonts w:cstheme="minorHAnsi"/>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B16CC7" w:rsidRPr="00193961" w14:paraId="6B586C58" w14:textId="77777777" w:rsidTr="006D3503">
        <w:tc>
          <w:tcPr>
            <w:tcW w:w="9913" w:type="dxa"/>
          </w:tcPr>
          <w:p w14:paraId="3297244D" w14:textId="77777777" w:rsidR="00B16CC7" w:rsidRPr="00193961" w:rsidRDefault="00B16CC7" w:rsidP="006D3503">
            <w:pPr>
              <w:jc w:val="center"/>
              <w:rPr>
                <w:rFonts w:cstheme="minorHAnsi"/>
                <w:b/>
              </w:rPr>
            </w:pPr>
            <w:r w:rsidRPr="00193961">
              <w:rPr>
                <w:rFonts w:cstheme="minorHAnsi"/>
                <w:b/>
              </w:rPr>
              <w:t>FÁTIMA NILDA MELO CAVALCANTI</w:t>
            </w:r>
          </w:p>
        </w:tc>
      </w:tr>
      <w:tr w:rsidR="00B16CC7" w:rsidRPr="00193961" w14:paraId="14590383" w14:textId="77777777" w:rsidTr="006D3503">
        <w:trPr>
          <w:trHeight w:val="1436"/>
        </w:trPr>
        <w:tc>
          <w:tcPr>
            <w:tcW w:w="9913" w:type="dxa"/>
          </w:tcPr>
          <w:p w14:paraId="3A416C06" w14:textId="77777777" w:rsidR="00B16CC7" w:rsidRPr="00193961" w:rsidRDefault="00B16CC7" w:rsidP="006D3503">
            <w:pPr>
              <w:jc w:val="center"/>
              <w:rPr>
                <w:rFonts w:cstheme="minorHAnsi"/>
              </w:rPr>
            </w:pPr>
            <w:r w:rsidRPr="00193961">
              <w:rPr>
                <w:rFonts w:cstheme="minorHAnsi"/>
              </w:rPr>
              <w:t xml:space="preserve">Diretora da Divisão de Controladoria e    </w:t>
            </w:r>
          </w:p>
          <w:p w14:paraId="7AD9E5FD" w14:textId="77777777" w:rsidR="00B16CC7" w:rsidRPr="00193961" w:rsidRDefault="00B16CC7" w:rsidP="006D3503">
            <w:pPr>
              <w:jc w:val="center"/>
              <w:rPr>
                <w:rFonts w:cstheme="minorHAnsi"/>
              </w:rPr>
            </w:pPr>
            <w:r w:rsidRPr="00193961">
              <w:rPr>
                <w:rFonts w:cstheme="minorHAnsi"/>
              </w:rPr>
              <w:t xml:space="preserve">Controle Interno </w:t>
            </w:r>
          </w:p>
        </w:tc>
      </w:tr>
      <w:tr w:rsidR="00B16CC7" w:rsidRPr="00193961" w14:paraId="7F19BB4B" w14:textId="77777777" w:rsidTr="006D3503">
        <w:trPr>
          <w:trHeight w:val="278"/>
        </w:trPr>
        <w:tc>
          <w:tcPr>
            <w:tcW w:w="9913" w:type="dxa"/>
          </w:tcPr>
          <w:p w14:paraId="35E881F2" w14:textId="77777777" w:rsidR="00B16CC7" w:rsidRPr="00193961" w:rsidRDefault="00B16CC7" w:rsidP="006D3503">
            <w:pPr>
              <w:jc w:val="center"/>
              <w:rPr>
                <w:rFonts w:cstheme="minorHAnsi"/>
                <w:b/>
              </w:rPr>
            </w:pPr>
            <w:r w:rsidRPr="00193961">
              <w:rPr>
                <w:rFonts w:cstheme="minorHAnsi"/>
                <w:b/>
              </w:rPr>
              <w:t>ALCIR PIRANI</w:t>
            </w:r>
          </w:p>
          <w:p w14:paraId="33CDF416" w14:textId="77777777" w:rsidR="00B16CC7" w:rsidRPr="00193961" w:rsidRDefault="00B16CC7" w:rsidP="006D3503">
            <w:pPr>
              <w:jc w:val="center"/>
              <w:rPr>
                <w:rFonts w:cstheme="minorHAnsi"/>
              </w:rPr>
            </w:pPr>
            <w:r w:rsidRPr="00193961">
              <w:rPr>
                <w:rFonts w:cstheme="minorHAnsi"/>
              </w:rPr>
              <w:t>Diretor do Departamento de Orçamento e Controladoria</w:t>
            </w:r>
          </w:p>
        </w:tc>
      </w:tr>
      <w:tr w:rsidR="00B16CC7" w:rsidRPr="00193961" w14:paraId="58A50753" w14:textId="77777777" w:rsidTr="006D3503">
        <w:tc>
          <w:tcPr>
            <w:tcW w:w="9913" w:type="dxa"/>
          </w:tcPr>
          <w:p w14:paraId="19331B25" w14:textId="77777777" w:rsidR="00B16CC7" w:rsidRPr="00193961" w:rsidRDefault="00B16CC7" w:rsidP="006D3503">
            <w:pPr>
              <w:jc w:val="center"/>
              <w:rPr>
                <w:rFonts w:cstheme="minorHAnsi"/>
              </w:rPr>
            </w:pPr>
            <w:r w:rsidRPr="00193961">
              <w:rPr>
                <w:rFonts w:cstheme="minorHAnsi"/>
              </w:rPr>
              <w:t>Responsável pelo Controle Interno</w:t>
            </w:r>
          </w:p>
        </w:tc>
      </w:tr>
    </w:tbl>
    <w:p w14:paraId="4E16CD6C" w14:textId="77777777" w:rsidR="00B16CC7" w:rsidRPr="00193961" w:rsidRDefault="00B16CC7" w:rsidP="00B16CC7"/>
    <w:p w14:paraId="5D899F5C" w14:textId="77777777" w:rsidR="00B16CC7" w:rsidRDefault="00B16CC7" w:rsidP="001129CC">
      <w:pPr>
        <w:tabs>
          <w:tab w:val="left" w:pos="2115"/>
        </w:tabs>
        <w:spacing w:after="0" w:line="240" w:lineRule="auto"/>
        <w:jc w:val="both"/>
        <w:rPr>
          <w:sz w:val="16"/>
          <w:szCs w:val="16"/>
        </w:rPr>
      </w:pPr>
    </w:p>
    <w:p w14:paraId="03B387D5" w14:textId="77777777" w:rsidR="00B16CC7" w:rsidRDefault="00B16CC7" w:rsidP="001129CC">
      <w:pPr>
        <w:tabs>
          <w:tab w:val="left" w:pos="2115"/>
        </w:tabs>
        <w:spacing w:after="0" w:line="240" w:lineRule="auto"/>
        <w:jc w:val="both"/>
        <w:rPr>
          <w:sz w:val="16"/>
          <w:szCs w:val="16"/>
        </w:rPr>
      </w:pPr>
    </w:p>
    <w:p w14:paraId="111671B8" w14:textId="77777777" w:rsidR="00193961" w:rsidRDefault="00193961" w:rsidP="001129CC">
      <w:pPr>
        <w:tabs>
          <w:tab w:val="left" w:pos="2115"/>
        </w:tabs>
        <w:spacing w:after="0" w:line="240" w:lineRule="auto"/>
        <w:jc w:val="both"/>
        <w:rPr>
          <w:sz w:val="16"/>
          <w:szCs w:val="16"/>
        </w:rPr>
      </w:pPr>
    </w:p>
    <w:p w14:paraId="25154888" w14:textId="77777777" w:rsidR="00193961" w:rsidRDefault="00193961" w:rsidP="001129CC">
      <w:pPr>
        <w:tabs>
          <w:tab w:val="left" w:pos="2115"/>
        </w:tabs>
        <w:spacing w:after="0" w:line="240" w:lineRule="auto"/>
        <w:jc w:val="both"/>
        <w:rPr>
          <w:sz w:val="16"/>
          <w:szCs w:val="16"/>
        </w:rPr>
      </w:pPr>
    </w:p>
    <w:p w14:paraId="040A2D83" w14:textId="77777777" w:rsidR="00193961" w:rsidRPr="00BA3E93" w:rsidRDefault="00193961" w:rsidP="00193961">
      <w:pPr>
        <w:pStyle w:val="Ttulo1"/>
        <w:spacing w:after="120" w:line="240" w:lineRule="auto"/>
        <w:rPr>
          <w:rFonts w:asciiTheme="minorHAnsi" w:hAnsiTheme="minorHAnsi" w:cstheme="minorHAnsi"/>
          <w:b/>
          <w:color w:val="auto"/>
          <w:sz w:val="24"/>
          <w:szCs w:val="24"/>
        </w:rPr>
      </w:pPr>
      <w:r w:rsidRPr="00BA3E93">
        <w:rPr>
          <w:rFonts w:asciiTheme="minorHAnsi" w:hAnsiTheme="minorHAnsi" w:cstheme="minorHAnsi"/>
          <w:b/>
          <w:color w:val="auto"/>
          <w:sz w:val="24"/>
          <w:szCs w:val="24"/>
        </w:rPr>
        <w:t>CIÊNCIA DO SR. PREFEITO</w:t>
      </w:r>
    </w:p>
    <w:p w14:paraId="1580AD65" w14:textId="77777777" w:rsidR="00193961" w:rsidRPr="00BA3E93" w:rsidRDefault="00193961" w:rsidP="00193961">
      <w:pPr>
        <w:spacing w:after="120" w:line="240" w:lineRule="auto"/>
        <w:rPr>
          <w:rFonts w:cstheme="minorHAnsi"/>
          <w:sz w:val="24"/>
          <w:szCs w:val="24"/>
        </w:rPr>
      </w:pPr>
    </w:p>
    <w:p w14:paraId="26F48C63" w14:textId="23450079" w:rsidR="007B58A7" w:rsidRDefault="00193961" w:rsidP="007B58A7">
      <w:pPr>
        <w:spacing w:after="120" w:line="240" w:lineRule="auto"/>
        <w:jc w:val="both"/>
        <w:rPr>
          <w:rFonts w:cstheme="minorHAnsi"/>
          <w:sz w:val="24"/>
          <w:szCs w:val="24"/>
        </w:rPr>
      </w:pPr>
      <w:r w:rsidRPr="00BA3E93">
        <w:rPr>
          <w:rFonts w:cstheme="minorHAnsi"/>
          <w:b/>
          <w:sz w:val="24"/>
          <w:szCs w:val="24"/>
        </w:rPr>
        <w:tab/>
      </w:r>
      <w:r w:rsidRPr="00BA3E93">
        <w:rPr>
          <w:rFonts w:cstheme="minorHAnsi"/>
          <w:b/>
          <w:sz w:val="24"/>
          <w:szCs w:val="24"/>
        </w:rPr>
        <w:tab/>
      </w:r>
      <w:r w:rsidRPr="00EE231F">
        <w:rPr>
          <w:rFonts w:cstheme="minorHAnsi"/>
          <w:sz w:val="24"/>
          <w:szCs w:val="24"/>
        </w:rPr>
        <w:t xml:space="preserve">Ciente do </w:t>
      </w:r>
      <w:r>
        <w:rPr>
          <w:rFonts w:cstheme="minorHAnsi"/>
          <w:sz w:val="24"/>
          <w:szCs w:val="24"/>
        </w:rPr>
        <w:t xml:space="preserve">presente </w:t>
      </w:r>
      <w:r w:rsidRPr="00EE231F">
        <w:rPr>
          <w:rFonts w:cstheme="minorHAnsi"/>
          <w:sz w:val="24"/>
          <w:szCs w:val="24"/>
        </w:rPr>
        <w:t xml:space="preserve">Relatório sobre o tema </w:t>
      </w:r>
      <w:r w:rsidR="00775A2A">
        <w:rPr>
          <w:rFonts w:cstheme="minorHAnsi"/>
          <w:sz w:val="24"/>
          <w:szCs w:val="24"/>
        </w:rPr>
        <w:t>“</w:t>
      </w:r>
      <w:r w:rsidR="00E41503">
        <w:rPr>
          <w:rFonts w:cstheme="minorHAnsi"/>
          <w:sz w:val="24"/>
          <w:szCs w:val="24"/>
        </w:rPr>
        <w:t>Multas de Trânsito, Contribuição de Domínio Econômico (CIDE) e Royalties –</w:t>
      </w:r>
      <w:r w:rsidR="001261D4">
        <w:rPr>
          <w:rFonts w:cstheme="minorHAnsi"/>
          <w:sz w:val="24"/>
          <w:szCs w:val="24"/>
        </w:rPr>
        <w:t xml:space="preserve"> j</w:t>
      </w:r>
      <w:r w:rsidR="00E41503">
        <w:rPr>
          <w:rFonts w:cstheme="minorHAnsi"/>
          <w:sz w:val="24"/>
          <w:szCs w:val="24"/>
        </w:rPr>
        <w:t xml:space="preserve">aneiro </w:t>
      </w:r>
      <w:r w:rsidR="001261D4">
        <w:rPr>
          <w:rFonts w:cstheme="minorHAnsi"/>
          <w:sz w:val="24"/>
          <w:szCs w:val="24"/>
        </w:rPr>
        <w:t>a m</w:t>
      </w:r>
      <w:r w:rsidR="00E41503">
        <w:rPr>
          <w:rFonts w:cstheme="minorHAnsi"/>
          <w:sz w:val="24"/>
          <w:szCs w:val="24"/>
        </w:rPr>
        <w:t>aio de 2022</w:t>
      </w:r>
      <w:r w:rsidRPr="00EE231F">
        <w:rPr>
          <w:rFonts w:cstheme="minorHAnsi"/>
          <w:sz w:val="24"/>
          <w:szCs w:val="24"/>
        </w:rPr>
        <w:t xml:space="preserve">”, no qual </w:t>
      </w:r>
      <w:r>
        <w:rPr>
          <w:rFonts w:cstheme="minorHAnsi"/>
          <w:sz w:val="24"/>
          <w:szCs w:val="24"/>
        </w:rPr>
        <w:t>esta</w:t>
      </w:r>
      <w:r w:rsidRPr="00EE231F">
        <w:rPr>
          <w:rFonts w:cstheme="minorHAnsi"/>
          <w:sz w:val="24"/>
          <w:szCs w:val="24"/>
        </w:rPr>
        <w:t xml:space="preserve"> unidade de </w:t>
      </w:r>
      <w:r>
        <w:rPr>
          <w:rFonts w:cstheme="minorHAnsi"/>
          <w:sz w:val="24"/>
          <w:szCs w:val="24"/>
        </w:rPr>
        <w:t xml:space="preserve">controle </w:t>
      </w:r>
      <w:r w:rsidRPr="00BA3E93">
        <w:rPr>
          <w:rFonts w:cstheme="minorHAnsi"/>
          <w:sz w:val="24"/>
          <w:szCs w:val="24"/>
        </w:rPr>
        <w:t xml:space="preserve">concluiu pela regularidade da matéria, </w:t>
      </w:r>
      <w:r w:rsidR="007B58A7" w:rsidRPr="00BA3E93">
        <w:rPr>
          <w:rFonts w:cstheme="minorHAnsi"/>
          <w:sz w:val="24"/>
          <w:szCs w:val="24"/>
        </w:rPr>
        <w:t xml:space="preserve">propondo, porém, recomendações. </w:t>
      </w:r>
      <w:r w:rsidR="007B58A7" w:rsidRPr="00EE231F">
        <w:rPr>
          <w:rFonts w:cstheme="minorHAnsi"/>
          <w:sz w:val="24"/>
          <w:szCs w:val="24"/>
        </w:rPr>
        <w:t xml:space="preserve"> </w:t>
      </w:r>
    </w:p>
    <w:p w14:paraId="0EBA6CF0" w14:textId="77777777" w:rsidR="007B58A7" w:rsidRDefault="007B58A7" w:rsidP="007B58A7">
      <w:pPr>
        <w:spacing w:after="120" w:line="240" w:lineRule="auto"/>
        <w:jc w:val="both"/>
        <w:rPr>
          <w:rFonts w:cstheme="minorHAnsi"/>
          <w:sz w:val="24"/>
          <w:szCs w:val="24"/>
        </w:rPr>
      </w:pPr>
      <w:r>
        <w:rPr>
          <w:rFonts w:cstheme="minorHAnsi"/>
          <w:sz w:val="24"/>
          <w:szCs w:val="24"/>
        </w:rPr>
        <w:tab/>
      </w:r>
      <w:r>
        <w:rPr>
          <w:rFonts w:cstheme="minorHAnsi"/>
          <w:sz w:val="24"/>
          <w:szCs w:val="24"/>
        </w:rPr>
        <w:tab/>
        <w:t xml:space="preserve">De acordo </w:t>
      </w:r>
      <w:r w:rsidRPr="00BA3E93">
        <w:rPr>
          <w:rFonts w:cstheme="minorHAnsi"/>
          <w:sz w:val="24"/>
          <w:szCs w:val="24"/>
        </w:rPr>
        <w:t>com essas recomendações, determino</w:t>
      </w:r>
      <w:r w:rsidRPr="00BA3E93">
        <w:rPr>
          <w:rFonts w:cstheme="minorHAnsi"/>
          <w:b/>
          <w:sz w:val="24"/>
          <w:szCs w:val="24"/>
        </w:rPr>
        <w:t xml:space="preserve"> </w:t>
      </w:r>
      <w:r w:rsidRPr="00BA3E93">
        <w:rPr>
          <w:rFonts w:cstheme="minorHAnsi"/>
          <w:sz w:val="24"/>
          <w:szCs w:val="24"/>
        </w:rPr>
        <w:t>que a</w:t>
      </w:r>
      <w:r>
        <w:rPr>
          <w:rFonts w:cstheme="minorHAnsi"/>
          <w:sz w:val="24"/>
          <w:szCs w:val="24"/>
        </w:rPr>
        <w:t>s</w:t>
      </w:r>
      <w:r w:rsidRPr="00BA3E93">
        <w:rPr>
          <w:rFonts w:cstheme="minorHAnsi"/>
          <w:b/>
          <w:sz w:val="24"/>
          <w:szCs w:val="24"/>
        </w:rPr>
        <w:t xml:space="preserve"> </w:t>
      </w:r>
      <w:r w:rsidRPr="00BA3E93">
        <w:rPr>
          <w:rFonts w:cstheme="minorHAnsi"/>
          <w:sz w:val="24"/>
          <w:szCs w:val="24"/>
        </w:rPr>
        <w:t>Secretaria</w:t>
      </w:r>
      <w:r>
        <w:rPr>
          <w:rFonts w:cstheme="minorHAnsi"/>
          <w:sz w:val="24"/>
          <w:szCs w:val="24"/>
        </w:rPr>
        <w:t>s</w:t>
      </w:r>
      <w:r w:rsidRPr="00BA3E93">
        <w:rPr>
          <w:rFonts w:cstheme="minorHAnsi"/>
          <w:sz w:val="24"/>
          <w:szCs w:val="24"/>
        </w:rPr>
        <w:t xml:space="preserve"> </w:t>
      </w:r>
      <w:r>
        <w:rPr>
          <w:rFonts w:cstheme="minorHAnsi"/>
          <w:sz w:val="24"/>
          <w:szCs w:val="24"/>
        </w:rPr>
        <w:t>se atentem para o cumprimento das mesmas</w:t>
      </w:r>
      <w:r w:rsidRPr="00BA3E93">
        <w:rPr>
          <w:rFonts w:cstheme="minorHAnsi"/>
          <w:sz w:val="24"/>
          <w:szCs w:val="24"/>
        </w:rPr>
        <w:t xml:space="preserve">.    </w:t>
      </w:r>
      <w:r w:rsidRPr="00BA3E93">
        <w:rPr>
          <w:rFonts w:cstheme="minorHAnsi"/>
          <w:b/>
          <w:sz w:val="24"/>
          <w:szCs w:val="24"/>
        </w:rPr>
        <w:t xml:space="preserve"> </w:t>
      </w:r>
    </w:p>
    <w:p w14:paraId="1B63AF42" w14:textId="1C489122" w:rsidR="00193961" w:rsidRDefault="00193961" w:rsidP="007B58A7">
      <w:pPr>
        <w:spacing w:after="120" w:line="240" w:lineRule="auto"/>
        <w:jc w:val="both"/>
        <w:rPr>
          <w:rFonts w:cstheme="minorHAnsi"/>
          <w:sz w:val="24"/>
          <w:szCs w:val="24"/>
        </w:rPr>
      </w:pPr>
    </w:p>
    <w:p w14:paraId="5A473CBC" w14:textId="77777777" w:rsidR="00193961" w:rsidRPr="00BA3E93" w:rsidRDefault="00193961" w:rsidP="00193961">
      <w:pPr>
        <w:spacing w:after="120" w:line="240" w:lineRule="auto"/>
        <w:jc w:val="center"/>
        <w:rPr>
          <w:rFonts w:cstheme="minorHAnsi"/>
          <w:sz w:val="24"/>
          <w:szCs w:val="24"/>
        </w:rPr>
      </w:pPr>
    </w:p>
    <w:p w14:paraId="79F1D641" w14:textId="77777777" w:rsidR="00193961" w:rsidRPr="00BA3E93" w:rsidRDefault="00193961" w:rsidP="00193961">
      <w:pPr>
        <w:spacing w:after="0" w:line="240" w:lineRule="auto"/>
        <w:jc w:val="center"/>
        <w:rPr>
          <w:rFonts w:cstheme="minorHAnsi"/>
          <w:b/>
          <w:sz w:val="24"/>
          <w:szCs w:val="24"/>
        </w:rPr>
      </w:pPr>
      <w:r w:rsidRPr="00BA3E93">
        <w:rPr>
          <w:rFonts w:cstheme="minorHAnsi"/>
          <w:b/>
          <w:sz w:val="24"/>
          <w:szCs w:val="24"/>
        </w:rPr>
        <w:t>ORLANDO MORANDO JÚNIOR</w:t>
      </w:r>
    </w:p>
    <w:p w14:paraId="4DB57346" w14:textId="77777777" w:rsidR="00193961" w:rsidRDefault="00193961" w:rsidP="00193961">
      <w:pPr>
        <w:spacing w:after="0" w:line="240" w:lineRule="auto"/>
        <w:jc w:val="center"/>
        <w:rPr>
          <w:rFonts w:cstheme="minorHAnsi"/>
          <w:sz w:val="24"/>
          <w:szCs w:val="24"/>
        </w:rPr>
      </w:pPr>
      <w:r w:rsidRPr="00BA3E93">
        <w:rPr>
          <w:rFonts w:cstheme="minorHAnsi"/>
          <w:sz w:val="24"/>
          <w:szCs w:val="24"/>
        </w:rPr>
        <w:t>PREFEITO MUNICIPAL</w:t>
      </w:r>
    </w:p>
    <w:sectPr w:rsidR="00193961" w:rsidSect="00A373F5">
      <w:type w:val="continuous"/>
      <w:pgSz w:w="11906" w:h="16838"/>
      <w:pgMar w:top="1417" w:right="1701" w:bottom="284" w:left="1701" w:header="708" w:footer="58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36641" w14:textId="77777777" w:rsidR="00AE57A3" w:rsidRDefault="00AE57A3" w:rsidP="00BA0764">
      <w:pPr>
        <w:spacing w:after="0" w:line="240" w:lineRule="auto"/>
      </w:pPr>
      <w:r>
        <w:separator/>
      </w:r>
    </w:p>
  </w:endnote>
  <w:endnote w:type="continuationSeparator" w:id="0">
    <w:p w14:paraId="306603B5" w14:textId="77777777" w:rsidR="00AE57A3" w:rsidRDefault="00AE57A3" w:rsidP="00BA0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Sans">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1EA3C" w14:textId="77777777" w:rsidR="00AE57A3" w:rsidRDefault="00AE57A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16"/>
        <w:szCs w:val="16"/>
      </w:rPr>
      <w:id w:val="991987963"/>
      <w:docPartObj>
        <w:docPartGallery w:val="Page Numbers (Bottom of Page)"/>
        <w:docPartUnique/>
      </w:docPartObj>
    </w:sdtPr>
    <w:sdtEndPr/>
    <w:sdtContent>
      <w:p w14:paraId="7A2F055F" w14:textId="200DC942" w:rsidR="00AE57A3" w:rsidRPr="0016641C" w:rsidRDefault="00AE57A3">
        <w:pPr>
          <w:rPr>
            <w:rFonts w:asciiTheme="majorHAnsi" w:eastAsiaTheme="majorEastAsia" w:hAnsiTheme="majorHAnsi" w:cstheme="majorBidi"/>
            <w:sz w:val="16"/>
            <w:szCs w:val="16"/>
          </w:rPr>
        </w:pPr>
        <w:r w:rsidRPr="00F60BF6">
          <w:rPr>
            <w:rFonts w:asciiTheme="majorHAnsi" w:eastAsiaTheme="majorEastAsia" w:hAnsiTheme="majorHAnsi" w:cstheme="majorBidi"/>
            <w:noProof/>
            <w:sz w:val="16"/>
            <w:szCs w:val="16"/>
            <w:lang w:eastAsia="pt-BR"/>
          </w:rPr>
          <mc:AlternateContent>
            <mc:Choice Requires="wps">
              <w:drawing>
                <wp:anchor distT="0" distB="0" distL="114300" distR="114300" simplePos="0" relativeHeight="251668480" behindDoc="0" locked="0" layoutInCell="1" allowOverlap="1" wp14:anchorId="2321A420" wp14:editId="70136E5E">
                  <wp:simplePos x="0" y="0"/>
                  <wp:positionH relativeFrom="rightMargin">
                    <wp:posOffset>130175</wp:posOffset>
                  </wp:positionH>
                  <wp:positionV relativeFrom="bottomMargin">
                    <wp:posOffset>69850</wp:posOffset>
                  </wp:positionV>
                  <wp:extent cx="514350" cy="295275"/>
                  <wp:effectExtent l="0" t="0" r="19050" b="28575"/>
                  <wp:wrapNone/>
                  <wp:docPr id="468" name="Elips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14350" cy="2952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5CA2198B" w14:textId="77777777" w:rsidR="00AE57A3" w:rsidRDefault="00AE57A3">
                              <w:pPr>
                                <w:pStyle w:val="Rodap"/>
                                <w:rPr>
                                  <w:color w:val="4472C4" w:themeColor="accent1"/>
                                </w:rPr>
                              </w:pPr>
                              <w:r>
                                <w:fldChar w:fldCharType="begin"/>
                              </w:r>
                              <w:r>
                                <w:instrText>PAGE  \* MERGEFORMAT</w:instrText>
                              </w:r>
                              <w:r>
                                <w:fldChar w:fldCharType="separate"/>
                              </w:r>
                              <w:r w:rsidR="00053E7B" w:rsidRPr="00053E7B">
                                <w:rPr>
                                  <w:noProof/>
                                  <w:color w:val="4472C4" w:themeColor="accent1"/>
                                </w:rPr>
                                <w:t>25</w:t>
                              </w:r>
                              <w:r>
                                <w:rPr>
                                  <w:color w:val="4472C4"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2321A420" id="Elipse 468" o:spid="_x0000_s1038" style="position:absolute;margin-left:10.25pt;margin-top:5.5pt;width:40.5pt;height:23.25pt;rotation:180;flip:x;z-index:251668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" filled="f" fillcolor="#c0504d" strokecolor="#adc1d9" strokeweight="1pt">
                  <v:textbox inset=",0,,0">
                    <w:txbxContent>
                      <w:p w14:paraId="5CA2198B" w14:textId="77777777" w:rsidR="00AE57A3" w:rsidRDefault="00AE57A3">
                        <w:pPr>
                          <w:pStyle w:val="Rodap"/>
                          <w:rPr>
                            <w:color w:val="4472C4" w:themeColor="accent1"/>
                          </w:rPr>
                        </w:pPr>
                        <w:r>
                          <w:fldChar w:fldCharType="begin"/>
                        </w:r>
                        <w:r>
                          <w:instrText>PAGE  \* MERGEFORMAT</w:instrText>
                        </w:r>
                        <w:r>
                          <w:fldChar w:fldCharType="separate"/>
                        </w:r>
                        <w:r w:rsidR="00053E7B" w:rsidRPr="00053E7B">
                          <w:rPr>
                            <w:noProof/>
                            <w:color w:val="4472C4" w:themeColor="accent1"/>
                          </w:rPr>
                          <w:t>25</w:t>
                        </w:r>
                        <w:r>
                          <w:rPr>
                            <w:color w:val="4472C4" w:themeColor="accent1"/>
                          </w:rPr>
                          <w:fldChar w:fldCharType="end"/>
                        </w:r>
                      </w:p>
                    </w:txbxContent>
                  </v:textbox>
                  <w10:wrap anchorx="margin" anchory="margin"/>
                </v:oval>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4C101" w14:textId="77777777" w:rsidR="00AE57A3" w:rsidRDefault="00AE57A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0CB9D" w14:textId="77777777" w:rsidR="00AE57A3" w:rsidRDefault="00AE57A3" w:rsidP="00BA0764">
      <w:pPr>
        <w:spacing w:after="0" w:line="240" w:lineRule="auto"/>
      </w:pPr>
      <w:r>
        <w:separator/>
      </w:r>
    </w:p>
  </w:footnote>
  <w:footnote w:type="continuationSeparator" w:id="0">
    <w:p w14:paraId="2C0847AC" w14:textId="77777777" w:rsidR="00AE57A3" w:rsidRDefault="00AE57A3" w:rsidP="00BA0764">
      <w:pPr>
        <w:spacing w:after="0" w:line="240" w:lineRule="auto"/>
      </w:pPr>
      <w:r>
        <w:continuationSeparator/>
      </w:r>
    </w:p>
  </w:footnote>
  <w:footnote w:id="1">
    <w:p w14:paraId="2AB64757" w14:textId="00328239" w:rsidR="00AE57A3" w:rsidRDefault="00AE57A3">
      <w:pPr>
        <w:pStyle w:val="Textodenotaderodap"/>
      </w:pPr>
      <w:r>
        <w:rPr>
          <w:rStyle w:val="Refdenotaderodap"/>
        </w:rPr>
        <w:footnoteRef/>
      </w:r>
      <w:r>
        <w:t xml:space="preserve"> </w:t>
      </w:r>
      <w:r w:rsidRPr="008C00E1">
        <w:rPr>
          <w:sz w:val="16"/>
          <w:szCs w:val="16"/>
        </w:rPr>
        <w:t>Manual de Controle Interno do TCESP, 2019</w:t>
      </w:r>
    </w:p>
  </w:footnote>
  <w:footnote w:id="2">
    <w:p w14:paraId="2906FE37" w14:textId="77777777" w:rsidR="00AE57A3" w:rsidRPr="009574CE" w:rsidRDefault="00AE57A3" w:rsidP="004B7C25">
      <w:pPr>
        <w:pStyle w:val="Textodenotaderodap"/>
        <w:jc w:val="both"/>
        <w:rPr>
          <w:sz w:val="18"/>
          <w:szCs w:val="18"/>
        </w:rPr>
      </w:pPr>
      <w:r>
        <w:rPr>
          <w:rStyle w:val="Refdenotaderodap"/>
        </w:rPr>
        <w:footnoteRef/>
      </w:r>
      <w:r>
        <w:t xml:space="preserve"> </w:t>
      </w:r>
      <w:r w:rsidRPr="009574CE">
        <w:rPr>
          <w:sz w:val="18"/>
          <w:szCs w:val="18"/>
          <w:u w:val="single"/>
        </w:rPr>
        <w:t>Comunicado Audesp nº 001/2020</w:t>
      </w:r>
      <w:r w:rsidRPr="009574CE">
        <w:rPr>
          <w:sz w:val="18"/>
          <w:szCs w:val="18"/>
        </w:rPr>
        <w:t>. “Para a contabilização dos recursos decorrentes da Lei nº 13.885/2019, os órgãos municipais que encaminham balancetes mensais a este TCESP deverão atentar ao que segue: (...) 2. Para a aplicação de recursos em Investimentos, deve-se utilizar a Fonte ‘5’, com o respectivo Código de Aplicação genérico, com a extensão ‘XX’, para a identificação do mesmo, em obediência ao mesmo dispositivo legal acima citado.”</w:t>
      </w:r>
    </w:p>
    <w:p w14:paraId="0C534FBD" w14:textId="77777777" w:rsidR="00AE57A3" w:rsidRDefault="00AE57A3" w:rsidP="004B7C25">
      <w:pPr>
        <w:pStyle w:val="Textodenotaderodap"/>
        <w:jc w:val="both"/>
      </w:pPr>
      <w:r w:rsidRPr="009574CE">
        <w:rPr>
          <w:sz w:val="18"/>
          <w:szCs w:val="18"/>
        </w:rPr>
        <w:t xml:space="preserve">   </w:t>
      </w:r>
      <w:r w:rsidRPr="009574CE">
        <w:rPr>
          <w:sz w:val="18"/>
          <w:szCs w:val="18"/>
          <w:u w:val="single"/>
        </w:rPr>
        <w:t>Comunicado SDG nº 35/2019</w:t>
      </w:r>
      <w:r w:rsidRPr="009574CE">
        <w:rPr>
          <w:sz w:val="18"/>
          <w:szCs w:val="18"/>
        </w:rPr>
        <w:t>. “(...) Por fim, é obrigatório que tais recursos, a par dos princípios da transparência e da evidenciação contábil, sejam registrados de forma a identificar o seu ingresso e a sua destinação, segregando-os das demais fontes.”</w:t>
      </w:r>
    </w:p>
  </w:footnote>
  <w:footnote w:id="3">
    <w:p w14:paraId="132BCD89" w14:textId="4316F137" w:rsidR="00AE57A3" w:rsidRDefault="00AE57A3" w:rsidP="00720872">
      <w:pPr>
        <w:pStyle w:val="Textodenotaderodap"/>
        <w:jc w:val="both"/>
      </w:pPr>
      <w:r>
        <w:rPr>
          <w:rStyle w:val="Refdenotaderodap"/>
        </w:rPr>
        <w:footnoteRef/>
      </w:r>
      <w:r>
        <w:t xml:space="preserve"> </w:t>
      </w:r>
      <w:r w:rsidRPr="00720872">
        <w:rPr>
          <w:sz w:val="18"/>
          <w:szCs w:val="18"/>
        </w:rPr>
        <w:t>Balancete FATRAN elaborado</w:t>
      </w:r>
      <w:r>
        <w:rPr>
          <w:sz w:val="18"/>
          <w:szCs w:val="18"/>
        </w:rPr>
        <w:t xml:space="preserve"> mensalmente</w:t>
      </w:r>
      <w:r w:rsidRPr="00720872">
        <w:rPr>
          <w:sz w:val="18"/>
          <w:szCs w:val="18"/>
        </w:rPr>
        <w:t xml:space="preserve"> pelo Departamento de Contabilidade e Custos – SF.3</w:t>
      </w:r>
    </w:p>
  </w:footnote>
  <w:footnote w:id="4">
    <w:p w14:paraId="4BC2978A" w14:textId="32D8DE39" w:rsidR="00AE57A3" w:rsidRPr="00065230" w:rsidRDefault="00AE57A3" w:rsidP="000A0211">
      <w:pPr>
        <w:spacing w:after="0" w:line="240" w:lineRule="auto"/>
        <w:rPr>
          <w:sz w:val="18"/>
          <w:szCs w:val="18"/>
        </w:rPr>
      </w:pPr>
      <w:r w:rsidRPr="00065230">
        <w:rPr>
          <w:rStyle w:val="Refdenotaderodap"/>
        </w:rPr>
        <w:footnoteRef/>
      </w:r>
      <w:r w:rsidRPr="00065230">
        <w:t xml:space="preserve"> </w:t>
      </w:r>
      <w:r w:rsidRPr="00065230">
        <w:rPr>
          <w:sz w:val="18"/>
          <w:szCs w:val="18"/>
        </w:rPr>
        <w:t>Receitas e Destinação de Multas de Trânsito</w:t>
      </w:r>
    </w:p>
    <w:p w14:paraId="44D20081" w14:textId="3837BB32" w:rsidR="00AE57A3" w:rsidRPr="00065230" w:rsidRDefault="00AE57A3" w:rsidP="000A0211">
      <w:pPr>
        <w:spacing w:after="0" w:line="240" w:lineRule="auto"/>
        <w:rPr>
          <w:sz w:val="18"/>
          <w:szCs w:val="18"/>
        </w:rPr>
      </w:pPr>
      <w:r w:rsidRPr="00065230">
        <w:rPr>
          <w:sz w:val="18"/>
          <w:szCs w:val="18"/>
        </w:rPr>
        <w:t xml:space="preserve">   https://www.saobernardo.sp.gov.br/web/transparencia/receitas-e-destinacao-de-multas-de-transito</w:t>
      </w:r>
    </w:p>
    <w:p w14:paraId="1EC2A301" w14:textId="77777777" w:rsidR="00AE57A3" w:rsidRDefault="00AE57A3" w:rsidP="000A0211">
      <w:pPr>
        <w:pStyle w:val="Textodenotaderodap"/>
        <w:jc w:val="both"/>
      </w:pPr>
    </w:p>
  </w:footnote>
  <w:footnote w:id="5">
    <w:p w14:paraId="30CBA72D" w14:textId="5B03819F" w:rsidR="00AE57A3" w:rsidRPr="00065230" w:rsidRDefault="00AE57A3" w:rsidP="00603C22">
      <w:pPr>
        <w:spacing w:after="0" w:line="240" w:lineRule="auto"/>
        <w:rPr>
          <w:sz w:val="18"/>
          <w:szCs w:val="18"/>
        </w:rPr>
      </w:pPr>
      <w:r w:rsidRPr="00065230">
        <w:rPr>
          <w:rStyle w:val="Refdenotaderodap"/>
        </w:rPr>
        <w:footnoteRef/>
      </w:r>
      <w:r w:rsidRPr="00065230">
        <w:t xml:space="preserve"> </w:t>
      </w:r>
      <w:r>
        <w:rPr>
          <w:sz w:val="18"/>
          <w:szCs w:val="18"/>
        </w:rPr>
        <w:t>Os ingressos referentes ao recebimento das multas ocorridos nas contas PACOTRAN, BRENAINF e MULTAS foram transferidos à conta TRANSITO.</w:t>
      </w:r>
    </w:p>
    <w:p w14:paraId="0FD9345B" w14:textId="77777777" w:rsidR="00AE57A3" w:rsidRDefault="00AE57A3" w:rsidP="00603C22">
      <w:pPr>
        <w:pStyle w:val="Textodenotaderodap"/>
        <w:jc w:val="both"/>
      </w:pPr>
    </w:p>
  </w:footnote>
  <w:footnote w:id="6">
    <w:p w14:paraId="7F736543" w14:textId="30A23C29" w:rsidR="00AE57A3" w:rsidRDefault="00AE57A3" w:rsidP="00FA4562">
      <w:pPr>
        <w:pStyle w:val="Textodenotaderodap"/>
        <w:jc w:val="both"/>
      </w:pPr>
      <w:r>
        <w:rPr>
          <w:rStyle w:val="Refdenotaderodap"/>
        </w:rPr>
        <w:footnoteRef/>
      </w:r>
      <w:r>
        <w:t xml:space="preserve"> </w:t>
      </w:r>
      <w:r w:rsidRPr="00F91BF3">
        <w:rPr>
          <w:sz w:val="16"/>
          <w:szCs w:val="16"/>
        </w:rPr>
        <w:t xml:space="preserve">Artigo 320, § 1º, da Lei nº 9.503/1997: </w:t>
      </w:r>
      <w:r w:rsidRPr="00F91BF3">
        <w:rPr>
          <w:i/>
          <w:iCs/>
          <w:sz w:val="16"/>
          <w:szCs w:val="16"/>
        </w:rPr>
        <w:t xml:space="preserve">A receita arrecadada com a cobrança das multas de trânsito será aplicada, exclusivamente, em sinalização, em engenharia de tráfego, em engenharia de campo, em policiamento, em fiscalização, em renovação de frota circulante e em educação de trânsito. §1º - O percentual de cinco por cento do valor das multas de trânsito </w:t>
      </w:r>
      <w:r w:rsidRPr="00F91BF3">
        <w:rPr>
          <w:i/>
          <w:iCs/>
          <w:sz w:val="16"/>
          <w:szCs w:val="16"/>
          <w:u w:val="single"/>
        </w:rPr>
        <w:t>arrecadadas</w:t>
      </w:r>
      <w:r w:rsidRPr="00F91BF3">
        <w:rPr>
          <w:i/>
          <w:iCs/>
          <w:sz w:val="16"/>
          <w:szCs w:val="16"/>
        </w:rPr>
        <w:t xml:space="preserve"> será depositado, mensalmente, na conta de fundo de âmbito nacional destinado à segurança e educação de trânsito. </w:t>
      </w:r>
      <w:r w:rsidRPr="00F91BF3">
        <w:rPr>
          <w:sz w:val="16"/>
          <w:szCs w:val="16"/>
        </w:rPr>
        <w:t>(grifo nosso)</w:t>
      </w:r>
    </w:p>
  </w:footnote>
  <w:footnote w:id="7">
    <w:p w14:paraId="3BE42709" w14:textId="4B427802" w:rsidR="00AE57A3" w:rsidRDefault="00AE57A3" w:rsidP="005F6F82">
      <w:pPr>
        <w:pStyle w:val="Textodenotaderodap"/>
        <w:jc w:val="both"/>
      </w:pPr>
      <w:r>
        <w:rPr>
          <w:rStyle w:val="Refdenotaderodap"/>
        </w:rPr>
        <w:footnoteRef/>
      </w:r>
      <w:r>
        <w:t xml:space="preserve"> </w:t>
      </w:r>
      <w:r w:rsidRPr="00DD06FA">
        <w:rPr>
          <w:sz w:val="18"/>
          <w:szCs w:val="18"/>
        </w:rPr>
        <w:t>Artigo 320</w:t>
      </w:r>
      <w:r>
        <w:rPr>
          <w:sz w:val="18"/>
          <w:szCs w:val="18"/>
        </w:rPr>
        <w:t xml:space="preserve"> </w:t>
      </w:r>
      <w:r w:rsidRPr="00DD06FA">
        <w:rPr>
          <w:sz w:val="18"/>
          <w:szCs w:val="18"/>
        </w:rPr>
        <w:t>do Código de Trânsito Brasileiro (CTB), instituído pela Lei nº 9.503, de 23 de setembro de 1997</w:t>
      </w:r>
      <w:r>
        <w:rPr>
          <w:sz w:val="18"/>
          <w:szCs w:val="18"/>
        </w:rPr>
        <w:t>.</w:t>
      </w:r>
    </w:p>
  </w:footnote>
  <w:footnote w:id="8">
    <w:p w14:paraId="1EFD79ED" w14:textId="50FA527B" w:rsidR="00AE57A3" w:rsidRPr="00A34DD0" w:rsidRDefault="00AE57A3">
      <w:pPr>
        <w:pStyle w:val="Textodenotaderodap"/>
        <w:rPr>
          <w:sz w:val="18"/>
          <w:szCs w:val="18"/>
        </w:rPr>
      </w:pPr>
      <w:r>
        <w:rPr>
          <w:rStyle w:val="Refdenotaderodap"/>
        </w:rPr>
        <w:footnoteRef/>
      </w:r>
      <w:r>
        <w:t xml:space="preserve"> </w:t>
      </w:r>
      <w:hyperlink r:id="rId1" w:history="1">
        <w:r w:rsidRPr="00A34DD0">
          <w:rPr>
            <w:rStyle w:val="Hyperlink"/>
            <w:sz w:val="18"/>
            <w:szCs w:val="18"/>
          </w:rPr>
          <w:t>https://www42.bb.com.br/portalbb/daf/beneficiario.bbx</w:t>
        </w:r>
      </w:hyperlink>
      <w:r w:rsidRPr="00A34DD0">
        <w:rPr>
          <w:sz w:val="18"/>
          <w:szCs w:val="18"/>
        </w:rPr>
        <w:t xml:space="preserve"> </w:t>
      </w:r>
    </w:p>
  </w:footnote>
  <w:footnote w:id="9">
    <w:p w14:paraId="083EAE7B" w14:textId="2A246318" w:rsidR="00AE57A3" w:rsidRDefault="00AE57A3">
      <w:pPr>
        <w:pStyle w:val="Textodenotaderodap"/>
      </w:pPr>
      <w:r>
        <w:rPr>
          <w:rStyle w:val="Refdenotaderodap"/>
        </w:rPr>
        <w:footnoteRef/>
      </w:r>
      <w:r>
        <w:t xml:space="preserve"> </w:t>
      </w:r>
      <w:hyperlink r:id="rId2" w:history="1">
        <w:r w:rsidRPr="00A34DD0">
          <w:rPr>
            <w:rStyle w:val="Hyperlink"/>
            <w:sz w:val="18"/>
            <w:szCs w:val="18"/>
          </w:rPr>
          <w:t>https://portaldatransparencia.cgu.gov.br/transferencias/consulta?ordenarPor=mesAno&amp;direcao=desc</w:t>
        </w:r>
      </w:hyperlink>
      <w:r>
        <w:t xml:space="preserve"> </w:t>
      </w:r>
    </w:p>
  </w:footnote>
  <w:footnote w:id="10">
    <w:p w14:paraId="75ED78F1" w14:textId="221B4FD4" w:rsidR="00AE57A3" w:rsidRPr="00126412" w:rsidRDefault="00AE57A3" w:rsidP="00126412">
      <w:pPr>
        <w:pStyle w:val="Textodenotaderodap"/>
        <w:jc w:val="both"/>
        <w:rPr>
          <w:rFonts w:ascii="Calibri" w:hAnsi="Calibri" w:cs="Calibri"/>
        </w:rPr>
      </w:pPr>
      <w:r w:rsidRPr="00126412">
        <w:rPr>
          <w:rStyle w:val="Refdenotaderodap"/>
          <w:rFonts w:ascii="Calibri" w:hAnsi="Calibri" w:cs="Calibri"/>
        </w:rPr>
        <w:footnoteRef/>
      </w:r>
      <w:r w:rsidRPr="00126412">
        <w:rPr>
          <w:rFonts w:ascii="Calibri" w:hAnsi="Calibri" w:cs="Calibri"/>
        </w:rPr>
        <w:t xml:space="preserve"> </w:t>
      </w:r>
      <w:bookmarkStart w:id="1" w:name="art1b"/>
      <w:bookmarkEnd w:id="1"/>
      <w:r w:rsidRPr="00A34DD0">
        <w:rPr>
          <w:rFonts w:ascii="Calibri" w:hAnsi="Calibri" w:cs="Calibri"/>
          <w:i/>
          <w:iCs/>
          <w:color w:val="000000"/>
          <w:sz w:val="18"/>
          <w:szCs w:val="18"/>
        </w:rPr>
        <w:t>Art. 1</w:t>
      </w:r>
      <w:r w:rsidRPr="00A34DD0">
        <w:rPr>
          <w:rFonts w:ascii="Calibri" w:hAnsi="Calibri" w:cs="Calibri"/>
          <w:i/>
          <w:iCs/>
          <w:color w:val="000000"/>
          <w:sz w:val="18"/>
          <w:szCs w:val="18"/>
          <w:u w:val="single"/>
          <w:vertAlign w:val="superscript"/>
        </w:rPr>
        <w:t>o</w:t>
      </w:r>
      <w:r>
        <w:rPr>
          <w:rFonts w:ascii="Calibri" w:hAnsi="Calibri" w:cs="Calibri"/>
          <w:i/>
          <w:iCs/>
          <w:color w:val="000000"/>
          <w:sz w:val="18"/>
          <w:szCs w:val="18"/>
        </w:rPr>
        <w:t xml:space="preserve">-B </w:t>
      </w:r>
      <w:r w:rsidRPr="00A34DD0">
        <w:rPr>
          <w:rFonts w:ascii="Calibri" w:hAnsi="Calibri" w:cs="Calibri"/>
          <w:i/>
          <w:iCs/>
          <w:color w:val="000000"/>
          <w:sz w:val="18"/>
          <w:szCs w:val="18"/>
        </w:rPr>
        <w:t>Do montante dos recursos que cabe a cada Estado, com base no caput do art. 1</w:t>
      </w:r>
      <w:r w:rsidRPr="00A34DD0">
        <w:rPr>
          <w:rFonts w:ascii="Calibri" w:hAnsi="Calibri" w:cs="Calibri"/>
          <w:i/>
          <w:iCs/>
          <w:color w:val="000000"/>
          <w:sz w:val="18"/>
          <w:szCs w:val="18"/>
          <w:u w:val="single"/>
          <w:vertAlign w:val="superscript"/>
        </w:rPr>
        <w:t>o</w:t>
      </w:r>
      <w:r w:rsidRPr="00A34DD0">
        <w:rPr>
          <w:rFonts w:ascii="Calibri" w:hAnsi="Calibri" w:cs="Calibri"/>
          <w:i/>
          <w:iCs/>
          <w:color w:val="000000"/>
          <w:sz w:val="18"/>
          <w:szCs w:val="18"/>
        </w:rPr>
        <w:t>-A desta Lei, 25% (vinte e cinco por cento) serão destinados aos seus Municípios para serem aplicados no financiamento de programas de infraestrutura de transportes.</w:t>
      </w:r>
    </w:p>
  </w:footnote>
  <w:footnote w:id="11">
    <w:p w14:paraId="3935D54F" w14:textId="366965B6" w:rsidR="00AE57A3" w:rsidRDefault="00AE57A3">
      <w:pPr>
        <w:pStyle w:val="Textodenotaderodap"/>
      </w:pPr>
      <w:r>
        <w:rPr>
          <w:rStyle w:val="Refdenotaderodap"/>
        </w:rPr>
        <w:footnoteRef/>
      </w:r>
      <w:r>
        <w:t xml:space="preserve"> </w:t>
      </w:r>
      <w:r w:rsidRPr="00934161">
        <w:rPr>
          <w:sz w:val="18"/>
          <w:szCs w:val="18"/>
        </w:rPr>
        <w:t>Art. 8º, §2º, da Lei Federal nº 10.336/2001</w:t>
      </w:r>
      <w:r>
        <w:rPr>
          <w:sz w:val="18"/>
          <w:szCs w:val="18"/>
        </w:rPr>
        <w:t>.</w:t>
      </w:r>
      <w:r>
        <w:t xml:space="preserve"> </w:t>
      </w:r>
    </w:p>
    <w:p w14:paraId="648B5F1E" w14:textId="1F6ACDFB" w:rsidR="00AE57A3" w:rsidRPr="00934161" w:rsidRDefault="00AE57A3">
      <w:pPr>
        <w:pStyle w:val="Textodenotaderodap"/>
        <w:rPr>
          <w:sz w:val="18"/>
          <w:szCs w:val="18"/>
        </w:rPr>
      </w:pPr>
      <w:r>
        <w:t xml:space="preserve">   </w:t>
      </w:r>
      <w:hyperlink r:id="rId3" w:history="1">
        <w:r w:rsidRPr="00934161">
          <w:rPr>
            <w:rStyle w:val="Hyperlink"/>
            <w:sz w:val="18"/>
            <w:szCs w:val="18"/>
          </w:rPr>
          <w:t>https://www.gov.br/receitafederal/pt-br/assuntos/orientacao-tributaria/tributos/cide</w:t>
        </w:r>
      </w:hyperlink>
      <w:r w:rsidRPr="00934161">
        <w:rPr>
          <w:sz w:val="18"/>
          <w:szCs w:val="18"/>
        </w:rPr>
        <w:t xml:space="preserve"> (Questão 18). </w:t>
      </w:r>
    </w:p>
  </w:footnote>
  <w:footnote w:id="12">
    <w:p w14:paraId="74DEF5FB" w14:textId="5776031E" w:rsidR="00AE57A3" w:rsidRPr="00934161" w:rsidRDefault="00AE57A3">
      <w:pPr>
        <w:pStyle w:val="Textodenotaderodap"/>
        <w:rPr>
          <w:sz w:val="18"/>
          <w:szCs w:val="18"/>
        </w:rPr>
      </w:pPr>
      <w:r>
        <w:rPr>
          <w:rStyle w:val="Refdenotaderodap"/>
        </w:rPr>
        <w:footnoteRef/>
      </w:r>
      <w:r>
        <w:t xml:space="preserve"> </w:t>
      </w:r>
      <w:hyperlink r:id="rId4" w:history="1">
        <w:r w:rsidRPr="00934161">
          <w:rPr>
            <w:rStyle w:val="Hyperlink"/>
            <w:sz w:val="18"/>
            <w:szCs w:val="18"/>
          </w:rPr>
          <w:t>https://www42.bb.com.br/portalbb/daf/beneficiario.bbx</w:t>
        </w:r>
      </w:hyperlink>
    </w:p>
  </w:footnote>
  <w:footnote w:id="13">
    <w:p w14:paraId="2D7C80DF" w14:textId="77777777" w:rsidR="00AE57A3" w:rsidRDefault="00AE57A3" w:rsidP="0035072E">
      <w:pPr>
        <w:pStyle w:val="Textodenotaderodap"/>
        <w:jc w:val="both"/>
      </w:pPr>
      <w:r>
        <w:rPr>
          <w:rStyle w:val="Refdenotaderodap"/>
        </w:rPr>
        <w:footnoteRef/>
      </w:r>
      <w:r>
        <w:t xml:space="preserve"> </w:t>
      </w:r>
      <w:r w:rsidRPr="00934161">
        <w:rPr>
          <w:sz w:val="18"/>
          <w:szCs w:val="18"/>
        </w:rPr>
        <w:t>O Ministério da Infraestrutura da União esclarece que de acordo com a Constituição Federal, a regra é que o produto da arrecadação da CIDE-Combustíveis será destinado ao: a) Pagamento de subsídios a preços ou transporte de álcool combustível, de gás natural e seus derivados e de derivados de petróleo; b) Financiamento de projetos ambientais relacionados com a indústria do petróleo e do gás; c) Financiamento de programas de infraestrutura de transportes (</w:t>
      </w:r>
      <w:hyperlink r:id="rId5" w:history="1">
        <w:r w:rsidRPr="00934161">
          <w:rPr>
            <w:rStyle w:val="Hyperlink"/>
            <w:sz w:val="18"/>
            <w:szCs w:val="18"/>
          </w:rPr>
          <w:t>https://www.gov.br/infraestrutura/pt-br/assuntos/portal-da-cide/perguntas-frequentes</w:t>
        </w:r>
      </w:hyperlink>
      <w:r w:rsidRPr="00934161">
        <w:rPr>
          <w:sz w:val="18"/>
          <w:szCs w:val="18"/>
        </w:rPr>
        <w:t>)</w:t>
      </w:r>
    </w:p>
  </w:footnote>
  <w:footnote w:id="14">
    <w:p w14:paraId="7AF5A99F" w14:textId="7F17BA62" w:rsidR="00AE57A3" w:rsidRPr="0035072E" w:rsidRDefault="00AE57A3" w:rsidP="0035072E">
      <w:pPr>
        <w:pStyle w:val="Textodenotaderodap"/>
        <w:jc w:val="both"/>
        <w:rPr>
          <w:sz w:val="18"/>
          <w:szCs w:val="18"/>
        </w:rPr>
      </w:pPr>
      <w:r w:rsidRPr="0035072E">
        <w:rPr>
          <w:rStyle w:val="Refdenotaderodap"/>
          <w:sz w:val="18"/>
          <w:szCs w:val="18"/>
        </w:rPr>
        <w:footnoteRef/>
      </w:r>
      <w:r w:rsidRPr="0035072E">
        <w:rPr>
          <w:sz w:val="18"/>
          <w:szCs w:val="18"/>
        </w:rPr>
        <w:t xml:space="preserve"> </w:t>
      </w:r>
      <w:r w:rsidRPr="0035072E">
        <w:rPr>
          <w:rFonts w:ascii="Calibri" w:hAnsi="Calibri" w:cs="Calibri"/>
          <w:i/>
          <w:iCs/>
          <w:color w:val="000000"/>
          <w:sz w:val="18"/>
          <w:szCs w:val="18"/>
        </w:rPr>
        <w:t>Art. 1</w:t>
      </w:r>
      <w:r w:rsidRPr="0035072E">
        <w:rPr>
          <w:rFonts w:ascii="Calibri" w:hAnsi="Calibri" w:cs="Calibri"/>
          <w:i/>
          <w:iCs/>
          <w:color w:val="000000"/>
          <w:sz w:val="18"/>
          <w:szCs w:val="18"/>
          <w:u w:val="single"/>
          <w:vertAlign w:val="superscript"/>
        </w:rPr>
        <w:t>o</w:t>
      </w:r>
      <w:r w:rsidRPr="0035072E">
        <w:rPr>
          <w:rFonts w:ascii="Calibri" w:hAnsi="Calibri" w:cs="Calibri"/>
          <w:i/>
          <w:iCs/>
          <w:color w:val="000000"/>
          <w:sz w:val="18"/>
          <w:szCs w:val="18"/>
        </w:rPr>
        <w:t>-B   Do montante dos recursos que cabe a cada Estado, com base no caput do art. 1</w:t>
      </w:r>
      <w:r w:rsidRPr="0035072E">
        <w:rPr>
          <w:rFonts w:ascii="Calibri" w:hAnsi="Calibri" w:cs="Calibri"/>
          <w:i/>
          <w:iCs/>
          <w:color w:val="000000"/>
          <w:sz w:val="18"/>
          <w:szCs w:val="18"/>
          <w:u w:val="single"/>
          <w:vertAlign w:val="superscript"/>
        </w:rPr>
        <w:t>o</w:t>
      </w:r>
      <w:r w:rsidRPr="0035072E">
        <w:rPr>
          <w:rFonts w:ascii="Calibri" w:hAnsi="Calibri" w:cs="Calibri"/>
          <w:i/>
          <w:iCs/>
          <w:color w:val="000000"/>
          <w:sz w:val="18"/>
          <w:szCs w:val="18"/>
        </w:rPr>
        <w:t>-A desta Lei, 25% (vinte e cinco por cento) serão destinados aos seus Municípios para serem aplicados no financiamento de programas de infraestrutura de transportes.</w:t>
      </w:r>
    </w:p>
  </w:footnote>
  <w:footnote w:id="15">
    <w:p w14:paraId="1C83FDFE" w14:textId="77777777" w:rsidR="00AE57A3" w:rsidRDefault="00AE57A3" w:rsidP="00B7302B">
      <w:pPr>
        <w:pStyle w:val="Textodenotaderodap"/>
      </w:pPr>
      <w:r>
        <w:rPr>
          <w:rStyle w:val="Refdenotaderodap"/>
        </w:rPr>
        <w:footnoteRef/>
      </w:r>
      <w:r>
        <w:t xml:space="preserve"> </w:t>
      </w:r>
      <w:r w:rsidRPr="00FF13B2">
        <w:rPr>
          <w:sz w:val="18"/>
          <w:szCs w:val="18"/>
        </w:rPr>
        <w:t>Fonte: Sistema ORCOM.</w:t>
      </w:r>
      <w:r>
        <w:t xml:space="preserve"> </w:t>
      </w:r>
      <w:r w:rsidRPr="00934161">
        <w:rPr>
          <w:sz w:val="18"/>
          <w:szCs w:val="18"/>
        </w:rPr>
        <w:t xml:space="preserve">Período de janeiro a </w:t>
      </w:r>
      <w:r>
        <w:rPr>
          <w:sz w:val="18"/>
          <w:szCs w:val="18"/>
        </w:rPr>
        <w:t>dezembro</w:t>
      </w:r>
      <w:r w:rsidRPr="00934161">
        <w:rPr>
          <w:sz w:val="18"/>
          <w:szCs w:val="18"/>
        </w:rPr>
        <w:t>/202</w:t>
      </w:r>
      <w:r>
        <w:rPr>
          <w:sz w:val="18"/>
          <w:szCs w:val="18"/>
        </w:rPr>
        <w:t>1</w:t>
      </w:r>
      <w:r w:rsidRPr="00934161">
        <w:rPr>
          <w:sz w:val="18"/>
          <w:szCs w:val="18"/>
        </w:rPr>
        <w:t>. File de pagamento</w:t>
      </w:r>
      <w:r>
        <w:rPr>
          <w:sz w:val="18"/>
          <w:szCs w:val="18"/>
        </w:rPr>
        <w:t>.</w:t>
      </w:r>
    </w:p>
  </w:footnote>
  <w:footnote w:id="16">
    <w:p w14:paraId="0E09F936" w14:textId="77777777" w:rsidR="00AE57A3" w:rsidRDefault="00AE57A3" w:rsidP="002927D3">
      <w:pPr>
        <w:pStyle w:val="Textodenotaderodap"/>
        <w:jc w:val="both"/>
      </w:pPr>
      <w:r>
        <w:rPr>
          <w:rStyle w:val="Refdenotaderodap"/>
        </w:rPr>
        <w:footnoteRef/>
      </w:r>
      <w:r>
        <w:t xml:space="preserve"> </w:t>
      </w:r>
      <w:r w:rsidRPr="00927686">
        <w:rPr>
          <w:sz w:val="18"/>
          <w:szCs w:val="18"/>
        </w:rPr>
        <w:t>Extratos da conta corrente e de investimento da conta CIDE, 25.594-7, agência 0427-8 enviados pelo Departamento do Tesouro – SF-2.</w:t>
      </w:r>
    </w:p>
  </w:footnote>
  <w:footnote w:id="17">
    <w:p w14:paraId="5AF0D1F9" w14:textId="3C4F6107" w:rsidR="00AE57A3" w:rsidRDefault="00AE57A3" w:rsidP="00AC7D4A">
      <w:pPr>
        <w:pStyle w:val="Textodenotaderodap"/>
      </w:pPr>
      <w:r>
        <w:rPr>
          <w:rStyle w:val="Refdenotaderodap"/>
        </w:rPr>
        <w:footnoteRef/>
      </w:r>
      <w:r>
        <w:t xml:space="preserve"> </w:t>
      </w:r>
      <w:r w:rsidRPr="00AC7D4A">
        <w:rPr>
          <w:sz w:val="18"/>
          <w:szCs w:val="18"/>
        </w:rPr>
        <w:t xml:space="preserve">Fonte: Sistema ORCOM. File de pagamento. NE nº 14701/2022, NL nº 13089/2022 e OP nº 16632/2022. </w:t>
      </w:r>
    </w:p>
  </w:footnote>
  <w:footnote w:id="18">
    <w:p w14:paraId="12117F52" w14:textId="77777777" w:rsidR="00AE57A3" w:rsidRDefault="00AE57A3" w:rsidP="00A97F76">
      <w:pPr>
        <w:pStyle w:val="Textodenotaderodap"/>
      </w:pPr>
      <w:r>
        <w:rPr>
          <w:rStyle w:val="Refdenotaderodap"/>
        </w:rPr>
        <w:footnoteRef/>
      </w:r>
      <w:r>
        <w:t xml:space="preserve"> </w:t>
      </w:r>
      <w:hyperlink r:id="rId6" w:history="1">
        <w:r w:rsidRPr="004A1109">
          <w:rPr>
            <w:rStyle w:val="Hyperlink"/>
            <w:sz w:val="16"/>
            <w:szCs w:val="16"/>
          </w:rPr>
          <w:t>https://www42.bb.com.br/portalbb/daf</w:t>
        </w:r>
      </w:hyperlink>
      <w:r>
        <w:t xml:space="preserve"> </w:t>
      </w:r>
      <w:r w:rsidRPr="00BC2E47">
        <w:rPr>
          <w:sz w:val="16"/>
          <w:szCs w:val="16"/>
        </w:rPr>
        <w:t>(BAP - BONUS ASSINATURA PETROLEO)</w:t>
      </w:r>
    </w:p>
  </w:footnote>
  <w:footnote w:id="19">
    <w:p w14:paraId="17B355C1" w14:textId="412756E9" w:rsidR="00AE57A3" w:rsidRDefault="00AE57A3" w:rsidP="00FB18DB">
      <w:pPr>
        <w:pStyle w:val="Textodenotaderodap"/>
      </w:pPr>
      <w:r>
        <w:rPr>
          <w:rStyle w:val="Refdenotaderodap"/>
        </w:rPr>
        <w:footnoteRef/>
      </w:r>
      <w:r>
        <w:t xml:space="preserve"> </w:t>
      </w:r>
      <w:r w:rsidRPr="00916DAD">
        <w:rPr>
          <w:sz w:val="16"/>
          <w:szCs w:val="16"/>
        </w:rPr>
        <w:t>Banco do Brasil - Agência 427-8 - Conta corrente 45594-0</w:t>
      </w:r>
      <w:r w:rsidRPr="00916DAD">
        <w:t xml:space="preserve"> </w:t>
      </w:r>
      <w:r w:rsidRPr="00916DAD">
        <w:rPr>
          <w:sz w:val="16"/>
          <w:szCs w:val="16"/>
        </w:rPr>
        <w:t>COMP.FINANC.REC.HID.</w:t>
      </w:r>
    </w:p>
  </w:footnote>
  <w:footnote w:id="20">
    <w:p w14:paraId="55ED9DA9" w14:textId="77777777" w:rsidR="00AE57A3" w:rsidRDefault="00AE57A3" w:rsidP="00FB18DB">
      <w:pPr>
        <w:pStyle w:val="Textodenotaderodap"/>
        <w:jc w:val="both"/>
      </w:pPr>
      <w:r>
        <w:rPr>
          <w:rStyle w:val="Refdenotaderodap"/>
        </w:rPr>
        <w:footnoteRef/>
      </w:r>
      <w:r>
        <w:t xml:space="preserve"> </w:t>
      </w:r>
      <w:r w:rsidRPr="009278F4">
        <w:rPr>
          <w:sz w:val="16"/>
          <w:szCs w:val="16"/>
        </w:rPr>
        <w:t xml:space="preserve">Art. 8º O pagamento das compensações financeiras previstas nesta Lei, inclusive o da indenização pela exploração do petróleo, do xisto betuminoso e do gás natural será efetuado, mensalmente, diretamente aos Estados, ao Distrito Federal, aos Municípios e aos órgãos da Administração Direta da União, até o último dia útil do segundo mês subsequente ao do fato gerador, devidamente corrigido pela variação do Bônus do Tesouro Nacional (BTN), ou outro parâmetro de correção monetária que venha a substituí-lo, vedada a aplicação dos recursos em pagamento de dívida e no quadro permanente de pessoal. § 1º As vedações constantes do caput não se aplicam: I - ao pagamento de dívidas para com a União e suas entidades; II - ao custeio de despesas com manutenção e desenvolvimento do ensino, especialmente na educação básica pública em tempo integral, inclusive as relativas a pagamento de salários e outras verbas de natureza remuneratória a profissionais do magistério em efetivo exercício na rede pública.    </w:t>
      </w:r>
    </w:p>
  </w:footnote>
  <w:footnote w:id="21">
    <w:p w14:paraId="27696907" w14:textId="77777777" w:rsidR="00AE57A3" w:rsidRDefault="00AE57A3" w:rsidP="00E26AE3">
      <w:pPr>
        <w:pStyle w:val="Textodenotaderodap"/>
      </w:pPr>
      <w:r>
        <w:rPr>
          <w:rStyle w:val="Refdenotaderodap"/>
        </w:rPr>
        <w:footnoteRef/>
      </w:r>
      <w:r>
        <w:t xml:space="preserve"> </w:t>
      </w:r>
      <w:hyperlink r:id="rId7" w:history="1">
        <w:r w:rsidRPr="004A1109">
          <w:rPr>
            <w:rStyle w:val="Hyperlink"/>
            <w:sz w:val="16"/>
            <w:szCs w:val="16"/>
          </w:rPr>
          <w:t>https://www42.bb.com.br/portalbb/daf</w:t>
        </w:r>
      </w:hyperlink>
      <w:r>
        <w:t xml:space="preserve"> </w:t>
      </w:r>
      <w:r w:rsidRPr="00BC2E47">
        <w:rPr>
          <w:sz w:val="16"/>
          <w:szCs w:val="16"/>
        </w:rPr>
        <w:t>(BAP - BONUS ASSINATURA PETROLEO)</w:t>
      </w:r>
    </w:p>
  </w:footnote>
  <w:footnote w:id="22">
    <w:p w14:paraId="1C6845D6" w14:textId="54F3D81E" w:rsidR="00AE57A3" w:rsidRDefault="00AE57A3" w:rsidP="00FD6E5E">
      <w:pPr>
        <w:pStyle w:val="Textodenotaderodap"/>
      </w:pPr>
      <w:r>
        <w:rPr>
          <w:rStyle w:val="Refdenotaderodap"/>
        </w:rPr>
        <w:footnoteRef/>
      </w:r>
      <w:r>
        <w:t xml:space="preserve"> </w:t>
      </w:r>
      <w:r w:rsidRPr="00916DAD">
        <w:rPr>
          <w:sz w:val="16"/>
          <w:szCs w:val="16"/>
        </w:rPr>
        <w:t xml:space="preserve">Banco do Brasil - Agência 427-8 - Conta corrente </w:t>
      </w:r>
      <w:r w:rsidRPr="00F303AF">
        <w:rPr>
          <w:sz w:val="16"/>
          <w:szCs w:val="16"/>
        </w:rPr>
        <w:t>20</w:t>
      </w:r>
      <w:r>
        <w:rPr>
          <w:sz w:val="16"/>
          <w:szCs w:val="16"/>
        </w:rPr>
        <w:t>.</w:t>
      </w:r>
      <w:r w:rsidRPr="00F303AF">
        <w:rPr>
          <w:sz w:val="16"/>
          <w:szCs w:val="16"/>
        </w:rPr>
        <w:t>803-5</w:t>
      </w:r>
    </w:p>
  </w:footnote>
  <w:footnote w:id="23">
    <w:p w14:paraId="674BF0BE" w14:textId="6B38527C" w:rsidR="00AE57A3" w:rsidRDefault="00AE57A3" w:rsidP="00FD6E5E">
      <w:pPr>
        <w:pStyle w:val="Textodenotaderodap"/>
        <w:jc w:val="both"/>
      </w:pPr>
      <w:r>
        <w:rPr>
          <w:rStyle w:val="Refdenotaderodap"/>
        </w:rPr>
        <w:footnoteRef/>
      </w:r>
      <w:r>
        <w:t xml:space="preserve"> </w:t>
      </w:r>
      <w:r w:rsidRPr="00E369BF">
        <w:rPr>
          <w:sz w:val="16"/>
          <w:szCs w:val="16"/>
        </w:rPr>
        <w:t>Vide</w:t>
      </w:r>
      <w:r>
        <w:rPr>
          <w:sz w:val="16"/>
          <w:szCs w:val="16"/>
        </w:rPr>
        <w:t xml:space="preserve"> nota 12</w:t>
      </w:r>
      <w:r w:rsidRPr="009278F4">
        <w:rPr>
          <w:sz w:val="16"/>
          <w:szCs w:val="16"/>
        </w:rPr>
        <w:t xml:space="preserve">.    </w:t>
      </w:r>
    </w:p>
  </w:footnote>
  <w:footnote w:id="24">
    <w:p w14:paraId="555958E3" w14:textId="77777777" w:rsidR="00AE57A3" w:rsidRPr="009278F4" w:rsidRDefault="00AE57A3" w:rsidP="006458E2">
      <w:pPr>
        <w:pStyle w:val="Textodenotaderodap"/>
        <w:rPr>
          <w:sz w:val="16"/>
          <w:szCs w:val="16"/>
        </w:rPr>
      </w:pPr>
      <w:r>
        <w:rPr>
          <w:rStyle w:val="Refdenotaderodap"/>
        </w:rPr>
        <w:footnoteRef/>
      </w:r>
      <w:r>
        <w:t xml:space="preserve"> </w:t>
      </w:r>
      <w:hyperlink r:id="rId8" w:history="1">
        <w:r w:rsidRPr="009278F4">
          <w:rPr>
            <w:rStyle w:val="Hyperlink"/>
            <w:sz w:val="16"/>
            <w:szCs w:val="16"/>
          </w:rPr>
          <w:t>https://portaldatransparencia.cgu.gov.br/transferencias/consulta?ordenarPor=mesAno&amp;direcao=desc</w:t>
        </w:r>
      </w:hyperlink>
      <w:r w:rsidRPr="009278F4">
        <w:rPr>
          <w:sz w:val="16"/>
          <w:szCs w:val="16"/>
        </w:rPr>
        <w:t xml:space="preserve"> </w:t>
      </w:r>
    </w:p>
  </w:footnote>
  <w:footnote w:id="25">
    <w:p w14:paraId="0773C39B" w14:textId="551A2820" w:rsidR="00AE57A3" w:rsidRDefault="00AE57A3">
      <w:pPr>
        <w:pStyle w:val="Textodenotaderodap"/>
      </w:pPr>
      <w:r>
        <w:rPr>
          <w:rStyle w:val="Refdenotaderodap"/>
        </w:rPr>
        <w:footnoteRef/>
      </w:r>
      <w:r>
        <w:t xml:space="preserve"> </w:t>
      </w:r>
      <w:hyperlink r:id="rId9" w:history="1">
        <w:r w:rsidRPr="004A1109">
          <w:rPr>
            <w:rStyle w:val="Hyperlink"/>
            <w:sz w:val="16"/>
            <w:szCs w:val="16"/>
          </w:rPr>
          <w:t>https://www42.bb.com.br/portalbb/daf</w:t>
        </w:r>
      </w:hyperlink>
    </w:p>
  </w:footnote>
  <w:footnote w:id="26">
    <w:p w14:paraId="10FD3323" w14:textId="07884CBD" w:rsidR="00AE57A3" w:rsidRDefault="00AE57A3">
      <w:pPr>
        <w:pStyle w:val="Textodenotaderodap"/>
      </w:pPr>
      <w:r>
        <w:rPr>
          <w:rStyle w:val="Refdenotaderodap"/>
        </w:rPr>
        <w:footnoteRef/>
      </w:r>
      <w:r>
        <w:t xml:space="preserve"> </w:t>
      </w:r>
      <w:r w:rsidRPr="00916DAD">
        <w:rPr>
          <w:sz w:val="16"/>
          <w:szCs w:val="16"/>
        </w:rPr>
        <w:t>Banco do Brasil - Agência 427-8 - Conta</w:t>
      </w:r>
      <w:r>
        <w:rPr>
          <w:sz w:val="16"/>
          <w:szCs w:val="16"/>
        </w:rPr>
        <w:t>s</w:t>
      </w:r>
      <w:r w:rsidRPr="00916DAD">
        <w:rPr>
          <w:sz w:val="16"/>
          <w:szCs w:val="16"/>
        </w:rPr>
        <w:t xml:space="preserve"> corrente</w:t>
      </w:r>
      <w:r>
        <w:rPr>
          <w:sz w:val="16"/>
          <w:szCs w:val="16"/>
        </w:rPr>
        <w:t>s</w:t>
      </w:r>
      <w:r w:rsidRPr="00916DAD">
        <w:rPr>
          <w:sz w:val="16"/>
          <w:szCs w:val="16"/>
        </w:rPr>
        <w:t xml:space="preserve"> </w:t>
      </w:r>
      <w:r w:rsidRPr="0076328A">
        <w:rPr>
          <w:sz w:val="16"/>
          <w:szCs w:val="16"/>
        </w:rPr>
        <w:t>20624-5</w:t>
      </w:r>
      <w:r>
        <w:rPr>
          <w:sz w:val="16"/>
          <w:szCs w:val="16"/>
        </w:rPr>
        <w:t xml:space="preserve"> </w:t>
      </w:r>
      <w:r w:rsidRPr="0076328A">
        <w:rPr>
          <w:sz w:val="16"/>
          <w:szCs w:val="16"/>
        </w:rPr>
        <w:t>PMSBC-ROYALTIES PETROLEO</w:t>
      </w:r>
      <w:r>
        <w:rPr>
          <w:sz w:val="16"/>
          <w:szCs w:val="16"/>
        </w:rPr>
        <w:t xml:space="preserve"> e </w:t>
      </w:r>
      <w:r w:rsidRPr="0076328A">
        <w:rPr>
          <w:sz w:val="16"/>
          <w:szCs w:val="16"/>
        </w:rPr>
        <w:t>20623-7</w:t>
      </w:r>
      <w:r>
        <w:rPr>
          <w:sz w:val="16"/>
          <w:szCs w:val="16"/>
        </w:rPr>
        <w:t xml:space="preserve"> </w:t>
      </w:r>
      <w:r w:rsidRPr="0076328A">
        <w:rPr>
          <w:sz w:val="16"/>
          <w:szCs w:val="16"/>
        </w:rPr>
        <w:t>PMSBC-FUNDO ESP PETROLEO</w:t>
      </w:r>
      <w:r>
        <w:rPr>
          <w:sz w:val="16"/>
          <w:szCs w:val="16"/>
        </w:rPr>
        <w:t>, apenas crédito da COTA DAF</w:t>
      </w:r>
    </w:p>
  </w:footnote>
  <w:footnote w:id="27">
    <w:p w14:paraId="76F6C52C" w14:textId="0020F79E" w:rsidR="00AE57A3" w:rsidRDefault="00AE57A3" w:rsidP="00453D9A">
      <w:pPr>
        <w:pStyle w:val="Textodenotaderodap"/>
        <w:jc w:val="both"/>
      </w:pPr>
      <w:r>
        <w:rPr>
          <w:rStyle w:val="Refdenotaderodap"/>
        </w:rPr>
        <w:footnoteRef/>
      </w:r>
      <w:r>
        <w:t xml:space="preserve"> </w:t>
      </w:r>
      <w:r>
        <w:rPr>
          <w:sz w:val="16"/>
          <w:szCs w:val="16"/>
        </w:rPr>
        <w:t>Vide nota 12</w:t>
      </w:r>
      <w:r w:rsidRPr="009278F4">
        <w:rPr>
          <w:sz w:val="16"/>
          <w:szCs w:val="16"/>
        </w:rPr>
        <w:t xml:space="preserve">.    </w:t>
      </w:r>
    </w:p>
  </w:footnote>
  <w:footnote w:id="28">
    <w:p w14:paraId="11C027D3" w14:textId="32846CB7" w:rsidR="00AE57A3" w:rsidRDefault="00AE57A3" w:rsidP="008873CD">
      <w:pPr>
        <w:pStyle w:val="Textodenotaderodap"/>
      </w:pPr>
      <w:r>
        <w:rPr>
          <w:rStyle w:val="Refdenotaderodap"/>
        </w:rPr>
        <w:footnoteRef/>
      </w:r>
      <w:r>
        <w:t xml:space="preserve"> </w:t>
      </w:r>
      <w:hyperlink r:id="rId10" w:history="1">
        <w:r w:rsidRPr="004A1109">
          <w:rPr>
            <w:rStyle w:val="Hyperlink"/>
            <w:sz w:val="16"/>
            <w:szCs w:val="16"/>
          </w:rPr>
          <w:t>https://www42.bb.com.br/portalbb/daf</w:t>
        </w:r>
      </w:hyperlink>
    </w:p>
  </w:footnote>
  <w:footnote w:id="29">
    <w:p w14:paraId="4EE31E43" w14:textId="5D40EF7D" w:rsidR="00AE57A3" w:rsidRDefault="00AE57A3" w:rsidP="00BC2E47">
      <w:pPr>
        <w:pStyle w:val="Textodenotaderodap"/>
      </w:pPr>
      <w:r>
        <w:rPr>
          <w:rStyle w:val="Refdenotaderodap"/>
        </w:rPr>
        <w:footnoteRef/>
      </w:r>
      <w:r>
        <w:t xml:space="preserve"> </w:t>
      </w:r>
      <w:hyperlink r:id="rId11" w:history="1">
        <w:r w:rsidRPr="004A1109">
          <w:rPr>
            <w:rStyle w:val="Hyperlink"/>
            <w:sz w:val="16"/>
            <w:szCs w:val="16"/>
          </w:rPr>
          <w:t>https://www42.bb.com.br/portalbb/daf</w:t>
        </w:r>
      </w:hyperlink>
      <w:r>
        <w:t xml:space="preserve"> </w:t>
      </w:r>
      <w:r w:rsidRPr="00BC2E47">
        <w:rPr>
          <w:sz w:val="16"/>
          <w:szCs w:val="16"/>
        </w:rPr>
        <w:t>(BAP - BONUS ASSINATURA PETROLEO)</w:t>
      </w:r>
    </w:p>
  </w:footnote>
  <w:footnote w:id="30">
    <w:p w14:paraId="1FDF0024" w14:textId="5787C703" w:rsidR="00AE57A3" w:rsidRDefault="00AE57A3" w:rsidP="00E86F4D">
      <w:pPr>
        <w:pStyle w:val="Textodenotaderodap"/>
      </w:pPr>
      <w:r>
        <w:rPr>
          <w:rStyle w:val="Refdenotaderodap"/>
        </w:rPr>
        <w:footnoteRef/>
      </w:r>
      <w:r>
        <w:t xml:space="preserve"> </w:t>
      </w:r>
      <w:r w:rsidRPr="009C0042">
        <w:rPr>
          <w:sz w:val="16"/>
          <w:szCs w:val="16"/>
        </w:rPr>
        <w:t>Banco do Brasil - Agência 427-8 - Conta corrente 20623-7PMSBC-FUNDO ESP PETROLEO</w:t>
      </w:r>
      <w:r>
        <w:rPr>
          <w:sz w:val="16"/>
          <w:szCs w:val="16"/>
        </w:rPr>
        <w:t>. Royalties/FEP e Cessão onerosa.</w:t>
      </w:r>
    </w:p>
  </w:footnote>
  <w:footnote w:id="31">
    <w:p w14:paraId="49152BE3" w14:textId="49092625" w:rsidR="00AE57A3" w:rsidRDefault="00AE57A3" w:rsidP="001C2C7A">
      <w:pPr>
        <w:pStyle w:val="Textodenotaderodap"/>
        <w:jc w:val="both"/>
      </w:pPr>
      <w:r>
        <w:rPr>
          <w:rStyle w:val="Refdenotaderodap"/>
        </w:rPr>
        <w:footnoteRef/>
      </w:r>
      <w:r>
        <w:t xml:space="preserve"> </w:t>
      </w:r>
      <w:r w:rsidRPr="001C2C7A">
        <w:rPr>
          <w:sz w:val="16"/>
          <w:szCs w:val="16"/>
        </w:rPr>
        <w:t xml:space="preserve">Art. 1º A União transferirá, dos valores arrecadados com os leilões dos volumes excedentes ao limite a que se refere o § 2º do art. 1º da Lei nº 12.276, de 30 de junho de 2010, descontada a despesa decorrente da revisão do contrato de cessão onerosa de que trata a mesma Lei: </w:t>
      </w:r>
      <w:r>
        <w:rPr>
          <w:sz w:val="16"/>
          <w:szCs w:val="16"/>
        </w:rPr>
        <w:t xml:space="preserve">(...) </w:t>
      </w:r>
      <w:r w:rsidRPr="001C2C7A">
        <w:rPr>
          <w:sz w:val="16"/>
          <w:szCs w:val="16"/>
        </w:rPr>
        <w:t>III - 15% (quinze por cento) aos Municípios, distribuídos conforme os coeficientes que regem a repartição de recursos do Fundo de Participação dos Municípios, de que trata a alínea b do inciso I do caput do art. 159 da Constituição Federal.</w:t>
      </w:r>
      <w:r>
        <w:rPr>
          <w:sz w:val="16"/>
          <w:szCs w:val="16"/>
        </w:rPr>
        <w:t xml:space="preserve"> (...) </w:t>
      </w:r>
      <w:r w:rsidRPr="001C2C7A">
        <w:rPr>
          <w:sz w:val="16"/>
          <w:szCs w:val="16"/>
        </w:rPr>
        <w:t>§ 3º Os Municípios destinarão os recursos de que trata o caput deste artigo alternativamente para:</w:t>
      </w:r>
      <w:r>
        <w:rPr>
          <w:sz w:val="16"/>
          <w:szCs w:val="16"/>
        </w:rPr>
        <w:t xml:space="preserve"> </w:t>
      </w:r>
      <w:r w:rsidRPr="001C2C7A">
        <w:rPr>
          <w:sz w:val="16"/>
          <w:szCs w:val="16"/>
        </w:rPr>
        <w:t>I - criação de reserva financeira específica para pagamento das despesas previdenciárias com os fundos previdenciários de servidores públicos ou com as contribuições sociais de que tratam as alíneas a e c do parágrafo único do art. 11 da Lei nº 8.212, de 24 de julho de 1991, inclusive os decorrentes do descumprimento de obrigações acessórias e os de contribuições incidentes sobre o décimo terceiro salário, do respectivo ente e de todas as pessoas jurídicas de direito público e privado integrantes de sua administração direta e indireta, ressalvadas as empresas estatais independentes, vincendas até o exercício financeiro do ano subsequente ao ano da transferência de recursos pela União; ou</w:t>
      </w:r>
      <w:r>
        <w:rPr>
          <w:sz w:val="16"/>
          <w:szCs w:val="16"/>
        </w:rPr>
        <w:t xml:space="preserve"> </w:t>
      </w:r>
      <w:r w:rsidRPr="001C2C7A">
        <w:rPr>
          <w:sz w:val="16"/>
          <w:szCs w:val="16"/>
        </w:rPr>
        <w:t>II - investimento.</w:t>
      </w:r>
      <w:r w:rsidRPr="009278F4">
        <w:rPr>
          <w:sz w:val="16"/>
          <w:szCs w:val="16"/>
        </w:rPr>
        <w:t xml:space="preserve">    </w:t>
      </w:r>
    </w:p>
  </w:footnote>
  <w:footnote w:id="32">
    <w:p w14:paraId="1587DD85" w14:textId="4E7648F6" w:rsidR="00AE57A3" w:rsidRDefault="00AE57A3" w:rsidP="00451670">
      <w:pPr>
        <w:pStyle w:val="Textodenotaderodap"/>
      </w:pPr>
      <w:r>
        <w:rPr>
          <w:rStyle w:val="Refdenotaderodap"/>
        </w:rPr>
        <w:footnoteRef/>
      </w:r>
      <w:r>
        <w:t xml:space="preserve"> </w:t>
      </w:r>
      <w:hyperlink r:id="rId12" w:history="1">
        <w:r w:rsidRPr="004A1109">
          <w:rPr>
            <w:rStyle w:val="Hyperlink"/>
            <w:sz w:val="16"/>
            <w:szCs w:val="16"/>
          </w:rPr>
          <w:t>https://www42.bb.com.br/portalbb/daf</w:t>
        </w:r>
      </w:hyperlink>
      <w:r>
        <w:t xml:space="preserve"> </w:t>
      </w:r>
      <w:r w:rsidRPr="00036E9D">
        <w:rPr>
          <w:sz w:val="16"/>
          <w:szCs w:val="16"/>
        </w:rPr>
        <w:t>(RPM - ROYALTIES PETROLEO COTA MUNICIPAL)</w:t>
      </w:r>
    </w:p>
  </w:footnote>
  <w:footnote w:id="33">
    <w:p w14:paraId="61FAC094" w14:textId="4AB80B22" w:rsidR="00AE57A3" w:rsidRDefault="00AE57A3" w:rsidP="00300730">
      <w:pPr>
        <w:pStyle w:val="Textodenotaderodap"/>
        <w:jc w:val="both"/>
      </w:pPr>
      <w:r>
        <w:rPr>
          <w:rStyle w:val="Refdenotaderodap"/>
        </w:rPr>
        <w:footnoteRef/>
      </w:r>
      <w:r>
        <w:t xml:space="preserve"> </w:t>
      </w:r>
      <w:r w:rsidRPr="00843162">
        <w:rPr>
          <w:sz w:val="16"/>
          <w:szCs w:val="16"/>
        </w:rPr>
        <w:t>Banco do Brasil - Agência 427-8, Conta corrente 20</w:t>
      </w:r>
      <w:r>
        <w:rPr>
          <w:sz w:val="16"/>
          <w:szCs w:val="16"/>
        </w:rPr>
        <w:t>.</w:t>
      </w:r>
      <w:r w:rsidRPr="00843162">
        <w:rPr>
          <w:sz w:val="16"/>
          <w:szCs w:val="16"/>
        </w:rPr>
        <w:t>624-5</w:t>
      </w:r>
      <w:r>
        <w:rPr>
          <w:sz w:val="16"/>
          <w:szCs w:val="16"/>
        </w:rPr>
        <w:t xml:space="preserve">. </w:t>
      </w:r>
      <w:r w:rsidRPr="00843162">
        <w:rPr>
          <w:sz w:val="16"/>
          <w:szCs w:val="16"/>
        </w:rPr>
        <w:t>PMSBC-ROYALTIES PETROLEO</w:t>
      </w:r>
      <w:r>
        <w:rPr>
          <w:sz w:val="16"/>
          <w:szCs w:val="16"/>
        </w:rPr>
        <w:t xml:space="preserve"> (corrente e investimento). ROYALTIES/ANP.</w:t>
      </w:r>
    </w:p>
  </w:footnote>
  <w:footnote w:id="34">
    <w:p w14:paraId="4B8F104C" w14:textId="262CCBAC" w:rsidR="00AE57A3" w:rsidRDefault="00AE57A3">
      <w:pPr>
        <w:pStyle w:val="Textodenotaderodap"/>
      </w:pPr>
      <w:r>
        <w:rPr>
          <w:rStyle w:val="Refdenotaderodap"/>
        </w:rPr>
        <w:footnoteRef/>
      </w:r>
      <w:r>
        <w:t xml:space="preserve"> </w:t>
      </w:r>
      <w:r w:rsidRPr="001D463A">
        <w:rPr>
          <w:sz w:val="16"/>
          <w:szCs w:val="16"/>
        </w:rPr>
        <w:t>Idem a</w:t>
      </w:r>
      <w:r>
        <w:rPr>
          <w:sz w:val="16"/>
          <w:szCs w:val="16"/>
        </w:rPr>
        <w:t xml:space="preserve"> nota </w:t>
      </w:r>
      <w:r w:rsidRPr="001D463A">
        <w:rPr>
          <w:sz w:val="16"/>
          <w:szCs w:val="16"/>
        </w:rPr>
        <w:t>anterior.</w:t>
      </w:r>
    </w:p>
  </w:footnote>
  <w:footnote w:id="35">
    <w:p w14:paraId="0BFF1916" w14:textId="348C8D44" w:rsidR="00AE57A3" w:rsidRDefault="00AE57A3" w:rsidP="00D03B47">
      <w:pPr>
        <w:pStyle w:val="Textodenotaderodap"/>
        <w:jc w:val="both"/>
      </w:pPr>
      <w:r>
        <w:rPr>
          <w:rStyle w:val="Refdenotaderodap"/>
        </w:rPr>
        <w:footnoteRef/>
      </w:r>
      <w:r>
        <w:t xml:space="preserve"> </w:t>
      </w:r>
      <w:r w:rsidRPr="00D03B47">
        <w:rPr>
          <w:sz w:val="16"/>
          <w:szCs w:val="16"/>
        </w:rPr>
        <w:t>Art. 50. Além de obedecer às demais normas de contabilidade pública, a escrituração das contas públicas observará as seguintes:</w:t>
      </w:r>
      <w:r>
        <w:rPr>
          <w:sz w:val="16"/>
          <w:szCs w:val="16"/>
        </w:rPr>
        <w:t xml:space="preserve"> </w:t>
      </w:r>
      <w:r w:rsidRPr="00D03B47">
        <w:rPr>
          <w:sz w:val="16"/>
          <w:szCs w:val="16"/>
        </w:rPr>
        <w:t>I - a disponibilidade de caixa constará de registro próprio, de modo que os recursos vinculados a órgão, fundo ou despesa obrigatória fiquem identificados e escriturados de forma individualizada;</w:t>
      </w:r>
    </w:p>
  </w:footnote>
  <w:footnote w:id="36">
    <w:p w14:paraId="701CF6FE" w14:textId="4BC37154" w:rsidR="00AE57A3" w:rsidRDefault="00AE57A3" w:rsidP="00F1592C">
      <w:pPr>
        <w:pStyle w:val="Textodenotaderodap"/>
        <w:jc w:val="both"/>
      </w:pPr>
      <w:r>
        <w:rPr>
          <w:rStyle w:val="Refdenotaderodap"/>
        </w:rPr>
        <w:footnoteRef/>
      </w:r>
      <w:r>
        <w:t xml:space="preserve"> </w:t>
      </w:r>
      <w:r w:rsidRPr="00F1592C">
        <w:rPr>
          <w:sz w:val="16"/>
          <w:szCs w:val="16"/>
        </w:rPr>
        <w:t>Art. 1º,</w:t>
      </w:r>
      <w:r>
        <w:t xml:space="preserve"> </w:t>
      </w:r>
      <w:r w:rsidRPr="00F1592C">
        <w:rPr>
          <w:sz w:val="16"/>
          <w:szCs w:val="16"/>
        </w:rPr>
        <w:t>§ 3º Os Municípios destinarão os recursos de que trata o caput deste artigo alternativamente para:</w:t>
      </w:r>
      <w:r>
        <w:rPr>
          <w:sz w:val="16"/>
          <w:szCs w:val="16"/>
        </w:rPr>
        <w:t xml:space="preserve">  </w:t>
      </w:r>
      <w:r w:rsidRPr="00F1592C">
        <w:rPr>
          <w:sz w:val="16"/>
          <w:szCs w:val="16"/>
        </w:rPr>
        <w:t xml:space="preserve">I - criação de reserva financeira específica para pagamento das </w:t>
      </w:r>
      <w:r w:rsidRPr="00F1592C">
        <w:rPr>
          <w:sz w:val="16"/>
          <w:szCs w:val="16"/>
          <w:u w:val="single"/>
        </w:rPr>
        <w:t>despesas previdenciárias</w:t>
      </w:r>
      <w:r w:rsidRPr="00F1592C">
        <w:rPr>
          <w:sz w:val="16"/>
          <w:szCs w:val="16"/>
        </w:rPr>
        <w:t xml:space="preserve"> com os fundos previdenciários de servidores públicos ou com as contribuições sociais de que tratam as alíneas a e c do parágrafo único do art. 11 da Lei nº 8.212, de 24 de julho de 1991, inclusive os decorrentes do descumprimento de obrigações acessórias e os de contribuições incidentes sobre o décimo terceiro salário, do respectivo ente e de todas as pessoas jurídicas de direito público e privado integrantes de sua administração direta e indireta, ressalvadas as empresas estatais independentes, vincendas até o exercício financeiro do ano subsequente ao ano da transferência de recursos pela União; ou</w:t>
      </w:r>
      <w:r>
        <w:rPr>
          <w:sz w:val="16"/>
          <w:szCs w:val="16"/>
        </w:rPr>
        <w:t xml:space="preserve"> </w:t>
      </w:r>
      <w:r w:rsidRPr="00F1592C">
        <w:rPr>
          <w:sz w:val="16"/>
          <w:szCs w:val="16"/>
        </w:rPr>
        <w:t xml:space="preserve">II - </w:t>
      </w:r>
      <w:r w:rsidRPr="00F1592C">
        <w:rPr>
          <w:sz w:val="16"/>
          <w:szCs w:val="16"/>
          <w:u w:val="single"/>
        </w:rPr>
        <w:t>investimento</w:t>
      </w:r>
      <w:r w:rsidRPr="00F1592C">
        <w:rPr>
          <w:sz w:val="16"/>
          <w:szCs w:val="16"/>
        </w:rPr>
        <w:t>.</w:t>
      </w:r>
    </w:p>
  </w:footnote>
  <w:footnote w:id="37">
    <w:p w14:paraId="569F793A" w14:textId="56A7BEFE" w:rsidR="00AE57A3" w:rsidRDefault="00AE57A3">
      <w:pPr>
        <w:pStyle w:val="Textodenotaderodap"/>
      </w:pPr>
      <w:r>
        <w:rPr>
          <w:rStyle w:val="Refdenotaderodap"/>
        </w:rPr>
        <w:footnoteRef/>
      </w:r>
      <w:r>
        <w:t xml:space="preserve"> </w:t>
      </w:r>
      <w:r>
        <w:rPr>
          <w:sz w:val="16"/>
          <w:szCs w:val="16"/>
        </w:rPr>
        <w:t>TC</w:t>
      </w:r>
      <w:r w:rsidRPr="001B590E">
        <w:rPr>
          <w:sz w:val="16"/>
          <w:szCs w:val="16"/>
        </w:rPr>
        <w:t>-003360.989.20-6</w:t>
      </w:r>
      <w:r>
        <w:rPr>
          <w:sz w:val="16"/>
          <w:szCs w:val="16"/>
        </w:rPr>
        <w:t>.</w:t>
      </w:r>
    </w:p>
  </w:footnote>
  <w:footnote w:id="38">
    <w:p w14:paraId="74035E00" w14:textId="3D44F0F3" w:rsidR="00AE57A3" w:rsidRDefault="00AE57A3" w:rsidP="00A75131">
      <w:pPr>
        <w:pStyle w:val="Textodenotaderodap"/>
        <w:jc w:val="both"/>
      </w:pPr>
      <w:r>
        <w:rPr>
          <w:rStyle w:val="Refdenotaderodap"/>
        </w:rPr>
        <w:footnoteRef/>
      </w:r>
      <w:r>
        <w:t xml:space="preserve"> </w:t>
      </w:r>
      <w:r w:rsidRPr="00FD41FC">
        <w:rPr>
          <w:sz w:val="16"/>
          <w:szCs w:val="16"/>
        </w:rPr>
        <w:t>Art. 8º O pagamento das compensações financeiras previstas nesta Lei, inclusive o da indenização pela exploração do petróleo, do xisto betuminoso e do gás natural será efetuado, mensalmente, diretamente aos Estados, ao Distrito Federal, aos Municípios e aos órgãos da Administração Direta da União, até o último dia útil do segundo mês subseqüente ao do fato gerador, devidamente corrigido pela variação do Bônus do Tesouro Nacional (BTN), ou outro parâmetro de correção monetária que venha a substituí-lo, vedada a aplicação dos recursos em pagamento de dívida e no quadro permanente de pessoal.  (http://www.planalto.gov.br/ccivil_03/leis/l7990.htm)</w:t>
      </w:r>
    </w:p>
  </w:footnote>
  <w:footnote w:id="39">
    <w:p w14:paraId="32C0801B" w14:textId="77777777" w:rsidR="00DE2530" w:rsidRDefault="00DE2530" w:rsidP="00DE2530">
      <w:pPr>
        <w:pStyle w:val="Textodenotaderodap"/>
      </w:pPr>
      <w:r>
        <w:rPr>
          <w:rStyle w:val="Refdenotaderodap"/>
        </w:rPr>
        <w:footnoteRef/>
      </w:r>
      <w:r>
        <w:t xml:space="preserve"> </w:t>
      </w:r>
      <w:hyperlink r:id="rId13" w:history="1">
        <w:r w:rsidRPr="00A5689A">
          <w:rPr>
            <w:rStyle w:val="Hyperlink"/>
            <w:sz w:val="14"/>
            <w:szCs w:val="14"/>
          </w:rPr>
          <w:t>https://www.saobernardo.sp.gov.br/documents/640736/1444734/plano-operativo-2022.pdf/e64fd95e-d27a-ec01-9638-b7a0c53551c5</w:t>
        </w:r>
      </w:hyperlink>
      <w:r>
        <w:t xml:space="preserve"> </w:t>
      </w:r>
    </w:p>
  </w:footnote>
  <w:footnote w:id="40">
    <w:p w14:paraId="364FD003" w14:textId="77777777" w:rsidR="00512C69" w:rsidRDefault="00512C69" w:rsidP="00512C69">
      <w:pPr>
        <w:pStyle w:val="Textodenotaderodap"/>
        <w:jc w:val="both"/>
      </w:pPr>
      <w:r>
        <w:rPr>
          <w:rStyle w:val="Refdenotaderodap"/>
        </w:rPr>
        <w:footnoteRef/>
      </w:r>
      <w:r>
        <w:t xml:space="preserve"> </w:t>
      </w:r>
      <w:r w:rsidRPr="00F91BF3">
        <w:rPr>
          <w:sz w:val="16"/>
          <w:szCs w:val="16"/>
        </w:rPr>
        <w:t xml:space="preserve">Artigo 320, § 1º, da Lei nº 9.503/1997: </w:t>
      </w:r>
      <w:r w:rsidRPr="00F91BF3">
        <w:rPr>
          <w:i/>
          <w:iCs/>
          <w:sz w:val="16"/>
          <w:szCs w:val="16"/>
        </w:rPr>
        <w:t xml:space="preserve">A receita arrecadada com a cobrança das multas de trânsito será aplicada, exclusivamente, em sinalização, em engenharia de tráfego, em engenharia de campo, em policiamento, em fiscalização, em renovação de frota circulante e em educação de trânsito. §1º - O percentual de cinco por cento do valor das multas de trânsito </w:t>
      </w:r>
      <w:r w:rsidRPr="00F91BF3">
        <w:rPr>
          <w:i/>
          <w:iCs/>
          <w:sz w:val="16"/>
          <w:szCs w:val="16"/>
          <w:u w:val="single"/>
        </w:rPr>
        <w:t>arrecadadas</w:t>
      </w:r>
      <w:r w:rsidRPr="00F91BF3">
        <w:rPr>
          <w:i/>
          <w:iCs/>
          <w:sz w:val="16"/>
          <w:szCs w:val="16"/>
        </w:rPr>
        <w:t xml:space="preserve"> será depositado, mensalmente, na conta de fundo de âmbito nacional destinado à segurança e educação de trânsito. </w:t>
      </w:r>
      <w:r w:rsidRPr="00F91BF3">
        <w:rPr>
          <w:sz w:val="16"/>
          <w:szCs w:val="16"/>
        </w:rPr>
        <w:t>(grifo nosso)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8F46F" w14:textId="0687A2D0" w:rsidR="00AE57A3" w:rsidRDefault="00DE2530">
    <w:pPr>
      <w:pStyle w:val="Cabealho"/>
    </w:pPr>
    <w:r>
      <w:rPr>
        <w:noProof/>
        <w:lang w:eastAsia="pt-BR"/>
      </w:rPr>
      <w:pict w14:anchorId="1C7DC0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310735" o:spid="_x0000_s2050" type="#_x0000_t75" style="position:absolute;margin-left:0;margin-top:0;width:900pt;height:602.25pt;z-index:-251651072;mso-position-horizontal:center;mso-position-horizontal-relative:margin;mso-position-vertical:center;mso-position-vertical-relative:margin" o:allowincell="f">
          <v:imagedata r:id="rId1" o:title="sao_bernardo_camp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58DA8" w14:textId="1F5DA0C3" w:rsidR="00AE57A3" w:rsidRPr="00BA0764" w:rsidRDefault="00DE2530" w:rsidP="00BA0764">
    <w:pPr>
      <w:pStyle w:val="Cabealho"/>
      <w:jc w:val="center"/>
      <w:rPr>
        <w:rFonts w:eastAsia="Times New Roman" w:cs="Times New Roman"/>
      </w:rPr>
    </w:pPr>
    <w:r>
      <w:rPr>
        <w:noProof/>
        <w:lang w:eastAsia="pt-BR"/>
      </w:rPr>
      <w:pict w14:anchorId="65ED0B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310736" o:spid="_x0000_s2051" type="#_x0000_t75" style="position:absolute;left:0;text-align:left;margin-left:0;margin-top:0;width:900pt;height:602.25pt;z-index:-251650048;mso-position-horizontal:center;mso-position-horizontal-relative:margin;mso-position-vertical:center;mso-position-vertical-relative:margin" o:allowincell="f">
          <v:imagedata r:id="rId1" o:title="sao_bernardo_campo" gain="19661f" blacklevel="22938f"/>
          <w10:wrap anchorx="margin" anchory="margin"/>
        </v:shape>
      </w:pict>
    </w:r>
    <w:r w:rsidR="00AE57A3" w:rsidRPr="00BA0764">
      <w:rPr>
        <w:noProof/>
        <w:lang w:eastAsia="pt-BR"/>
      </w:rPr>
      <w:drawing>
        <wp:anchor distT="0" distB="0" distL="114300" distR="114300" simplePos="0" relativeHeight="251658240" behindDoc="0" locked="0" layoutInCell="1" allowOverlap="1" wp14:anchorId="4958A5CB" wp14:editId="06BE31FC">
          <wp:simplePos x="0" y="0"/>
          <wp:positionH relativeFrom="column">
            <wp:posOffset>-433284</wp:posOffset>
          </wp:positionH>
          <wp:positionV relativeFrom="paragraph">
            <wp:posOffset>-326632</wp:posOffset>
          </wp:positionV>
          <wp:extent cx="1411227" cy="976045"/>
          <wp:effectExtent l="0" t="0" r="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1227" cy="976045"/>
                  </a:xfrm>
                  <a:prstGeom prst="rect">
                    <a:avLst/>
                  </a:prstGeom>
                  <a:noFill/>
                  <a:ln>
                    <a:noFill/>
                  </a:ln>
                </pic:spPr>
              </pic:pic>
            </a:graphicData>
          </a:graphic>
          <wp14:sizeRelH relativeFrom="page">
            <wp14:pctWidth>0</wp14:pctWidth>
          </wp14:sizeRelH>
          <wp14:sizeRelV relativeFrom="page">
            <wp14:pctHeight>0</wp14:pctHeight>
          </wp14:sizeRelV>
        </wp:anchor>
      </w:drawing>
    </w:r>
    <w:r w:rsidR="00AE57A3">
      <w:rPr>
        <w:rFonts w:eastAsia="Times New Roman" w:cs="Times New Roman"/>
        <w:b/>
        <w:sz w:val="18"/>
        <w:szCs w:val="18"/>
      </w:rPr>
      <w:t>M</w:t>
    </w:r>
    <w:r w:rsidR="00AE57A3" w:rsidRPr="00BA0764">
      <w:rPr>
        <w:rFonts w:eastAsia="Times New Roman" w:cs="Times New Roman"/>
        <w:b/>
        <w:sz w:val="18"/>
        <w:szCs w:val="18"/>
      </w:rPr>
      <w:t>UNICÍPIO DE SÃO BERNARDO DO CAMPO</w:t>
    </w:r>
  </w:p>
  <w:p w14:paraId="02681A8F" w14:textId="77777777" w:rsidR="00AE57A3" w:rsidRPr="00BA0764" w:rsidRDefault="00AE57A3" w:rsidP="00BA0764">
    <w:pPr>
      <w:tabs>
        <w:tab w:val="center" w:pos="4252"/>
        <w:tab w:val="right" w:pos="8504"/>
      </w:tabs>
      <w:spacing w:after="0" w:line="240" w:lineRule="auto"/>
      <w:jc w:val="center"/>
      <w:rPr>
        <w:rFonts w:eastAsia="Times New Roman" w:cs="Times New Roman"/>
        <w:b/>
        <w:sz w:val="18"/>
        <w:szCs w:val="18"/>
      </w:rPr>
    </w:pPr>
    <w:r w:rsidRPr="00BA0764">
      <w:rPr>
        <w:rFonts w:eastAsia="Times New Roman" w:cs="Times New Roman"/>
        <w:b/>
        <w:sz w:val="18"/>
        <w:szCs w:val="18"/>
      </w:rPr>
      <w:t>SECRETARIA DE FINANÇAS</w:t>
    </w:r>
  </w:p>
  <w:p w14:paraId="6ECFA016" w14:textId="77777777" w:rsidR="00AE57A3" w:rsidRPr="00BA0764" w:rsidRDefault="00AE57A3" w:rsidP="00BA0764">
    <w:pPr>
      <w:tabs>
        <w:tab w:val="center" w:pos="4252"/>
        <w:tab w:val="right" w:pos="8504"/>
      </w:tabs>
      <w:spacing w:after="0" w:line="240" w:lineRule="auto"/>
      <w:jc w:val="center"/>
      <w:rPr>
        <w:rFonts w:eastAsia="Times New Roman" w:cs="Times New Roman"/>
        <w:sz w:val="18"/>
        <w:szCs w:val="18"/>
      </w:rPr>
    </w:pPr>
    <w:r w:rsidRPr="00BA0764">
      <w:rPr>
        <w:rFonts w:eastAsia="Times New Roman" w:cs="Times New Roman"/>
        <w:sz w:val="18"/>
        <w:szCs w:val="18"/>
      </w:rPr>
      <w:t>Departamento de Orçamento e Controladoria</w:t>
    </w:r>
  </w:p>
  <w:p w14:paraId="44A1A1C8" w14:textId="143C4797" w:rsidR="00AE57A3" w:rsidRDefault="00AE57A3" w:rsidP="00BA0764">
    <w:pPr>
      <w:tabs>
        <w:tab w:val="center" w:pos="4252"/>
        <w:tab w:val="right" w:pos="8504"/>
      </w:tabs>
      <w:spacing w:after="0" w:line="240" w:lineRule="auto"/>
      <w:jc w:val="center"/>
      <w:rPr>
        <w:rFonts w:eastAsia="Times New Roman" w:cs="Times New Roman"/>
        <w:sz w:val="18"/>
        <w:szCs w:val="18"/>
      </w:rPr>
    </w:pPr>
    <w:r w:rsidRPr="00BA0764">
      <w:rPr>
        <w:rFonts w:eastAsia="Times New Roman" w:cs="Times New Roman"/>
        <w:sz w:val="18"/>
        <w:szCs w:val="18"/>
      </w:rPr>
      <w:t>Divisão de Controladoria e Controle Interno</w:t>
    </w:r>
  </w:p>
  <w:p w14:paraId="67932E04" w14:textId="0150FA6B" w:rsidR="00AE57A3" w:rsidRDefault="00AE57A3" w:rsidP="00BA0764">
    <w:pPr>
      <w:tabs>
        <w:tab w:val="center" w:pos="4252"/>
        <w:tab w:val="right" w:pos="8504"/>
      </w:tabs>
      <w:spacing w:after="0" w:line="240" w:lineRule="auto"/>
      <w:jc w:val="center"/>
      <w:rPr>
        <w:rFonts w:eastAsia="Times New Roman" w:cs="Times New Roman"/>
        <w:sz w:val="18"/>
        <w:szCs w:val="18"/>
      </w:rPr>
    </w:pPr>
    <w:r>
      <w:rPr>
        <w:rFonts w:eastAsia="Times New Roman" w:cs="Times New Roman"/>
        <w:noProof/>
        <w:sz w:val="18"/>
        <w:szCs w:val="18"/>
        <w:lang w:eastAsia="pt-BR"/>
      </w:rPr>
      <mc:AlternateContent>
        <mc:Choice Requires="wps">
          <w:drawing>
            <wp:anchor distT="0" distB="0" distL="114300" distR="114300" simplePos="0" relativeHeight="251659264" behindDoc="0" locked="0" layoutInCell="1" allowOverlap="1" wp14:anchorId="1AA39C5C" wp14:editId="50BA6722">
              <wp:simplePos x="0" y="0"/>
              <wp:positionH relativeFrom="column">
                <wp:posOffset>-854104</wp:posOffset>
              </wp:positionH>
              <wp:positionV relativeFrom="paragraph">
                <wp:posOffset>177921</wp:posOffset>
              </wp:positionV>
              <wp:extent cx="7130266" cy="174661"/>
              <wp:effectExtent l="0" t="0" r="13970" b="15875"/>
              <wp:wrapNone/>
              <wp:docPr id="2" name="Retângulo 2"/>
              <wp:cNvGraphicFramePr/>
              <a:graphic xmlns:a="http://schemas.openxmlformats.org/drawingml/2006/main">
                <a:graphicData uri="http://schemas.microsoft.com/office/word/2010/wordprocessingShape">
                  <wps:wsp>
                    <wps:cNvSpPr/>
                    <wps:spPr>
                      <a:xfrm>
                        <a:off x="0" y="0"/>
                        <a:ext cx="7130266" cy="174661"/>
                      </a:xfrm>
                      <a:prstGeom prst="rect">
                        <a:avLst/>
                      </a:prstGeom>
                      <a:ln cap="rnd">
                        <a:round/>
                      </a:ln>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E77DF8" id="Retângulo 2" o:spid="_x0000_s1026" style="position:absolute;margin-left:-67.25pt;margin-top:14pt;width:561.4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" fillcolor="#4472c4 [3204]" strokecolor="white [3201]" strokeweight="1.5pt">
              <v:stroke joinstyle="round" endcap="round"/>
            </v:rect>
          </w:pict>
        </mc:Fallback>
      </mc:AlternateContent>
    </w:r>
  </w:p>
  <w:p w14:paraId="3DCDFA2F" w14:textId="77777777" w:rsidR="00AE57A3" w:rsidRDefault="00AE57A3" w:rsidP="00BA0764">
    <w:pPr>
      <w:tabs>
        <w:tab w:val="center" w:pos="4252"/>
        <w:tab w:val="right" w:pos="8504"/>
      </w:tabs>
      <w:spacing w:after="0" w:line="240" w:lineRule="auto"/>
      <w:jc w:val="center"/>
    </w:pPr>
  </w:p>
  <w:p w14:paraId="5953AA66" w14:textId="77777777" w:rsidR="00AE57A3" w:rsidRDefault="00AE57A3">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81D9" w14:textId="0045E1E0" w:rsidR="00AE57A3" w:rsidRPr="00BA0764" w:rsidRDefault="00DE2530" w:rsidP="004E0A58">
    <w:pPr>
      <w:pStyle w:val="Cabealho"/>
      <w:jc w:val="center"/>
      <w:rPr>
        <w:rFonts w:eastAsia="Times New Roman" w:cs="Times New Roman"/>
      </w:rPr>
    </w:pPr>
    <w:r>
      <w:rPr>
        <w:noProof/>
        <w:lang w:eastAsia="pt-BR"/>
      </w:rPr>
      <w:pict w14:anchorId="13F70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310734" o:spid="_x0000_s2049" type="#_x0000_t75" style="position:absolute;left:0;text-align:left;margin-left:0;margin-top:0;width:900pt;height:602.25pt;z-index:-251652096;mso-position-horizontal:center;mso-position-horizontal-relative:margin;mso-position-vertical:center;mso-position-vertical-relative:margin" o:allowincell="f">
          <v:imagedata r:id="rId1" o:title="sao_bernardo_campo" gain="19661f" blacklevel="22938f"/>
          <w10:wrap anchorx="margin" anchory="margin"/>
        </v:shape>
      </w:pict>
    </w:r>
    <w:r w:rsidR="00AE57A3" w:rsidRPr="00BA0764">
      <w:rPr>
        <w:noProof/>
        <w:lang w:eastAsia="pt-BR"/>
      </w:rPr>
      <w:drawing>
        <wp:anchor distT="0" distB="0" distL="114300" distR="114300" simplePos="0" relativeHeight="251663360" behindDoc="0" locked="0" layoutInCell="1" allowOverlap="1" wp14:anchorId="49049BEF" wp14:editId="50DEEE93">
          <wp:simplePos x="0" y="0"/>
          <wp:positionH relativeFrom="column">
            <wp:posOffset>-433284</wp:posOffset>
          </wp:positionH>
          <wp:positionV relativeFrom="paragraph">
            <wp:posOffset>-326632</wp:posOffset>
          </wp:positionV>
          <wp:extent cx="1411227" cy="976045"/>
          <wp:effectExtent l="0" t="0" r="0"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1227" cy="976045"/>
                  </a:xfrm>
                  <a:prstGeom prst="rect">
                    <a:avLst/>
                  </a:prstGeom>
                  <a:noFill/>
                  <a:ln>
                    <a:noFill/>
                  </a:ln>
                </pic:spPr>
              </pic:pic>
            </a:graphicData>
          </a:graphic>
          <wp14:sizeRelH relativeFrom="page">
            <wp14:pctWidth>0</wp14:pctWidth>
          </wp14:sizeRelH>
          <wp14:sizeRelV relativeFrom="page">
            <wp14:pctHeight>0</wp14:pctHeight>
          </wp14:sizeRelV>
        </wp:anchor>
      </w:drawing>
    </w:r>
    <w:r w:rsidR="00AE57A3">
      <w:rPr>
        <w:rFonts w:eastAsia="Times New Roman" w:cs="Times New Roman"/>
        <w:b/>
        <w:sz w:val="18"/>
        <w:szCs w:val="18"/>
      </w:rPr>
      <w:t>M</w:t>
    </w:r>
    <w:r w:rsidR="00AE57A3" w:rsidRPr="00BA0764">
      <w:rPr>
        <w:rFonts w:eastAsia="Times New Roman" w:cs="Times New Roman"/>
        <w:b/>
        <w:sz w:val="18"/>
        <w:szCs w:val="18"/>
      </w:rPr>
      <w:t>UNICÍPIO DE SÃO BERNARDO DO CAMPO</w:t>
    </w:r>
  </w:p>
  <w:p w14:paraId="0B035B72" w14:textId="77777777" w:rsidR="00AE57A3" w:rsidRPr="00BA0764" w:rsidRDefault="00AE57A3" w:rsidP="004E0A58">
    <w:pPr>
      <w:tabs>
        <w:tab w:val="center" w:pos="4252"/>
        <w:tab w:val="right" w:pos="8504"/>
      </w:tabs>
      <w:spacing w:after="0" w:line="240" w:lineRule="auto"/>
      <w:jc w:val="center"/>
      <w:rPr>
        <w:rFonts w:eastAsia="Times New Roman" w:cs="Times New Roman"/>
        <w:b/>
        <w:sz w:val="18"/>
        <w:szCs w:val="18"/>
      </w:rPr>
    </w:pPr>
    <w:r w:rsidRPr="00BA0764">
      <w:rPr>
        <w:rFonts w:eastAsia="Times New Roman" w:cs="Times New Roman"/>
        <w:b/>
        <w:sz w:val="18"/>
        <w:szCs w:val="18"/>
      </w:rPr>
      <w:t>SECRETARIA DE FINANÇAS</w:t>
    </w:r>
  </w:p>
  <w:p w14:paraId="1AD7D053" w14:textId="77777777" w:rsidR="00AE57A3" w:rsidRPr="00BA0764" w:rsidRDefault="00AE57A3" w:rsidP="004E0A58">
    <w:pPr>
      <w:tabs>
        <w:tab w:val="center" w:pos="4252"/>
        <w:tab w:val="right" w:pos="8504"/>
      </w:tabs>
      <w:spacing w:after="0" w:line="240" w:lineRule="auto"/>
      <w:jc w:val="center"/>
      <w:rPr>
        <w:rFonts w:eastAsia="Times New Roman" w:cs="Times New Roman"/>
        <w:sz w:val="18"/>
        <w:szCs w:val="18"/>
      </w:rPr>
    </w:pPr>
    <w:r w:rsidRPr="00BA0764">
      <w:rPr>
        <w:rFonts w:eastAsia="Times New Roman" w:cs="Times New Roman"/>
        <w:sz w:val="18"/>
        <w:szCs w:val="18"/>
      </w:rPr>
      <w:t>Departamento de Orçamento e Controladoria</w:t>
    </w:r>
  </w:p>
  <w:p w14:paraId="645FC48F" w14:textId="77777777" w:rsidR="00AE57A3" w:rsidRDefault="00AE57A3" w:rsidP="004E0A58">
    <w:pPr>
      <w:tabs>
        <w:tab w:val="center" w:pos="4252"/>
        <w:tab w:val="right" w:pos="8504"/>
      </w:tabs>
      <w:spacing w:after="0" w:line="240" w:lineRule="auto"/>
      <w:jc w:val="center"/>
      <w:rPr>
        <w:rFonts w:eastAsia="Times New Roman" w:cs="Times New Roman"/>
        <w:sz w:val="18"/>
        <w:szCs w:val="18"/>
      </w:rPr>
    </w:pPr>
    <w:r w:rsidRPr="00BA0764">
      <w:rPr>
        <w:rFonts w:eastAsia="Times New Roman" w:cs="Times New Roman"/>
        <w:sz w:val="18"/>
        <w:szCs w:val="18"/>
      </w:rPr>
      <w:t>Divisão de Controladoria e Controle Interno</w:t>
    </w:r>
  </w:p>
  <w:p w14:paraId="0A7635EB" w14:textId="2047257A" w:rsidR="00AE57A3" w:rsidRDefault="00AE57A3" w:rsidP="004E0A58">
    <w:pPr>
      <w:pStyle w:val="Cabealho"/>
      <w:tabs>
        <w:tab w:val="clear" w:pos="4252"/>
        <w:tab w:val="clear" w:pos="8504"/>
        <w:tab w:val="left" w:pos="375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94214"/>
    <w:multiLevelType w:val="hybridMultilevel"/>
    <w:tmpl w:val="2ADC8A20"/>
    <w:lvl w:ilvl="0" w:tplc="1D9A26D6">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305C8C"/>
    <w:multiLevelType w:val="hybridMultilevel"/>
    <w:tmpl w:val="6E42714A"/>
    <w:lvl w:ilvl="0" w:tplc="04160011">
      <w:start w:val="1"/>
      <w:numFmt w:val="decimal"/>
      <w:lvlText w:val="%1)"/>
      <w:lvlJc w:val="left"/>
      <w:pPr>
        <w:ind w:left="3900" w:hanging="360"/>
      </w:pPr>
      <w:rPr>
        <w:rFonts w:hint="default"/>
      </w:rPr>
    </w:lvl>
    <w:lvl w:ilvl="1" w:tplc="04160019" w:tentative="1">
      <w:start w:val="1"/>
      <w:numFmt w:val="lowerLetter"/>
      <w:lvlText w:val="%2."/>
      <w:lvlJc w:val="left"/>
      <w:pPr>
        <w:ind w:left="4620" w:hanging="360"/>
      </w:pPr>
    </w:lvl>
    <w:lvl w:ilvl="2" w:tplc="0416001B" w:tentative="1">
      <w:start w:val="1"/>
      <w:numFmt w:val="lowerRoman"/>
      <w:lvlText w:val="%3."/>
      <w:lvlJc w:val="right"/>
      <w:pPr>
        <w:ind w:left="5340" w:hanging="180"/>
      </w:pPr>
    </w:lvl>
    <w:lvl w:ilvl="3" w:tplc="0416000F" w:tentative="1">
      <w:start w:val="1"/>
      <w:numFmt w:val="decimal"/>
      <w:lvlText w:val="%4."/>
      <w:lvlJc w:val="left"/>
      <w:pPr>
        <w:ind w:left="6060" w:hanging="360"/>
      </w:pPr>
    </w:lvl>
    <w:lvl w:ilvl="4" w:tplc="04160019" w:tentative="1">
      <w:start w:val="1"/>
      <w:numFmt w:val="lowerLetter"/>
      <w:lvlText w:val="%5."/>
      <w:lvlJc w:val="left"/>
      <w:pPr>
        <w:ind w:left="6780" w:hanging="360"/>
      </w:pPr>
    </w:lvl>
    <w:lvl w:ilvl="5" w:tplc="0416001B" w:tentative="1">
      <w:start w:val="1"/>
      <w:numFmt w:val="lowerRoman"/>
      <w:lvlText w:val="%6."/>
      <w:lvlJc w:val="right"/>
      <w:pPr>
        <w:ind w:left="7500" w:hanging="180"/>
      </w:pPr>
    </w:lvl>
    <w:lvl w:ilvl="6" w:tplc="0416000F" w:tentative="1">
      <w:start w:val="1"/>
      <w:numFmt w:val="decimal"/>
      <w:lvlText w:val="%7."/>
      <w:lvlJc w:val="left"/>
      <w:pPr>
        <w:ind w:left="8220" w:hanging="360"/>
      </w:pPr>
    </w:lvl>
    <w:lvl w:ilvl="7" w:tplc="04160019" w:tentative="1">
      <w:start w:val="1"/>
      <w:numFmt w:val="lowerLetter"/>
      <w:lvlText w:val="%8."/>
      <w:lvlJc w:val="left"/>
      <w:pPr>
        <w:ind w:left="8940" w:hanging="360"/>
      </w:pPr>
    </w:lvl>
    <w:lvl w:ilvl="8" w:tplc="0416001B" w:tentative="1">
      <w:start w:val="1"/>
      <w:numFmt w:val="lowerRoman"/>
      <w:lvlText w:val="%9."/>
      <w:lvlJc w:val="right"/>
      <w:pPr>
        <w:ind w:left="9660" w:hanging="180"/>
      </w:pPr>
    </w:lvl>
  </w:abstractNum>
  <w:abstractNum w:abstractNumId="2" w15:restartNumberingAfterBreak="0">
    <w:nsid w:val="17FA192B"/>
    <w:multiLevelType w:val="multilevel"/>
    <w:tmpl w:val="FDC4E104"/>
    <w:lvl w:ilvl="0">
      <w:start w:val="1"/>
      <w:numFmt w:val="upperRoman"/>
      <w:lvlText w:val="%1."/>
      <w:lvlJc w:val="left"/>
      <w:pPr>
        <w:ind w:left="1429" w:hanging="720"/>
      </w:pPr>
      <w:rPr>
        <w:rFonts w:hint="default"/>
        <w:color w:val="auto"/>
      </w:rPr>
    </w:lvl>
    <w:lvl w:ilvl="1">
      <w:start w:val="2"/>
      <w:numFmt w:val="decimal"/>
      <w:isLgl/>
      <w:lvlText w:val="%1.%2."/>
      <w:lvlJc w:val="left"/>
      <w:pPr>
        <w:ind w:left="1279" w:hanging="57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ED57EF0"/>
    <w:multiLevelType w:val="hybridMultilevel"/>
    <w:tmpl w:val="6706E54E"/>
    <w:lvl w:ilvl="0" w:tplc="28E088E0">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 w15:restartNumberingAfterBreak="0">
    <w:nsid w:val="215147DF"/>
    <w:multiLevelType w:val="hybridMultilevel"/>
    <w:tmpl w:val="0F22D56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7BB6589"/>
    <w:multiLevelType w:val="hybridMultilevel"/>
    <w:tmpl w:val="DC3802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9A44636"/>
    <w:multiLevelType w:val="hybridMultilevel"/>
    <w:tmpl w:val="C54A1F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A0F3AEF"/>
    <w:multiLevelType w:val="hybridMultilevel"/>
    <w:tmpl w:val="B0C620D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B424E00"/>
    <w:multiLevelType w:val="hybridMultilevel"/>
    <w:tmpl w:val="8A7C18F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BE3520C"/>
    <w:multiLevelType w:val="hybridMultilevel"/>
    <w:tmpl w:val="E6480844"/>
    <w:lvl w:ilvl="0" w:tplc="5F8018D4">
      <w:start w:val="1"/>
      <w:numFmt w:val="upp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0" w15:restartNumberingAfterBreak="0">
    <w:nsid w:val="2C7D7AA5"/>
    <w:multiLevelType w:val="hybridMultilevel"/>
    <w:tmpl w:val="B0C620D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E064F68"/>
    <w:multiLevelType w:val="hybridMultilevel"/>
    <w:tmpl w:val="A49ED3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F0B6844"/>
    <w:multiLevelType w:val="hybridMultilevel"/>
    <w:tmpl w:val="E468F64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19E35EE"/>
    <w:multiLevelType w:val="hybridMultilevel"/>
    <w:tmpl w:val="FD30E3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80F57AD"/>
    <w:multiLevelType w:val="hybridMultilevel"/>
    <w:tmpl w:val="7872504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87F323A"/>
    <w:multiLevelType w:val="hybridMultilevel"/>
    <w:tmpl w:val="C59452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9B62E63"/>
    <w:multiLevelType w:val="hybridMultilevel"/>
    <w:tmpl w:val="7872504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0BC2207"/>
    <w:multiLevelType w:val="hybridMultilevel"/>
    <w:tmpl w:val="76F4D388"/>
    <w:lvl w:ilvl="0" w:tplc="02FCB8C8">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5C559F1"/>
    <w:multiLevelType w:val="hybridMultilevel"/>
    <w:tmpl w:val="75D0469E"/>
    <w:lvl w:ilvl="0" w:tplc="8C6A39FA">
      <w:numFmt w:val="bullet"/>
      <w:lvlText w:val=""/>
      <w:lvlJc w:val="left"/>
      <w:pPr>
        <w:ind w:left="1080" w:hanging="360"/>
      </w:pPr>
      <w:rPr>
        <w:rFonts w:ascii="Symbol" w:eastAsiaTheme="minorHAnsi" w:hAnsi="Symbol" w:cstheme="minorBid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9" w15:restartNumberingAfterBreak="0">
    <w:nsid w:val="54643F94"/>
    <w:multiLevelType w:val="hybridMultilevel"/>
    <w:tmpl w:val="11567BB0"/>
    <w:lvl w:ilvl="0" w:tplc="E9445B7C">
      <w:start w:val="1"/>
      <w:numFmt w:val="lowerLetter"/>
      <w:lvlText w:val="%1)"/>
      <w:lvlJc w:val="left"/>
      <w:pPr>
        <w:ind w:left="1854" w:hanging="360"/>
      </w:pPr>
      <w:rPr>
        <w:rFonts w:hint="default"/>
      </w:rPr>
    </w:lvl>
    <w:lvl w:ilvl="1" w:tplc="04160019">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0" w15:restartNumberingAfterBreak="0">
    <w:nsid w:val="5A483F87"/>
    <w:multiLevelType w:val="hybridMultilevel"/>
    <w:tmpl w:val="E452D60C"/>
    <w:lvl w:ilvl="0" w:tplc="0416000D">
      <w:start w:val="1"/>
      <w:numFmt w:val="bullet"/>
      <w:lvlText w:val=""/>
      <w:lvlJc w:val="left"/>
      <w:pPr>
        <w:ind w:left="4260" w:hanging="360"/>
      </w:pPr>
      <w:rPr>
        <w:rFonts w:ascii="Wingdings" w:hAnsi="Wingdings" w:hint="default"/>
      </w:rPr>
    </w:lvl>
    <w:lvl w:ilvl="1" w:tplc="04160003" w:tentative="1">
      <w:start w:val="1"/>
      <w:numFmt w:val="bullet"/>
      <w:lvlText w:val="o"/>
      <w:lvlJc w:val="left"/>
      <w:pPr>
        <w:ind w:left="4980" w:hanging="360"/>
      </w:pPr>
      <w:rPr>
        <w:rFonts w:ascii="Courier New" w:hAnsi="Courier New" w:cs="Courier New" w:hint="default"/>
      </w:rPr>
    </w:lvl>
    <w:lvl w:ilvl="2" w:tplc="04160005" w:tentative="1">
      <w:start w:val="1"/>
      <w:numFmt w:val="bullet"/>
      <w:lvlText w:val=""/>
      <w:lvlJc w:val="left"/>
      <w:pPr>
        <w:ind w:left="5700" w:hanging="360"/>
      </w:pPr>
      <w:rPr>
        <w:rFonts w:ascii="Wingdings" w:hAnsi="Wingdings" w:hint="default"/>
      </w:rPr>
    </w:lvl>
    <w:lvl w:ilvl="3" w:tplc="04160001" w:tentative="1">
      <w:start w:val="1"/>
      <w:numFmt w:val="bullet"/>
      <w:lvlText w:val=""/>
      <w:lvlJc w:val="left"/>
      <w:pPr>
        <w:ind w:left="6420" w:hanging="360"/>
      </w:pPr>
      <w:rPr>
        <w:rFonts w:ascii="Symbol" w:hAnsi="Symbol" w:hint="default"/>
      </w:rPr>
    </w:lvl>
    <w:lvl w:ilvl="4" w:tplc="04160003" w:tentative="1">
      <w:start w:val="1"/>
      <w:numFmt w:val="bullet"/>
      <w:lvlText w:val="o"/>
      <w:lvlJc w:val="left"/>
      <w:pPr>
        <w:ind w:left="7140" w:hanging="360"/>
      </w:pPr>
      <w:rPr>
        <w:rFonts w:ascii="Courier New" w:hAnsi="Courier New" w:cs="Courier New" w:hint="default"/>
      </w:rPr>
    </w:lvl>
    <w:lvl w:ilvl="5" w:tplc="04160005" w:tentative="1">
      <w:start w:val="1"/>
      <w:numFmt w:val="bullet"/>
      <w:lvlText w:val=""/>
      <w:lvlJc w:val="left"/>
      <w:pPr>
        <w:ind w:left="7860" w:hanging="360"/>
      </w:pPr>
      <w:rPr>
        <w:rFonts w:ascii="Wingdings" w:hAnsi="Wingdings" w:hint="default"/>
      </w:rPr>
    </w:lvl>
    <w:lvl w:ilvl="6" w:tplc="04160001" w:tentative="1">
      <w:start w:val="1"/>
      <w:numFmt w:val="bullet"/>
      <w:lvlText w:val=""/>
      <w:lvlJc w:val="left"/>
      <w:pPr>
        <w:ind w:left="8580" w:hanging="360"/>
      </w:pPr>
      <w:rPr>
        <w:rFonts w:ascii="Symbol" w:hAnsi="Symbol" w:hint="default"/>
      </w:rPr>
    </w:lvl>
    <w:lvl w:ilvl="7" w:tplc="04160003" w:tentative="1">
      <w:start w:val="1"/>
      <w:numFmt w:val="bullet"/>
      <w:lvlText w:val="o"/>
      <w:lvlJc w:val="left"/>
      <w:pPr>
        <w:ind w:left="9300" w:hanging="360"/>
      </w:pPr>
      <w:rPr>
        <w:rFonts w:ascii="Courier New" w:hAnsi="Courier New" w:cs="Courier New" w:hint="default"/>
      </w:rPr>
    </w:lvl>
    <w:lvl w:ilvl="8" w:tplc="04160005" w:tentative="1">
      <w:start w:val="1"/>
      <w:numFmt w:val="bullet"/>
      <w:lvlText w:val=""/>
      <w:lvlJc w:val="left"/>
      <w:pPr>
        <w:ind w:left="10020" w:hanging="360"/>
      </w:pPr>
      <w:rPr>
        <w:rFonts w:ascii="Wingdings" w:hAnsi="Wingdings" w:hint="default"/>
      </w:rPr>
    </w:lvl>
  </w:abstractNum>
  <w:abstractNum w:abstractNumId="21" w15:restartNumberingAfterBreak="0">
    <w:nsid w:val="629B173A"/>
    <w:multiLevelType w:val="hybridMultilevel"/>
    <w:tmpl w:val="1174DC28"/>
    <w:lvl w:ilvl="0" w:tplc="9B58F8F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3870C63"/>
    <w:multiLevelType w:val="hybridMultilevel"/>
    <w:tmpl w:val="5A305CDA"/>
    <w:lvl w:ilvl="0" w:tplc="A8E264D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60C1798"/>
    <w:multiLevelType w:val="hybridMultilevel"/>
    <w:tmpl w:val="F7A4EA7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72B1AD6"/>
    <w:multiLevelType w:val="hybridMultilevel"/>
    <w:tmpl w:val="4244B25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B9C0183"/>
    <w:multiLevelType w:val="hybridMultilevel"/>
    <w:tmpl w:val="06CE7966"/>
    <w:lvl w:ilvl="0" w:tplc="FC200A64">
      <w:start w:val="2"/>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6" w15:restartNumberingAfterBreak="0">
    <w:nsid w:val="6E1021C0"/>
    <w:multiLevelType w:val="hybridMultilevel"/>
    <w:tmpl w:val="6AF82A8E"/>
    <w:lvl w:ilvl="0" w:tplc="A91C0162">
      <w:start w:val="1"/>
      <w:numFmt w:val="decimal"/>
      <w:lvlText w:val="%1."/>
      <w:lvlJc w:val="left"/>
      <w:pPr>
        <w:ind w:left="4608" w:hanging="360"/>
      </w:pPr>
      <w:rPr>
        <w:rFonts w:hint="default"/>
      </w:rPr>
    </w:lvl>
    <w:lvl w:ilvl="1" w:tplc="04160019" w:tentative="1">
      <w:start w:val="1"/>
      <w:numFmt w:val="lowerLetter"/>
      <w:lvlText w:val="%2."/>
      <w:lvlJc w:val="left"/>
      <w:pPr>
        <w:ind w:left="5328" w:hanging="360"/>
      </w:pPr>
    </w:lvl>
    <w:lvl w:ilvl="2" w:tplc="0416001B" w:tentative="1">
      <w:start w:val="1"/>
      <w:numFmt w:val="lowerRoman"/>
      <w:lvlText w:val="%3."/>
      <w:lvlJc w:val="right"/>
      <w:pPr>
        <w:ind w:left="6048" w:hanging="180"/>
      </w:pPr>
    </w:lvl>
    <w:lvl w:ilvl="3" w:tplc="0416000F" w:tentative="1">
      <w:start w:val="1"/>
      <w:numFmt w:val="decimal"/>
      <w:lvlText w:val="%4."/>
      <w:lvlJc w:val="left"/>
      <w:pPr>
        <w:ind w:left="6768" w:hanging="360"/>
      </w:pPr>
    </w:lvl>
    <w:lvl w:ilvl="4" w:tplc="04160019" w:tentative="1">
      <w:start w:val="1"/>
      <w:numFmt w:val="lowerLetter"/>
      <w:lvlText w:val="%5."/>
      <w:lvlJc w:val="left"/>
      <w:pPr>
        <w:ind w:left="7488" w:hanging="360"/>
      </w:pPr>
    </w:lvl>
    <w:lvl w:ilvl="5" w:tplc="0416001B" w:tentative="1">
      <w:start w:val="1"/>
      <w:numFmt w:val="lowerRoman"/>
      <w:lvlText w:val="%6."/>
      <w:lvlJc w:val="right"/>
      <w:pPr>
        <w:ind w:left="8208" w:hanging="180"/>
      </w:pPr>
    </w:lvl>
    <w:lvl w:ilvl="6" w:tplc="0416000F" w:tentative="1">
      <w:start w:val="1"/>
      <w:numFmt w:val="decimal"/>
      <w:lvlText w:val="%7."/>
      <w:lvlJc w:val="left"/>
      <w:pPr>
        <w:ind w:left="8928" w:hanging="360"/>
      </w:pPr>
    </w:lvl>
    <w:lvl w:ilvl="7" w:tplc="04160019" w:tentative="1">
      <w:start w:val="1"/>
      <w:numFmt w:val="lowerLetter"/>
      <w:lvlText w:val="%8."/>
      <w:lvlJc w:val="left"/>
      <w:pPr>
        <w:ind w:left="9648" w:hanging="360"/>
      </w:pPr>
    </w:lvl>
    <w:lvl w:ilvl="8" w:tplc="0416001B" w:tentative="1">
      <w:start w:val="1"/>
      <w:numFmt w:val="lowerRoman"/>
      <w:lvlText w:val="%9."/>
      <w:lvlJc w:val="right"/>
      <w:pPr>
        <w:ind w:left="10368" w:hanging="180"/>
      </w:pPr>
    </w:lvl>
  </w:abstractNum>
  <w:abstractNum w:abstractNumId="27" w15:restartNumberingAfterBreak="0">
    <w:nsid w:val="74147298"/>
    <w:multiLevelType w:val="hybridMultilevel"/>
    <w:tmpl w:val="87E036C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01932992">
    <w:abstractNumId w:val="8"/>
  </w:num>
  <w:num w:numId="2" w16cid:durableId="850991222">
    <w:abstractNumId w:val="1"/>
  </w:num>
  <w:num w:numId="3" w16cid:durableId="593590017">
    <w:abstractNumId w:val="20"/>
  </w:num>
  <w:num w:numId="4" w16cid:durableId="778379874">
    <w:abstractNumId w:val="26"/>
  </w:num>
  <w:num w:numId="5" w16cid:durableId="789056604">
    <w:abstractNumId w:val="27"/>
  </w:num>
  <w:num w:numId="6" w16cid:durableId="1310785701">
    <w:abstractNumId w:val="15"/>
  </w:num>
  <w:num w:numId="7" w16cid:durableId="6189950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8917535">
    <w:abstractNumId w:val="10"/>
  </w:num>
  <w:num w:numId="9" w16cid:durableId="1543863927">
    <w:abstractNumId w:val="7"/>
  </w:num>
  <w:num w:numId="10" w16cid:durableId="1516456075">
    <w:abstractNumId w:val="24"/>
  </w:num>
  <w:num w:numId="11" w16cid:durableId="477259301">
    <w:abstractNumId w:val="23"/>
  </w:num>
  <w:num w:numId="12" w16cid:durableId="610168710">
    <w:abstractNumId w:val="5"/>
  </w:num>
  <w:num w:numId="13" w16cid:durableId="452093859">
    <w:abstractNumId w:val="13"/>
  </w:num>
  <w:num w:numId="14" w16cid:durableId="1643847747">
    <w:abstractNumId w:val="16"/>
  </w:num>
  <w:num w:numId="15" w16cid:durableId="1121145081">
    <w:abstractNumId w:val="6"/>
  </w:num>
  <w:num w:numId="16" w16cid:durableId="1614822238">
    <w:abstractNumId w:val="12"/>
  </w:num>
  <w:num w:numId="17" w16cid:durableId="1855806382">
    <w:abstractNumId w:val="3"/>
  </w:num>
  <w:num w:numId="18" w16cid:durableId="594703359">
    <w:abstractNumId w:val="19"/>
  </w:num>
  <w:num w:numId="19" w16cid:durableId="1173884990">
    <w:abstractNumId w:val="17"/>
  </w:num>
  <w:num w:numId="20" w16cid:durableId="1069040349">
    <w:abstractNumId w:val="25"/>
  </w:num>
  <w:num w:numId="21" w16cid:durableId="340276328">
    <w:abstractNumId w:val="4"/>
  </w:num>
  <w:num w:numId="22" w16cid:durableId="1436555796">
    <w:abstractNumId w:val="14"/>
  </w:num>
  <w:num w:numId="23" w16cid:durableId="1063217622">
    <w:abstractNumId w:val="22"/>
  </w:num>
  <w:num w:numId="24" w16cid:durableId="833102899">
    <w:abstractNumId w:val="0"/>
  </w:num>
  <w:num w:numId="25" w16cid:durableId="596597840">
    <w:abstractNumId w:val="18"/>
  </w:num>
  <w:num w:numId="26" w16cid:durableId="773402778">
    <w:abstractNumId w:val="21"/>
  </w:num>
  <w:num w:numId="27" w16cid:durableId="765272459">
    <w:abstractNumId w:val="9"/>
  </w:num>
  <w:num w:numId="28" w16cid:durableId="756438219">
    <w:abstractNumId w:val="2"/>
  </w:num>
  <w:num w:numId="29" w16cid:durableId="2783398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05C"/>
    <w:rsid w:val="000041B6"/>
    <w:rsid w:val="00004EA6"/>
    <w:rsid w:val="00004FAE"/>
    <w:rsid w:val="00007D0D"/>
    <w:rsid w:val="00011590"/>
    <w:rsid w:val="00013463"/>
    <w:rsid w:val="00013C00"/>
    <w:rsid w:val="00013E09"/>
    <w:rsid w:val="00014D1E"/>
    <w:rsid w:val="00015EE2"/>
    <w:rsid w:val="00017D44"/>
    <w:rsid w:val="00017EAB"/>
    <w:rsid w:val="000202F5"/>
    <w:rsid w:val="000216B7"/>
    <w:rsid w:val="00030F6D"/>
    <w:rsid w:val="000367B9"/>
    <w:rsid w:val="00036E9D"/>
    <w:rsid w:val="0004019B"/>
    <w:rsid w:val="00040DFC"/>
    <w:rsid w:val="0004121E"/>
    <w:rsid w:val="000421EF"/>
    <w:rsid w:val="00042DA8"/>
    <w:rsid w:val="00044AF1"/>
    <w:rsid w:val="00046457"/>
    <w:rsid w:val="00050CAA"/>
    <w:rsid w:val="00053E7B"/>
    <w:rsid w:val="0005466B"/>
    <w:rsid w:val="00055555"/>
    <w:rsid w:val="00056D12"/>
    <w:rsid w:val="0006002B"/>
    <w:rsid w:val="00061F96"/>
    <w:rsid w:val="00062243"/>
    <w:rsid w:val="000622B0"/>
    <w:rsid w:val="00062DA0"/>
    <w:rsid w:val="0006314A"/>
    <w:rsid w:val="00065230"/>
    <w:rsid w:val="00066614"/>
    <w:rsid w:val="000666DF"/>
    <w:rsid w:val="00075901"/>
    <w:rsid w:val="0007592B"/>
    <w:rsid w:val="00077C19"/>
    <w:rsid w:val="00081314"/>
    <w:rsid w:val="00084E5C"/>
    <w:rsid w:val="00085F98"/>
    <w:rsid w:val="000861BC"/>
    <w:rsid w:val="00086553"/>
    <w:rsid w:val="00087967"/>
    <w:rsid w:val="00093BFA"/>
    <w:rsid w:val="0009521D"/>
    <w:rsid w:val="000955CC"/>
    <w:rsid w:val="00095FF4"/>
    <w:rsid w:val="0009633B"/>
    <w:rsid w:val="00097333"/>
    <w:rsid w:val="000976F2"/>
    <w:rsid w:val="00097FCD"/>
    <w:rsid w:val="000A0211"/>
    <w:rsid w:val="000A2CCE"/>
    <w:rsid w:val="000A4CE2"/>
    <w:rsid w:val="000B1AC3"/>
    <w:rsid w:val="000B2395"/>
    <w:rsid w:val="000B3CEC"/>
    <w:rsid w:val="000B66CC"/>
    <w:rsid w:val="000C2F1A"/>
    <w:rsid w:val="000D03AA"/>
    <w:rsid w:val="000D0C76"/>
    <w:rsid w:val="000D1848"/>
    <w:rsid w:val="000D1A2A"/>
    <w:rsid w:val="000D386A"/>
    <w:rsid w:val="000D426A"/>
    <w:rsid w:val="000D7498"/>
    <w:rsid w:val="000E0756"/>
    <w:rsid w:val="000E3462"/>
    <w:rsid w:val="000E7486"/>
    <w:rsid w:val="000F1174"/>
    <w:rsid w:val="000F1B36"/>
    <w:rsid w:val="000F2381"/>
    <w:rsid w:val="000F4A45"/>
    <w:rsid w:val="000F65AE"/>
    <w:rsid w:val="000F769B"/>
    <w:rsid w:val="000F7D3E"/>
    <w:rsid w:val="00100361"/>
    <w:rsid w:val="00101280"/>
    <w:rsid w:val="001012A3"/>
    <w:rsid w:val="0010289D"/>
    <w:rsid w:val="00102C33"/>
    <w:rsid w:val="001047E2"/>
    <w:rsid w:val="00106C1C"/>
    <w:rsid w:val="00110086"/>
    <w:rsid w:val="00111C31"/>
    <w:rsid w:val="001120D4"/>
    <w:rsid w:val="001129CC"/>
    <w:rsid w:val="00112E77"/>
    <w:rsid w:val="001164D0"/>
    <w:rsid w:val="00122BB1"/>
    <w:rsid w:val="00122CFB"/>
    <w:rsid w:val="001239DD"/>
    <w:rsid w:val="00124374"/>
    <w:rsid w:val="001255DD"/>
    <w:rsid w:val="0012561E"/>
    <w:rsid w:val="00126172"/>
    <w:rsid w:val="001261D4"/>
    <w:rsid w:val="00126412"/>
    <w:rsid w:val="00127C34"/>
    <w:rsid w:val="001312B6"/>
    <w:rsid w:val="001317C4"/>
    <w:rsid w:val="0013297C"/>
    <w:rsid w:val="00136956"/>
    <w:rsid w:val="0014024D"/>
    <w:rsid w:val="001407AA"/>
    <w:rsid w:val="00142C33"/>
    <w:rsid w:val="001433BF"/>
    <w:rsid w:val="00144E74"/>
    <w:rsid w:val="00144F15"/>
    <w:rsid w:val="00145778"/>
    <w:rsid w:val="00145D57"/>
    <w:rsid w:val="00146638"/>
    <w:rsid w:val="00146B63"/>
    <w:rsid w:val="00155166"/>
    <w:rsid w:val="001561EE"/>
    <w:rsid w:val="0015712E"/>
    <w:rsid w:val="00157A6F"/>
    <w:rsid w:val="001604EF"/>
    <w:rsid w:val="001606D6"/>
    <w:rsid w:val="00160FEC"/>
    <w:rsid w:val="001614F7"/>
    <w:rsid w:val="0016257E"/>
    <w:rsid w:val="00162F5E"/>
    <w:rsid w:val="001645F3"/>
    <w:rsid w:val="0016641C"/>
    <w:rsid w:val="001706AF"/>
    <w:rsid w:val="001709D6"/>
    <w:rsid w:val="00170CDD"/>
    <w:rsid w:val="00171C7B"/>
    <w:rsid w:val="00173EFC"/>
    <w:rsid w:val="00174452"/>
    <w:rsid w:val="00175260"/>
    <w:rsid w:val="001761AC"/>
    <w:rsid w:val="00177DDA"/>
    <w:rsid w:val="00177FB8"/>
    <w:rsid w:val="00180244"/>
    <w:rsid w:val="00181986"/>
    <w:rsid w:val="00181B73"/>
    <w:rsid w:val="00183CCC"/>
    <w:rsid w:val="00184673"/>
    <w:rsid w:val="00186212"/>
    <w:rsid w:val="00187328"/>
    <w:rsid w:val="00193961"/>
    <w:rsid w:val="001939A4"/>
    <w:rsid w:val="00196028"/>
    <w:rsid w:val="0019668C"/>
    <w:rsid w:val="00196FE1"/>
    <w:rsid w:val="001A55C2"/>
    <w:rsid w:val="001A581D"/>
    <w:rsid w:val="001A7DAF"/>
    <w:rsid w:val="001B021F"/>
    <w:rsid w:val="001B2D9E"/>
    <w:rsid w:val="001B4AE6"/>
    <w:rsid w:val="001B590E"/>
    <w:rsid w:val="001B73F5"/>
    <w:rsid w:val="001C2C7A"/>
    <w:rsid w:val="001C45BB"/>
    <w:rsid w:val="001C4F89"/>
    <w:rsid w:val="001C6601"/>
    <w:rsid w:val="001C6BA3"/>
    <w:rsid w:val="001C7CB2"/>
    <w:rsid w:val="001D04E4"/>
    <w:rsid w:val="001D0570"/>
    <w:rsid w:val="001D0D9E"/>
    <w:rsid w:val="001D1888"/>
    <w:rsid w:val="001D2A6E"/>
    <w:rsid w:val="001D3BD8"/>
    <w:rsid w:val="001D463A"/>
    <w:rsid w:val="001D79D8"/>
    <w:rsid w:val="001D7F65"/>
    <w:rsid w:val="001E23DB"/>
    <w:rsid w:val="001E2828"/>
    <w:rsid w:val="001E3393"/>
    <w:rsid w:val="001E3B82"/>
    <w:rsid w:val="001E5B9D"/>
    <w:rsid w:val="001E6FBB"/>
    <w:rsid w:val="001F07CD"/>
    <w:rsid w:val="001F1F91"/>
    <w:rsid w:val="001F21A1"/>
    <w:rsid w:val="001F229A"/>
    <w:rsid w:val="001F31B4"/>
    <w:rsid w:val="001F4E70"/>
    <w:rsid w:val="001F5776"/>
    <w:rsid w:val="001F66CE"/>
    <w:rsid w:val="001F7D3F"/>
    <w:rsid w:val="00202085"/>
    <w:rsid w:val="0020687D"/>
    <w:rsid w:val="002078BE"/>
    <w:rsid w:val="00210BB0"/>
    <w:rsid w:val="002110A5"/>
    <w:rsid w:val="00213475"/>
    <w:rsid w:val="00213A16"/>
    <w:rsid w:val="00213D52"/>
    <w:rsid w:val="00214A54"/>
    <w:rsid w:val="00214E87"/>
    <w:rsid w:val="002155F3"/>
    <w:rsid w:val="00215768"/>
    <w:rsid w:val="002177D5"/>
    <w:rsid w:val="002177F7"/>
    <w:rsid w:val="0021794A"/>
    <w:rsid w:val="00221C4D"/>
    <w:rsid w:val="00222A0E"/>
    <w:rsid w:val="002232BC"/>
    <w:rsid w:val="00224DA3"/>
    <w:rsid w:val="002277BA"/>
    <w:rsid w:val="00230FEE"/>
    <w:rsid w:val="002339B0"/>
    <w:rsid w:val="00233FFE"/>
    <w:rsid w:val="0023621C"/>
    <w:rsid w:val="00236478"/>
    <w:rsid w:val="00237021"/>
    <w:rsid w:val="00237E5B"/>
    <w:rsid w:val="002404DF"/>
    <w:rsid w:val="002416FD"/>
    <w:rsid w:val="0024247F"/>
    <w:rsid w:val="0024312D"/>
    <w:rsid w:val="00243BD5"/>
    <w:rsid w:val="002464F4"/>
    <w:rsid w:val="00250A18"/>
    <w:rsid w:val="002517D8"/>
    <w:rsid w:val="00251FD8"/>
    <w:rsid w:val="00253A66"/>
    <w:rsid w:val="00256038"/>
    <w:rsid w:val="00260E3C"/>
    <w:rsid w:val="002610D3"/>
    <w:rsid w:val="00261429"/>
    <w:rsid w:val="00261BA9"/>
    <w:rsid w:val="00262ACC"/>
    <w:rsid w:val="0026328E"/>
    <w:rsid w:val="00265E8D"/>
    <w:rsid w:val="00274B4F"/>
    <w:rsid w:val="0028141E"/>
    <w:rsid w:val="00282AA4"/>
    <w:rsid w:val="00283190"/>
    <w:rsid w:val="00285499"/>
    <w:rsid w:val="002856E1"/>
    <w:rsid w:val="002862FF"/>
    <w:rsid w:val="00286D5E"/>
    <w:rsid w:val="00287535"/>
    <w:rsid w:val="00290B95"/>
    <w:rsid w:val="00290C84"/>
    <w:rsid w:val="00292555"/>
    <w:rsid w:val="002927D3"/>
    <w:rsid w:val="002956C0"/>
    <w:rsid w:val="00296BFE"/>
    <w:rsid w:val="002977DB"/>
    <w:rsid w:val="00297B37"/>
    <w:rsid w:val="002A1D30"/>
    <w:rsid w:val="002A21F9"/>
    <w:rsid w:val="002A2D5C"/>
    <w:rsid w:val="002A308D"/>
    <w:rsid w:val="002A3BF2"/>
    <w:rsid w:val="002A561A"/>
    <w:rsid w:val="002A5E25"/>
    <w:rsid w:val="002B0657"/>
    <w:rsid w:val="002B18F3"/>
    <w:rsid w:val="002B2D5F"/>
    <w:rsid w:val="002B427A"/>
    <w:rsid w:val="002B5361"/>
    <w:rsid w:val="002B5733"/>
    <w:rsid w:val="002C48F4"/>
    <w:rsid w:val="002D0E3D"/>
    <w:rsid w:val="002D1F1E"/>
    <w:rsid w:val="002D245C"/>
    <w:rsid w:val="002D2654"/>
    <w:rsid w:val="002D4EEA"/>
    <w:rsid w:val="002D5276"/>
    <w:rsid w:val="002D5807"/>
    <w:rsid w:val="002D5C0F"/>
    <w:rsid w:val="002D5D56"/>
    <w:rsid w:val="002D6614"/>
    <w:rsid w:val="002E1091"/>
    <w:rsid w:val="002E3AC4"/>
    <w:rsid w:val="002E40D2"/>
    <w:rsid w:val="002E5342"/>
    <w:rsid w:val="002E5703"/>
    <w:rsid w:val="002F218F"/>
    <w:rsid w:val="002F32E2"/>
    <w:rsid w:val="002F4A1C"/>
    <w:rsid w:val="002F5063"/>
    <w:rsid w:val="002F5461"/>
    <w:rsid w:val="002F7EEA"/>
    <w:rsid w:val="00300730"/>
    <w:rsid w:val="00303AEA"/>
    <w:rsid w:val="003041BA"/>
    <w:rsid w:val="00305491"/>
    <w:rsid w:val="003060AF"/>
    <w:rsid w:val="003074EF"/>
    <w:rsid w:val="003120AE"/>
    <w:rsid w:val="0031609F"/>
    <w:rsid w:val="00317AEC"/>
    <w:rsid w:val="00317E33"/>
    <w:rsid w:val="00320316"/>
    <w:rsid w:val="003228F3"/>
    <w:rsid w:val="0032407E"/>
    <w:rsid w:val="003263FB"/>
    <w:rsid w:val="003274A2"/>
    <w:rsid w:val="00327F12"/>
    <w:rsid w:val="00330024"/>
    <w:rsid w:val="003318D2"/>
    <w:rsid w:val="00332DEF"/>
    <w:rsid w:val="00333E77"/>
    <w:rsid w:val="00334AF6"/>
    <w:rsid w:val="00336B0E"/>
    <w:rsid w:val="00337010"/>
    <w:rsid w:val="003440D2"/>
    <w:rsid w:val="00345AED"/>
    <w:rsid w:val="00346086"/>
    <w:rsid w:val="00347135"/>
    <w:rsid w:val="003472C6"/>
    <w:rsid w:val="00347CD4"/>
    <w:rsid w:val="0035070D"/>
    <w:rsid w:val="0035072E"/>
    <w:rsid w:val="00353F7C"/>
    <w:rsid w:val="00354A85"/>
    <w:rsid w:val="003554EF"/>
    <w:rsid w:val="00356B38"/>
    <w:rsid w:val="003609AB"/>
    <w:rsid w:val="0036401F"/>
    <w:rsid w:val="00364CE3"/>
    <w:rsid w:val="003654A2"/>
    <w:rsid w:val="00373056"/>
    <w:rsid w:val="00374400"/>
    <w:rsid w:val="003760A5"/>
    <w:rsid w:val="00377CCF"/>
    <w:rsid w:val="0038079F"/>
    <w:rsid w:val="00383413"/>
    <w:rsid w:val="00387A03"/>
    <w:rsid w:val="003905B5"/>
    <w:rsid w:val="0039079D"/>
    <w:rsid w:val="00394959"/>
    <w:rsid w:val="00396A3C"/>
    <w:rsid w:val="00396D87"/>
    <w:rsid w:val="003A7ECD"/>
    <w:rsid w:val="003B3EE9"/>
    <w:rsid w:val="003B405C"/>
    <w:rsid w:val="003B59FE"/>
    <w:rsid w:val="003B6D2C"/>
    <w:rsid w:val="003B72B5"/>
    <w:rsid w:val="003C0351"/>
    <w:rsid w:val="003C13C3"/>
    <w:rsid w:val="003C3198"/>
    <w:rsid w:val="003C7CFB"/>
    <w:rsid w:val="003D3903"/>
    <w:rsid w:val="003D603F"/>
    <w:rsid w:val="003D6279"/>
    <w:rsid w:val="003E236F"/>
    <w:rsid w:val="003E33A6"/>
    <w:rsid w:val="003E3664"/>
    <w:rsid w:val="003E57B4"/>
    <w:rsid w:val="003E7045"/>
    <w:rsid w:val="003E7742"/>
    <w:rsid w:val="003F2DFF"/>
    <w:rsid w:val="003F6E96"/>
    <w:rsid w:val="004004EB"/>
    <w:rsid w:val="0040088E"/>
    <w:rsid w:val="004012F1"/>
    <w:rsid w:val="00401D94"/>
    <w:rsid w:val="00406E4B"/>
    <w:rsid w:val="00410049"/>
    <w:rsid w:val="004105BC"/>
    <w:rsid w:val="004105EE"/>
    <w:rsid w:val="004111E8"/>
    <w:rsid w:val="00411BE3"/>
    <w:rsid w:val="00414C27"/>
    <w:rsid w:val="00414D51"/>
    <w:rsid w:val="00416CB7"/>
    <w:rsid w:val="00417D4B"/>
    <w:rsid w:val="004202C6"/>
    <w:rsid w:val="004206F3"/>
    <w:rsid w:val="00421356"/>
    <w:rsid w:val="004225DC"/>
    <w:rsid w:val="00425C01"/>
    <w:rsid w:val="00432F59"/>
    <w:rsid w:val="004342DD"/>
    <w:rsid w:val="00434C59"/>
    <w:rsid w:val="00435A84"/>
    <w:rsid w:val="0043613F"/>
    <w:rsid w:val="00440032"/>
    <w:rsid w:val="00442E03"/>
    <w:rsid w:val="00443CCA"/>
    <w:rsid w:val="00446E66"/>
    <w:rsid w:val="00446F56"/>
    <w:rsid w:val="00447AF2"/>
    <w:rsid w:val="0045046A"/>
    <w:rsid w:val="0045047E"/>
    <w:rsid w:val="00451670"/>
    <w:rsid w:val="00453D9A"/>
    <w:rsid w:val="0045545C"/>
    <w:rsid w:val="00456D9B"/>
    <w:rsid w:val="00460215"/>
    <w:rsid w:val="00463391"/>
    <w:rsid w:val="00465C3C"/>
    <w:rsid w:val="00466D25"/>
    <w:rsid w:val="004676B1"/>
    <w:rsid w:val="00467AFF"/>
    <w:rsid w:val="00470B75"/>
    <w:rsid w:val="00473CE4"/>
    <w:rsid w:val="00477DE2"/>
    <w:rsid w:val="00483452"/>
    <w:rsid w:val="004879C4"/>
    <w:rsid w:val="004903D6"/>
    <w:rsid w:val="00491CBB"/>
    <w:rsid w:val="004927EC"/>
    <w:rsid w:val="00492B84"/>
    <w:rsid w:val="00493841"/>
    <w:rsid w:val="004966F7"/>
    <w:rsid w:val="004A1852"/>
    <w:rsid w:val="004A46BA"/>
    <w:rsid w:val="004A682E"/>
    <w:rsid w:val="004A6845"/>
    <w:rsid w:val="004A7127"/>
    <w:rsid w:val="004A7890"/>
    <w:rsid w:val="004B140C"/>
    <w:rsid w:val="004B14C9"/>
    <w:rsid w:val="004B41A0"/>
    <w:rsid w:val="004B44EA"/>
    <w:rsid w:val="004B46F9"/>
    <w:rsid w:val="004B60D9"/>
    <w:rsid w:val="004B745B"/>
    <w:rsid w:val="004B7C25"/>
    <w:rsid w:val="004C2847"/>
    <w:rsid w:val="004C286D"/>
    <w:rsid w:val="004D0077"/>
    <w:rsid w:val="004D0571"/>
    <w:rsid w:val="004D05C2"/>
    <w:rsid w:val="004D0748"/>
    <w:rsid w:val="004D26F9"/>
    <w:rsid w:val="004D31C6"/>
    <w:rsid w:val="004D7EE3"/>
    <w:rsid w:val="004E0A58"/>
    <w:rsid w:val="004E1CAF"/>
    <w:rsid w:val="004E2CF4"/>
    <w:rsid w:val="004E2DFF"/>
    <w:rsid w:val="004E30AF"/>
    <w:rsid w:val="004E31EF"/>
    <w:rsid w:val="004E321A"/>
    <w:rsid w:val="004E3F72"/>
    <w:rsid w:val="004E4142"/>
    <w:rsid w:val="004E615F"/>
    <w:rsid w:val="004E714F"/>
    <w:rsid w:val="004F3AB1"/>
    <w:rsid w:val="004F5DE8"/>
    <w:rsid w:val="004F7806"/>
    <w:rsid w:val="00503EE0"/>
    <w:rsid w:val="00505463"/>
    <w:rsid w:val="00505B67"/>
    <w:rsid w:val="00506669"/>
    <w:rsid w:val="00510103"/>
    <w:rsid w:val="005116DF"/>
    <w:rsid w:val="00512C69"/>
    <w:rsid w:val="00514117"/>
    <w:rsid w:val="005147EC"/>
    <w:rsid w:val="00515286"/>
    <w:rsid w:val="00515454"/>
    <w:rsid w:val="00516489"/>
    <w:rsid w:val="00517263"/>
    <w:rsid w:val="00517372"/>
    <w:rsid w:val="00522647"/>
    <w:rsid w:val="005237EA"/>
    <w:rsid w:val="00524373"/>
    <w:rsid w:val="00524B7D"/>
    <w:rsid w:val="00526122"/>
    <w:rsid w:val="00526210"/>
    <w:rsid w:val="00526851"/>
    <w:rsid w:val="00532164"/>
    <w:rsid w:val="005327BE"/>
    <w:rsid w:val="005335C4"/>
    <w:rsid w:val="00534A6B"/>
    <w:rsid w:val="00536F18"/>
    <w:rsid w:val="00537057"/>
    <w:rsid w:val="00540545"/>
    <w:rsid w:val="005428D2"/>
    <w:rsid w:val="0054454C"/>
    <w:rsid w:val="00544ABD"/>
    <w:rsid w:val="005463BE"/>
    <w:rsid w:val="00546630"/>
    <w:rsid w:val="00547320"/>
    <w:rsid w:val="00550583"/>
    <w:rsid w:val="00552046"/>
    <w:rsid w:val="00552EC0"/>
    <w:rsid w:val="00561436"/>
    <w:rsid w:val="005624D3"/>
    <w:rsid w:val="0056350E"/>
    <w:rsid w:val="00564417"/>
    <w:rsid w:val="005648A2"/>
    <w:rsid w:val="005667F2"/>
    <w:rsid w:val="005700BD"/>
    <w:rsid w:val="00570A41"/>
    <w:rsid w:val="00571599"/>
    <w:rsid w:val="00573C10"/>
    <w:rsid w:val="00573C25"/>
    <w:rsid w:val="00575A4B"/>
    <w:rsid w:val="0057612F"/>
    <w:rsid w:val="005761ED"/>
    <w:rsid w:val="005774E7"/>
    <w:rsid w:val="00580758"/>
    <w:rsid w:val="005819D1"/>
    <w:rsid w:val="005824C8"/>
    <w:rsid w:val="00582733"/>
    <w:rsid w:val="005839A9"/>
    <w:rsid w:val="005842FE"/>
    <w:rsid w:val="0058452D"/>
    <w:rsid w:val="00585EC4"/>
    <w:rsid w:val="0058692E"/>
    <w:rsid w:val="005923CB"/>
    <w:rsid w:val="005953B4"/>
    <w:rsid w:val="005964FE"/>
    <w:rsid w:val="005A4CD7"/>
    <w:rsid w:val="005A6F58"/>
    <w:rsid w:val="005A765B"/>
    <w:rsid w:val="005B5DBB"/>
    <w:rsid w:val="005B69E6"/>
    <w:rsid w:val="005C0C15"/>
    <w:rsid w:val="005C225D"/>
    <w:rsid w:val="005C2269"/>
    <w:rsid w:val="005C40B5"/>
    <w:rsid w:val="005C4304"/>
    <w:rsid w:val="005C4DA7"/>
    <w:rsid w:val="005C59E6"/>
    <w:rsid w:val="005C630F"/>
    <w:rsid w:val="005C6934"/>
    <w:rsid w:val="005D035A"/>
    <w:rsid w:val="005D05B0"/>
    <w:rsid w:val="005D0A9E"/>
    <w:rsid w:val="005D2D3A"/>
    <w:rsid w:val="005D3053"/>
    <w:rsid w:val="005D37C5"/>
    <w:rsid w:val="005D38CE"/>
    <w:rsid w:val="005D4FD6"/>
    <w:rsid w:val="005D576E"/>
    <w:rsid w:val="005D6A69"/>
    <w:rsid w:val="005E0CE3"/>
    <w:rsid w:val="005E3E12"/>
    <w:rsid w:val="005E5481"/>
    <w:rsid w:val="005F0816"/>
    <w:rsid w:val="005F29EB"/>
    <w:rsid w:val="005F47AB"/>
    <w:rsid w:val="005F6F82"/>
    <w:rsid w:val="00600B4A"/>
    <w:rsid w:val="00600E20"/>
    <w:rsid w:val="00601505"/>
    <w:rsid w:val="00601741"/>
    <w:rsid w:val="006030E8"/>
    <w:rsid w:val="00603C22"/>
    <w:rsid w:val="00604E07"/>
    <w:rsid w:val="0060519A"/>
    <w:rsid w:val="00606AAF"/>
    <w:rsid w:val="006079F7"/>
    <w:rsid w:val="00607AD7"/>
    <w:rsid w:val="00610DB4"/>
    <w:rsid w:val="00611610"/>
    <w:rsid w:val="00613CCB"/>
    <w:rsid w:val="00617996"/>
    <w:rsid w:val="00621C32"/>
    <w:rsid w:val="00621EA1"/>
    <w:rsid w:val="00621FCF"/>
    <w:rsid w:val="00624240"/>
    <w:rsid w:val="00624A0B"/>
    <w:rsid w:val="00626A45"/>
    <w:rsid w:val="00627580"/>
    <w:rsid w:val="00630130"/>
    <w:rsid w:val="006301D9"/>
    <w:rsid w:val="00632ED1"/>
    <w:rsid w:val="00633398"/>
    <w:rsid w:val="00634235"/>
    <w:rsid w:val="00634AD0"/>
    <w:rsid w:val="00634CB6"/>
    <w:rsid w:val="00636B73"/>
    <w:rsid w:val="00637A2F"/>
    <w:rsid w:val="0064100D"/>
    <w:rsid w:val="0064191D"/>
    <w:rsid w:val="00641D10"/>
    <w:rsid w:val="006431B6"/>
    <w:rsid w:val="006435D1"/>
    <w:rsid w:val="00643726"/>
    <w:rsid w:val="00643FF8"/>
    <w:rsid w:val="006458E2"/>
    <w:rsid w:val="00645DC6"/>
    <w:rsid w:val="00646A40"/>
    <w:rsid w:val="006522A9"/>
    <w:rsid w:val="00652306"/>
    <w:rsid w:val="00653F03"/>
    <w:rsid w:val="00654861"/>
    <w:rsid w:val="00657970"/>
    <w:rsid w:val="006579CC"/>
    <w:rsid w:val="0066047E"/>
    <w:rsid w:val="006640EA"/>
    <w:rsid w:val="006646BE"/>
    <w:rsid w:val="00667564"/>
    <w:rsid w:val="006702F6"/>
    <w:rsid w:val="0067582C"/>
    <w:rsid w:val="006768E2"/>
    <w:rsid w:val="00683AE1"/>
    <w:rsid w:val="00690F5F"/>
    <w:rsid w:val="00691452"/>
    <w:rsid w:val="0069238A"/>
    <w:rsid w:val="006928EA"/>
    <w:rsid w:val="006937D9"/>
    <w:rsid w:val="00694401"/>
    <w:rsid w:val="00694639"/>
    <w:rsid w:val="006950AA"/>
    <w:rsid w:val="00695A95"/>
    <w:rsid w:val="0069683E"/>
    <w:rsid w:val="00697892"/>
    <w:rsid w:val="006A13E9"/>
    <w:rsid w:val="006A1800"/>
    <w:rsid w:val="006A50C5"/>
    <w:rsid w:val="006A7BFD"/>
    <w:rsid w:val="006B2090"/>
    <w:rsid w:val="006B2362"/>
    <w:rsid w:val="006B30F4"/>
    <w:rsid w:val="006B6522"/>
    <w:rsid w:val="006C3F0E"/>
    <w:rsid w:val="006C43EA"/>
    <w:rsid w:val="006C4D8D"/>
    <w:rsid w:val="006C5C23"/>
    <w:rsid w:val="006C6533"/>
    <w:rsid w:val="006D0844"/>
    <w:rsid w:val="006D0AF6"/>
    <w:rsid w:val="006D0E73"/>
    <w:rsid w:val="006D1EF1"/>
    <w:rsid w:val="006D229D"/>
    <w:rsid w:val="006D3503"/>
    <w:rsid w:val="006D3C50"/>
    <w:rsid w:val="006D53E3"/>
    <w:rsid w:val="006D732C"/>
    <w:rsid w:val="006E0655"/>
    <w:rsid w:val="006E0977"/>
    <w:rsid w:val="006E1632"/>
    <w:rsid w:val="006E3FB4"/>
    <w:rsid w:val="006E6A42"/>
    <w:rsid w:val="006F1422"/>
    <w:rsid w:val="006F2DE4"/>
    <w:rsid w:val="006F3019"/>
    <w:rsid w:val="006F45C1"/>
    <w:rsid w:val="006F5B4B"/>
    <w:rsid w:val="006F6AA0"/>
    <w:rsid w:val="007005F0"/>
    <w:rsid w:val="00700A4D"/>
    <w:rsid w:val="0070110C"/>
    <w:rsid w:val="0070150C"/>
    <w:rsid w:val="0070364B"/>
    <w:rsid w:val="007046A1"/>
    <w:rsid w:val="007065E9"/>
    <w:rsid w:val="00706848"/>
    <w:rsid w:val="00706AF8"/>
    <w:rsid w:val="00712B23"/>
    <w:rsid w:val="00712CC4"/>
    <w:rsid w:val="00714742"/>
    <w:rsid w:val="00714F94"/>
    <w:rsid w:val="00716E23"/>
    <w:rsid w:val="007204D5"/>
    <w:rsid w:val="00720872"/>
    <w:rsid w:val="00722933"/>
    <w:rsid w:val="00723F2C"/>
    <w:rsid w:val="00725018"/>
    <w:rsid w:val="007258B1"/>
    <w:rsid w:val="007278C0"/>
    <w:rsid w:val="0073182E"/>
    <w:rsid w:val="0073217C"/>
    <w:rsid w:val="00733A00"/>
    <w:rsid w:val="00734145"/>
    <w:rsid w:val="0073764B"/>
    <w:rsid w:val="007405F8"/>
    <w:rsid w:val="00740C7E"/>
    <w:rsid w:val="00745E8C"/>
    <w:rsid w:val="00746D0E"/>
    <w:rsid w:val="007470BC"/>
    <w:rsid w:val="00750485"/>
    <w:rsid w:val="00752809"/>
    <w:rsid w:val="00753368"/>
    <w:rsid w:val="007547BD"/>
    <w:rsid w:val="00761857"/>
    <w:rsid w:val="0076214D"/>
    <w:rsid w:val="00762B3E"/>
    <w:rsid w:val="0076328A"/>
    <w:rsid w:val="007659DD"/>
    <w:rsid w:val="007669EF"/>
    <w:rsid w:val="00767FA2"/>
    <w:rsid w:val="00771C0C"/>
    <w:rsid w:val="00771EA1"/>
    <w:rsid w:val="0077407B"/>
    <w:rsid w:val="00774663"/>
    <w:rsid w:val="00775A2A"/>
    <w:rsid w:val="007764D2"/>
    <w:rsid w:val="007765A6"/>
    <w:rsid w:val="00776BCC"/>
    <w:rsid w:val="00776F0C"/>
    <w:rsid w:val="00780296"/>
    <w:rsid w:val="0078051C"/>
    <w:rsid w:val="007808DC"/>
    <w:rsid w:val="0078569D"/>
    <w:rsid w:val="007933C4"/>
    <w:rsid w:val="00797EB4"/>
    <w:rsid w:val="007A0253"/>
    <w:rsid w:val="007A2555"/>
    <w:rsid w:val="007A26E0"/>
    <w:rsid w:val="007A7E28"/>
    <w:rsid w:val="007B2713"/>
    <w:rsid w:val="007B31BA"/>
    <w:rsid w:val="007B3397"/>
    <w:rsid w:val="007B4FC0"/>
    <w:rsid w:val="007B58A7"/>
    <w:rsid w:val="007B6AF4"/>
    <w:rsid w:val="007B726B"/>
    <w:rsid w:val="007C01C3"/>
    <w:rsid w:val="007C2140"/>
    <w:rsid w:val="007C4861"/>
    <w:rsid w:val="007C5647"/>
    <w:rsid w:val="007C57CE"/>
    <w:rsid w:val="007C6056"/>
    <w:rsid w:val="007C656F"/>
    <w:rsid w:val="007C7EE1"/>
    <w:rsid w:val="007D103C"/>
    <w:rsid w:val="007D14EA"/>
    <w:rsid w:val="007D1C55"/>
    <w:rsid w:val="007D61ED"/>
    <w:rsid w:val="007E072E"/>
    <w:rsid w:val="007E3261"/>
    <w:rsid w:val="007E37EB"/>
    <w:rsid w:val="007E43DE"/>
    <w:rsid w:val="007E4BA0"/>
    <w:rsid w:val="007E6845"/>
    <w:rsid w:val="007E724F"/>
    <w:rsid w:val="007E751D"/>
    <w:rsid w:val="007F34E0"/>
    <w:rsid w:val="007F4DF1"/>
    <w:rsid w:val="007F6722"/>
    <w:rsid w:val="008005A1"/>
    <w:rsid w:val="00804D60"/>
    <w:rsid w:val="0080732E"/>
    <w:rsid w:val="00807417"/>
    <w:rsid w:val="008109E2"/>
    <w:rsid w:val="00813F2C"/>
    <w:rsid w:val="008152A7"/>
    <w:rsid w:val="008163F1"/>
    <w:rsid w:val="008174CD"/>
    <w:rsid w:val="0082028A"/>
    <w:rsid w:val="00821843"/>
    <w:rsid w:val="00823FE7"/>
    <w:rsid w:val="0082447F"/>
    <w:rsid w:val="008250DB"/>
    <w:rsid w:val="008260B1"/>
    <w:rsid w:val="00827CEE"/>
    <w:rsid w:val="008307E3"/>
    <w:rsid w:val="00831831"/>
    <w:rsid w:val="0083411D"/>
    <w:rsid w:val="008346E8"/>
    <w:rsid w:val="00840301"/>
    <w:rsid w:val="00840362"/>
    <w:rsid w:val="008421C9"/>
    <w:rsid w:val="00843162"/>
    <w:rsid w:val="008450E7"/>
    <w:rsid w:val="00847C17"/>
    <w:rsid w:val="00847C6D"/>
    <w:rsid w:val="0085032E"/>
    <w:rsid w:val="00850B33"/>
    <w:rsid w:val="00853B45"/>
    <w:rsid w:val="0085410A"/>
    <w:rsid w:val="008626C8"/>
    <w:rsid w:val="00862808"/>
    <w:rsid w:val="008631EB"/>
    <w:rsid w:val="008636C4"/>
    <w:rsid w:val="00865881"/>
    <w:rsid w:val="00867AB0"/>
    <w:rsid w:val="008720EB"/>
    <w:rsid w:val="00875CF1"/>
    <w:rsid w:val="0087625B"/>
    <w:rsid w:val="00877E50"/>
    <w:rsid w:val="008817EA"/>
    <w:rsid w:val="008830DD"/>
    <w:rsid w:val="008831BC"/>
    <w:rsid w:val="00884268"/>
    <w:rsid w:val="00884C16"/>
    <w:rsid w:val="00885662"/>
    <w:rsid w:val="00885932"/>
    <w:rsid w:val="008860DC"/>
    <w:rsid w:val="008873CD"/>
    <w:rsid w:val="008875FB"/>
    <w:rsid w:val="00890FE1"/>
    <w:rsid w:val="00892B64"/>
    <w:rsid w:val="00892E22"/>
    <w:rsid w:val="0089707B"/>
    <w:rsid w:val="008979EB"/>
    <w:rsid w:val="008A00EF"/>
    <w:rsid w:val="008A03CF"/>
    <w:rsid w:val="008A4FFC"/>
    <w:rsid w:val="008A6B33"/>
    <w:rsid w:val="008A7AA8"/>
    <w:rsid w:val="008B0705"/>
    <w:rsid w:val="008B08CB"/>
    <w:rsid w:val="008B3AED"/>
    <w:rsid w:val="008B3D4B"/>
    <w:rsid w:val="008B6019"/>
    <w:rsid w:val="008B70B3"/>
    <w:rsid w:val="008C00E1"/>
    <w:rsid w:val="008C1579"/>
    <w:rsid w:val="008C161A"/>
    <w:rsid w:val="008C25A8"/>
    <w:rsid w:val="008C3C4E"/>
    <w:rsid w:val="008C75A9"/>
    <w:rsid w:val="008C7712"/>
    <w:rsid w:val="008C7E89"/>
    <w:rsid w:val="008D046B"/>
    <w:rsid w:val="008D113F"/>
    <w:rsid w:val="008D15F6"/>
    <w:rsid w:val="008D342D"/>
    <w:rsid w:val="008D3FED"/>
    <w:rsid w:val="008D438B"/>
    <w:rsid w:val="008E0741"/>
    <w:rsid w:val="008E1265"/>
    <w:rsid w:val="008E1360"/>
    <w:rsid w:val="008E288D"/>
    <w:rsid w:val="008E2E47"/>
    <w:rsid w:val="008F10AF"/>
    <w:rsid w:val="008F2095"/>
    <w:rsid w:val="00900186"/>
    <w:rsid w:val="0090153F"/>
    <w:rsid w:val="00901A3A"/>
    <w:rsid w:val="009035AB"/>
    <w:rsid w:val="0090579E"/>
    <w:rsid w:val="0090690E"/>
    <w:rsid w:val="009109BE"/>
    <w:rsid w:val="00911B77"/>
    <w:rsid w:val="00912419"/>
    <w:rsid w:val="009129F5"/>
    <w:rsid w:val="00913674"/>
    <w:rsid w:val="00914F6F"/>
    <w:rsid w:val="00915D1A"/>
    <w:rsid w:val="0091689F"/>
    <w:rsid w:val="00916DAD"/>
    <w:rsid w:val="00920126"/>
    <w:rsid w:val="0092044D"/>
    <w:rsid w:val="009215B3"/>
    <w:rsid w:val="00923217"/>
    <w:rsid w:val="00923B10"/>
    <w:rsid w:val="00924E58"/>
    <w:rsid w:val="0092542C"/>
    <w:rsid w:val="00927686"/>
    <w:rsid w:val="009278F4"/>
    <w:rsid w:val="00927BDF"/>
    <w:rsid w:val="00931CD7"/>
    <w:rsid w:val="009322B2"/>
    <w:rsid w:val="00934050"/>
    <w:rsid w:val="009340D1"/>
    <w:rsid w:val="00934161"/>
    <w:rsid w:val="00934567"/>
    <w:rsid w:val="00934988"/>
    <w:rsid w:val="00936C8B"/>
    <w:rsid w:val="00940E3A"/>
    <w:rsid w:val="00942543"/>
    <w:rsid w:val="00943B7C"/>
    <w:rsid w:val="00944D3F"/>
    <w:rsid w:val="009476DD"/>
    <w:rsid w:val="0094783B"/>
    <w:rsid w:val="0094787E"/>
    <w:rsid w:val="009508AE"/>
    <w:rsid w:val="00954299"/>
    <w:rsid w:val="009574CE"/>
    <w:rsid w:val="0095766E"/>
    <w:rsid w:val="00960137"/>
    <w:rsid w:val="00960965"/>
    <w:rsid w:val="0096109C"/>
    <w:rsid w:val="009648B2"/>
    <w:rsid w:val="00966645"/>
    <w:rsid w:val="0096676B"/>
    <w:rsid w:val="009674A7"/>
    <w:rsid w:val="0097443A"/>
    <w:rsid w:val="00976139"/>
    <w:rsid w:val="00976D8E"/>
    <w:rsid w:val="00981A37"/>
    <w:rsid w:val="00983ED9"/>
    <w:rsid w:val="00986910"/>
    <w:rsid w:val="009873D7"/>
    <w:rsid w:val="009875B0"/>
    <w:rsid w:val="009900EF"/>
    <w:rsid w:val="009909AC"/>
    <w:rsid w:val="009919B2"/>
    <w:rsid w:val="00992435"/>
    <w:rsid w:val="00995F6F"/>
    <w:rsid w:val="009972F0"/>
    <w:rsid w:val="00997C5A"/>
    <w:rsid w:val="00997E24"/>
    <w:rsid w:val="009A4750"/>
    <w:rsid w:val="009A4B2B"/>
    <w:rsid w:val="009A53B5"/>
    <w:rsid w:val="009A5B84"/>
    <w:rsid w:val="009B0B57"/>
    <w:rsid w:val="009B2951"/>
    <w:rsid w:val="009B3ADD"/>
    <w:rsid w:val="009C0042"/>
    <w:rsid w:val="009C0A7C"/>
    <w:rsid w:val="009C1144"/>
    <w:rsid w:val="009C17CB"/>
    <w:rsid w:val="009C46D3"/>
    <w:rsid w:val="009C6A37"/>
    <w:rsid w:val="009D449F"/>
    <w:rsid w:val="009D4705"/>
    <w:rsid w:val="009D48B1"/>
    <w:rsid w:val="009D498D"/>
    <w:rsid w:val="009D52C1"/>
    <w:rsid w:val="009D65D8"/>
    <w:rsid w:val="009D71E2"/>
    <w:rsid w:val="009E086E"/>
    <w:rsid w:val="009E3813"/>
    <w:rsid w:val="009E691F"/>
    <w:rsid w:val="009E6C32"/>
    <w:rsid w:val="009F0D5D"/>
    <w:rsid w:val="009F0E23"/>
    <w:rsid w:val="009F20B6"/>
    <w:rsid w:val="009F4489"/>
    <w:rsid w:val="009F495F"/>
    <w:rsid w:val="009F5875"/>
    <w:rsid w:val="009F66E1"/>
    <w:rsid w:val="00A00767"/>
    <w:rsid w:val="00A022DF"/>
    <w:rsid w:val="00A0271C"/>
    <w:rsid w:val="00A03C68"/>
    <w:rsid w:val="00A03F43"/>
    <w:rsid w:val="00A05693"/>
    <w:rsid w:val="00A07BA2"/>
    <w:rsid w:val="00A1149F"/>
    <w:rsid w:val="00A12376"/>
    <w:rsid w:val="00A14364"/>
    <w:rsid w:val="00A1481F"/>
    <w:rsid w:val="00A14BDB"/>
    <w:rsid w:val="00A164FC"/>
    <w:rsid w:val="00A167B0"/>
    <w:rsid w:val="00A1772B"/>
    <w:rsid w:val="00A2176A"/>
    <w:rsid w:val="00A218D8"/>
    <w:rsid w:val="00A23995"/>
    <w:rsid w:val="00A24353"/>
    <w:rsid w:val="00A2457B"/>
    <w:rsid w:val="00A24995"/>
    <w:rsid w:val="00A304F9"/>
    <w:rsid w:val="00A3251D"/>
    <w:rsid w:val="00A3350A"/>
    <w:rsid w:val="00A33C0C"/>
    <w:rsid w:val="00A3499D"/>
    <w:rsid w:val="00A34DD0"/>
    <w:rsid w:val="00A35A15"/>
    <w:rsid w:val="00A368DD"/>
    <w:rsid w:val="00A373F5"/>
    <w:rsid w:val="00A4087D"/>
    <w:rsid w:val="00A40F39"/>
    <w:rsid w:val="00A43359"/>
    <w:rsid w:val="00A50664"/>
    <w:rsid w:val="00A539AD"/>
    <w:rsid w:val="00A5689A"/>
    <w:rsid w:val="00A579AF"/>
    <w:rsid w:val="00A6545B"/>
    <w:rsid w:val="00A666A0"/>
    <w:rsid w:val="00A700AD"/>
    <w:rsid w:val="00A7368B"/>
    <w:rsid w:val="00A748F2"/>
    <w:rsid w:val="00A75131"/>
    <w:rsid w:val="00A757DB"/>
    <w:rsid w:val="00A759E7"/>
    <w:rsid w:val="00A775C9"/>
    <w:rsid w:val="00A84F9C"/>
    <w:rsid w:val="00A862A5"/>
    <w:rsid w:val="00A918F3"/>
    <w:rsid w:val="00A93F2D"/>
    <w:rsid w:val="00A94F3E"/>
    <w:rsid w:val="00A95096"/>
    <w:rsid w:val="00A951EF"/>
    <w:rsid w:val="00A95707"/>
    <w:rsid w:val="00A97F76"/>
    <w:rsid w:val="00AA1AA5"/>
    <w:rsid w:val="00AA442C"/>
    <w:rsid w:val="00AA4541"/>
    <w:rsid w:val="00AA632C"/>
    <w:rsid w:val="00AB2049"/>
    <w:rsid w:val="00AC0047"/>
    <w:rsid w:val="00AC14FA"/>
    <w:rsid w:val="00AC1989"/>
    <w:rsid w:val="00AC4D59"/>
    <w:rsid w:val="00AC61B9"/>
    <w:rsid w:val="00AC6514"/>
    <w:rsid w:val="00AC6E0D"/>
    <w:rsid w:val="00AC71C8"/>
    <w:rsid w:val="00AC7C00"/>
    <w:rsid w:val="00AC7D4A"/>
    <w:rsid w:val="00AD1AA4"/>
    <w:rsid w:val="00AD2618"/>
    <w:rsid w:val="00AD298E"/>
    <w:rsid w:val="00AD5E04"/>
    <w:rsid w:val="00AD5F1D"/>
    <w:rsid w:val="00AE01FF"/>
    <w:rsid w:val="00AE0A05"/>
    <w:rsid w:val="00AE2683"/>
    <w:rsid w:val="00AE27AE"/>
    <w:rsid w:val="00AE2E85"/>
    <w:rsid w:val="00AE31FD"/>
    <w:rsid w:val="00AE57A3"/>
    <w:rsid w:val="00AF660D"/>
    <w:rsid w:val="00B013CA"/>
    <w:rsid w:val="00B04C9F"/>
    <w:rsid w:val="00B057B6"/>
    <w:rsid w:val="00B05E77"/>
    <w:rsid w:val="00B10EC4"/>
    <w:rsid w:val="00B10EE4"/>
    <w:rsid w:val="00B13547"/>
    <w:rsid w:val="00B16CC7"/>
    <w:rsid w:val="00B20377"/>
    <w:rsid w:val="00B20B1B"/>
    <w:rsid w:val="00B22255"/>
    <w:rsid w:val="00B233F8"/>
    <w:rsid w:val="00B23A0D"/>
    <w:rsid w:val="00B242DB"/>
    <w:rsid w:val="00B2441A"/>
    <w:rsid w:val="00B25006"/>
    <w:rsid w:val="00B25402"/>
    <w:rsid w:val="00B30F28"/>
    <w:rsid w:val="00B31ACC"/>
    <w:rsid w:val="00B3640D"/>
    <w:rsid w:val="00B41E22"/>
    <w:rsid w:val="00B42748"/>
    <w:rsid w:val="00B470C0"/>
    <w:rsid w:val="00B5057B"/>
    <w:rsid w:val="00B505BD"/>
    <w:rsid w:val="00B524D0"/>
    <w:rsid w:val="00B54FA1"/>
    <w:rsid w:val="00B577A5"/>
    <w:rsid w:val="00B60BCD"/>
    <w:rsid w:val="00B61118"/>
    <w:rsid w:val="00B6142B"/>
    <w:rsid w:val="00B6231A"/>
    <w:rsid w:val="00B628AA"/>
    <w:rsid w:val="00B628F6"/>
    <w:rsid w:val="00B62999"/>
    <w:rsid w:val="00B62D0C"/>
    <w:rsid w:val="00B65A51"/>
    <w:rsid w:val="00B67718"/>
    <w:rsid w:val="00B67C63"/>
    <w:rsid w:val="00B71B07"/>
    <w:rsid w:val="00B72D6A"/>
    <w:rsid w:val="00B7302B"/>
    <w:rsid w:val="00B80DB2"/>
    <w:rsid w:val="00B832CD"/>
    <w:rsid w:val="00B86D3D"/>
    <w:rsid w:val="00B8751C"/>
    <w:rsid w:val="00B87D6A"/>
    <w:rsid w:val="00B95016"/>
    <w:rsid w:val="00BA0764"/>
    <w:rsid w:val="00BA286C"/>
    <w:rsid w:val="00BA33CE"/>
    <w:rsid w:val="00BA3811"/>
    <w:rsid w:val="00BA3B38"/>
    <w:rsid w:val="00BA5577"/>
    <w:rsid w:val="00BA6212"/>
    <w:rsid w:val="00BA698D"/>
    <w:rsid w:val="00BB6815"/>
    <w:rsid w:val="00BB7357"/>
    <w:rsid w:val="00BB7DFD"/>
    <w:rsid w:val="00BC004F"/>
    <w:rsid w:val="00BC01CA"/>
    <w:rsid w:val="00BC0A84"/>
    <w:rsid w:val="00BC1D72"/>
    <w:rsid w:val="00BC2AB2"/>
    <w:rsid w:val="00BC2E47"/>
    <w:rsid w:val="00BC53DC"/>
    <w:rsid w:val="00BC6578"/>
    <w:rsid w:val="00BC750F"/>
    <w:rsid w:val="00BD06D7"/>
    <w:rsid w:val="00BD0D37"/>
    <w:rsid w:val="00BE04E6"/>
    <w:rsid w:val="00BE15CE"/>
    <w:rsid w:val="00BE3092"/>
    <w:rsid w:val="00BE4839"/>
    <w:rsid w:val="00BE510D"/>
    <w:rsid w:val="00BE5BC0"/>
    <w:rsid w:val="00BE5D0C"/>
    <w:rsid w:val="00BE66A8"/>
    <w:rsid w:val="00BE783B"/>
    <w:rsid w:val="00BE7BB8"/>
    <w:rsid w:val="00BF03A7"/>
    <w:rsid w:val="00BF2711"/>
    <w:rsid w:val="00BF30BC"/>
    <w:rsid w:val="00BF473F"/>
    <w:rsid w:val="00BF69F3"/>
    <w:rsid w:val="00BF6F09"/>
    <w:rsid w:val="00C032CA"/>
    <w:rsid w:val="00C036DF"/>
    <w:rsid w:val="00C039E6"/>
    <w:rsid w:val="00C03CB2"/>
    <w:rsid w:val="00C05147"/>
    <w:rsid w:val="00C06361"/>
    <w:rsid w:val="00C07F15"/>
    <w:rsid w:val="00C109AE"/>
    <w:rsid w:val="00C11704"/>
    <w:rsid w:val="00C13D6F"/>
    <w:rsid w:val="00C14678"/>
    <w:rsid w:val="00C151F4"/>
    <w:rsid w:val="00C16A15"/>
    <w:rsid w:val="00C177E6"/>
    <w:rsid w:val="00C20DA7"/>
    <w:rsid w:val="00C21DB3"/>
    <w:rsid w:val="00C21E2D"/>
    <w:rsid w:val="00C228AD"/>
    <w:rsid w:val="00C24DF9"/>
    <w:rsid w:val="00C25149"/>
    <w:rsid w:val="00C25CAB"/>
    <w:rsid w:val="00C2607D"/>
    <w:rsid w:val="00C27402"/>
    <w:rsid w:val="00C27B62"/>
    <w:rsid w:val="00C305BC"/>
    <w:rsid w:val="00C33FD0"/>
    <w:rsid w:val="00C34F23"/>
    <w:rsid w:val="00C3730C"/>
    <w:rsid w:val="00C456F6"/>
    <w:rsid w:val="00C45E9A"/>
    <w:rsid w:val="00C475CE"/>
    <w:rsid w:val="00C50DFD"/>
    <w:rsid w:val="00C50F4D"/>
    <w:rsid w:val="00C521B4"/>
    <w:rsid w:val="00C5239E"/>
    <w:rsid w:val="00C53FED"/>
    <w:rsid w:val="00C542BC"/>
    <w:rsid w:val="00C544D0"/>
    <w:rsid w:val="00C56712"/>
    <w:rsid w:val="00C57A99"/>
    <w:rsid w:val="00C60244"/>
    <w:rsid w:val="00C6269F"/>
    <w:rsid w:val="00C63BA6"/>
    <w:rsid w:val="00C641CC"/>
    <w:rsid w:val="00C644E3"/>
    <w:rsid w:val="00C64525"/>
    <w:rsid w:val="00C656BC"/>
    <w:rsid w:val="00C660B1"/>
    <w:rsid w:val="00C66589"/>
    <w:rsid w:val="00C666E2"/>
    <w:rsid w:val="00C70ED8"/>
    <w:rsid w:val="00C71C80"/>
    <w:rsid w:val="00C72D1C"/>
    <w:rsid w:val="00C7421C"/>
    <w:rsid w:val="00C762A9"/>
    <w:rsid w:val="00C772D6"/>
    <w:rsid w:val="00C80092"/>
    <w:rsid w:val="00C807E2"/>
    <w:rsid w:val="00C808F1"/>
    <w:rsid w:val="00C81653"/>
    <w:rsid w:val="00C84676"/>
    <w:rsid w:val="00C85CBD"/>
    <w:rsid w:val="00C87A98"/>
    <w:rsid w:val="00C87E65"/>
    <w:rsid w:val="00C92B33"/>
    <w:rsid w:val="00C94B9A"/>
    <w:rsid w:val="00C959F4"/>
    <w:rsid w:val="00C9668A"/>
    <w:rsid w:val="00C96A77"/>
    <w:rsid w:val="00C96D9F"/>
    <w:rsid w:val="00CA096C"/>
    <w:rsid w:val="00CA1184"/>
    <w:rsid w:val="00CA1901"/>
    <w:rsid w:val="00CA2A75"/>
    <w:rsid w:val="00CA5333"/>
    <w:rsid w:val="00CA53ED"/>
    <w:rsid w:val="00CA5861"/>
    <w:rsid w:val="00CA733A"/>
    <w:rsid w:val="00CA7E7F"/>
    <w:rsid w:val="00CB01E6"/>
    <w:rsid w:val="00CB12FB"/>
    <w:rsid w:val="00CB4246"/>
    <w:rsid w:val="00CB6264"/>
    <w:rsid w:val="00CB738B"/>
    <w:rsid w:val="00CC00E4"/>
    <w:rsid w:val="00CC0A4B"/>
    <w:rsid w:val="00CC0AAB"/>
    <w:rsid w:val="00CC0E25"/>
    <w:rsid w:val="00CC172C"/>
    <w:rsid w:val="00CC32FC"/>
    <w:rsid w:val="00CC3A74"/>
    <w:rsid w:val="00CC3F98"/>
    <w:rsid w:val="00CC518F"/>
    <w:rsid w:val="00CC523B"/>
    <w:rsid w:val="00CD0023"/>
    <w:rsid w:val="00CD02A3"/>
    <w:rsid w:val="00CD1848"/>
    <w:rsid w:val="00CD1BB8"/>
    <w:rsid w:val="00CD2B64"/>
    <w:rsid w:val="00CD2D5A"/>
    <w:rsid w:val="00CD341B"/>
    <w:rsid w:val="00CD389B"/>
    <w:rsid w:val="00CD44F6"/>
    <w:rsid w:val="00CD68C4"/>
    <w:rsid w:val="00CE1404"/>
    <w:rsid w:val="00CE14BD"/>
    <w:rsid w:val="00CE1590"/>
    <w:rsid w:val="00CE1CE6"/>
    <w:rsid w:val="00CE25C7"/>
    <w:rsid w:val="00CE3C86"/>
    <w:rsid w:val="00CE42D6"/>
    <w:rsid w:val="00CE4A3B"/>
    <w:rsid w:val="00CE56CA"/>
    <w:rsid w:val="00CE5CF7"/>
    <w:rsid w:val="00CE6A79"/>
    <w:rsid w:val="00CF0818"/>
    <w:rsid w:val="00CF6072"/>
    <w:rsid w:val="00CF6CFC"/>
    <w:rsid w:val="00D02CCF"/>
    <w:rsid w:val="00D02F6A"/>
    <w:rsid w:val="00D0365C"/>
    <w:rsid w:val="00D0368B"/>
    <w:rsid w:val="00D03A32"/>
    <w:rsid w:val="00D03A7D"/>
    <w:rsid w:val="00D03B47"/>
    <w:rsid w:val="00D06241"/>
    <w:rsid w:val="00D07C46"/>
    <w:rsid w:val="00D13680"/>
    <w:rsid w:val="00D162E9"/>
    <w:rsid w:val="00D206BA"/>
    <w:rsid w:val="00D20738"/>
    <w:rsid w:val="00D24E2B"/>
    <w:rsid w:val="00D277E4"/>
    <w:rsid w:val="00D27C41"/>
    <w:rsid w:val="00D345C6"/>
    <w:rsid w:val="00D40A9B"/>
    <w:rsid w:val="00D41D04"/>
    <w:rsid w:val="00D43B72"/>
    <w:rsid w:val="00D43CC1"/>
    <w:rsid w:val="00D450D7"/>
    <w:rsid w:val="00D46F17"/>
    <w:rsid w:val="00D60B43"/>
    <w:rsid w:val="00D62DDF"/>
    <w:rsid w:val="00D63AF5"/>
    <w:rsid w:val="00D654DE"/>
    <w:rsid w:val="00D7059D"/>
    <w:rsid w:val="00D759E3"/>
    <w:rsid w:val="00D7752E"/>
    <w:rsid w:val="00D77CEA"/>
    <w:rsid w:val="00D81E7D"/>
    <w:rsid w:val="00D83A6E"/>
    <w:rsid w:val="00D85458"/>
    <w:rsid w:val="00D8580A"/>
    <w:rsid w:val="00D8602F"/>
    <w:rsid w:val="00D87A14"/>
    <w:rsid w:val="00D95096"/>
    <w:rsid w:val="00DA0737"/>
    <w:rsid w:val="00DA18BF"/>
    <w:rsid w:val="00DA3A76"/>
    <w:rsid w:val="00DA6C87"/>
    <w:rsid w:val="00DB1CA1"/>
    <w:rsid w:val="00DB27F2"/>
    <w:rsid w:val="00DB5175"/>
    <w:rsid w:val="00DB68C9"/>
    <w:rsid w:val="00DB7D85"/>
    <w:rsid w:val="00DC0037"/>
    <w:rsid w:val="00DC21AF"/>
    <w:rsid w:val="00DC2D07"/>
    <w:rsid w:val="00DC40EC"/>
    <w:rsid w:val="00DC4C79"/>
    <w:rsid w:val="00DC557A"/>
    <w:rsid w:val="00DC570B"/>
    <w:rsid w:val="00DC6E42"/>
    <w:rsid w:val="00DC7454"/>
    <w:rsid w:val="00DC7578"/>
    <w:rsid w:val="00DC7582"/>
    <w:rsid w:val="00DD06FA"/>
    <w:rsid w:val="00DD0B28"/>
    <w:rsid w:val="00DD1214"/>
    <w:rsid w:val="00DD1498"/>
    <w:rsid w:val="00DD1695"/>
    <w:rsid w:val="00DD1C47"/>
    <w:rsid w:val="00DD3DB7"/>
    <w:rsid w:val="00DD4F3F"/>
    <w:rsid w:val="00DE0706"/>
    <w:rsid w:val="00DE086C"/>
    <w:rsid w:val="00DE2530"/>
    <w:rsid w:val="00DE330E"/>
    <w:rsid w:val="00DE61F2"/>
    <w:rsid w:val="00DE66E6"/>
    <w:rsid w:val="00DE7665"/>
    <w:rsid w:val="00DF23D8"/>
    <w:rsid w:val="00DF7B02"/>
    <w:rsid w:val="00E00510"/>
    <w:rsid w:val="00E00BD5"/>
    <w:rsid w:val="00E023CC"/>
    <w:rsid w:val="00E0267C"/>
    <w:rsid w:val="00E028F2"/>
    <w:rsid w:val="00E02970"/>
    <w:rsid w:val="00E03FE0"/>
    <w:rsid w:val="00E06241"/>
    <w:rsid w:val="00E06436"/>
    <w:rsid w:val="00E06A48"/>
    <w:rsid w:val="00E10FBA"/>
    <w:rsid w:val="00E12134"/>
    <w:rsid w:val="00E16213"/>
    <w:rsid w:val="00E204CF"/>
    <w:rsid w:val="00E2053C"/>
    <w:rsid w:val="00E20876"/>
    <w:rsid w:val="00E20EA5"/>
    <w:rsid w:val="00E21383"/>
    <w:rsid w:val="00E231EC"/>
    <w:rsid w:val="00E2474A"/>
    <w:rsid w:val="00E263BE"/>
    <w:rsid w:val="00E26AE3"/>
    <w:rsid w:val="00E2748E"/>
    <w:rsid w:val="00E27953"/>
    <w:rsid w:val="00E30923"/>
    <w:rsid w:val="00E3291B"/>
    <w:rsid w:val="00E358E0"/>
    <w:rsid w:val="00E35F78"/>
    <w:rsid w:val="00E369BF"/>
    <w:rsid w:val="00E40F76"/>
    <w:rsid w:val="00E41503"/>
    <w:rsid w:val="00E417B5"/>
    <w:rsid w:val="00E41F7A"/>
    <w:rsid w:val="00E449F3"/>
    <w:rsid w:val="00E46255"/>
    <w:rsid w:val="00E50749"/>
    <w:rsid w:val="00E50EC7"/>
    <w:rsid w:val="00E530A5"/>
    <w:rsid w:val="00E539EC"/>
    <w:rsid w:val="00E56B9C"/>
    <w:rsid w:val="00E57AE0"/>
    <w:rsid w:val="00E60D32"/>
    <w:rsid w:val="00E6114C"/>
    <w:rsid w:val="00E617A7"/>
    <w:rsid w:val="00E627C1"/>
    <w:rsid w:val="00E63634"/>
    <w:rsid w:val="00E65480"/>
    <w:rsid w:val="00E65504"/>
    <w:rsid w:val="00E6638B"/>
    <w:rsid w:val="00E66761"/>
    <w:rsid w:val="00E66845"/>
    <w:rsid w:val="00E7216F"/>
    <w:rsid w:val="00E72476"/>
    <w:rsid w:val="00E72BE8"/>
    <w:rsid w:val="00E72F9E"/>
    <w:rsid w:val="00E73D3B"/>
    <w:rsid w:val="00E73FF9"/>
    <w:rsid w:val="00E74698"/>
    <w:rsid w:val="00E749E6"/>
    <w:rsid w:val="00E74C39"/>
    <w:rsid w:val="00E7620C"/>
    <w:rsid w:val="00E7683D"/>
    <w:rsid w:val="00E77294"/>
    <w:rsid w:val="00E77973"/>
    <w:rsid w:val="00E8144A"/>
    <w:rsid w:val="00E82A70"/>
    <w:rsid w:val="00E86F4D"/>
    <w:rsid w:val="00E90C48"/>
    <w:rsid w:val="00E92BA5"/>
    <w:rsid w:val="00E93846"/>
    <w:rsid w:val="00E93B21"/>
    <w:rsid w:val="00E94C25"/>
    <w:rsid w:val="00E951A6"/>
    <w:rsid w:val="00E951FA"/>
    <w:rsid w:val="00E967E4"/>
    <w:rsid w:val="00E96B29"/>
    <w:rsid w:val="00E976A8"/>
    <w:rsid w:val="00E97DFB"/>
    <w:rsid w:val="00EA223F"/>
    <w:rsid w:val="00EA2D55"/>
    <w:rsid w:val="00EA46EE"/>
    <w:rsid w:val="00EA75E3"/>
    <w:rsid w:val="00EB035B"/>
    <w:rsid w:val="00EB2A74"/>
    <w:rsid w:val="00EB40D9"/>
    <w:rsid w:val="00EB482D"/>
    <w:rsid w:val="00EB79E7"/>
    <w:rsid w:val="00EB7A3F"/>
    <w:rsid w:val="00EC058C"/>
    <w:rsid w:val="00EC5006"/>
    <w:rsid w:val="00EC55D3"/>
    <w:rsid w:val="00ED2E58"/>
    <w:rsid w:val="00ED4F3B"/>
    <w:rsid w:val="00ED54F0"/>
    <w:rsid w:val="00ED5D9F"/>
    <w:rsid w:val="00ED5E9E"/>
    <w:rsid w:val="00ED6EBA"/>
    <w:rsid w:val="00ED76D0"/>
    <w:rsid w:val="00ED791B"/>
    <w:rsid w:val="00ED7ED2"/>
    <w:rsid w:val="00EE0CAA"/>
    <w:rsid w:val="00EE15CF"/>
    <w:rsid w:val="00EE3FE6"/>
    <w:rsid w:val="00EE474F"/>
    <w:rsid w:val="00EE6838"/>
    <w:rsid w:val="00EE6F46"/>
    <w:rsid w:val="00EF18C0"/>
    <w:rsid w:val="00EF6CA2"/>
    <w:rsid w:val="00EF70D8"/>
    <w:rsid w:val="00F0109F"/>
    <w:rsid w:val="00F01AC7"/>
    <w:rsid w:val="00F04A70"/>
    <w:rsid w:val="00F04EE0"/>
    <w:rsid w:val="00F05E3D"/>
    <w:rsid w:val="00F05E57"/>
    <w:rsid w:val="00F06A0D"/>
    <w:rsid w:val="00F078ED"/>
    <w:rsid w:val="00F10B3C"/>
    <w:rsid w:val="00F11C58"/>
    <w:rsid w:val="00F12B85"/>
    <w:rsid w:val="00F1592C"/>
    <w:rsid w:val="00F208E7"/>
    <w:rsid w:val="00F21934"/>
    <w:rsid w:val="00F22BB4"/>
    <w:rsid w:val="00F23E02"/>
    <w:rsid w:val="00F25587"/>
    <w:rsid w:val="00F25DC0"/>
    <w:rsid w:val="00F26041"/>
    <w:rsid w:val="00F3003E"/>
    <w:rsid w:val="00F303AF"/>
    <w:rsid w:val="00F31009"/>
    <w:rsid w:val="00F31094"/>
    <w:rsid w:val="00F3141D"/>
    <w:rsid w:val="00F32854"/>
    <w:rsid w:val="00F32971"/>
    <w:rsid w:val="00F33656"/>
    <w:rsid w:val="00F34677"/>
    <w:rsid w:val="00F34AD5"/>
    <w:rsid w:val="00F3683A"/>
    <w:rsid w:val="00F40119"/>
    <w:rsid w:val="00F4104D"/>
    <w:rsid w:val="00F41486"/>
    <w:rsid w:val="00F509AC"/>
    <w:rsid w:val="00F513A6"/>
    <w:rsid w:val="00F51C17"/>
    <w:rsid w:val="00F52197"/>
    <w:rsid w:val="00F52213"/>
    <w:rsid w:val="00F55128"/>
    <w:rsid w:val="00F60BF6"/>
    <w:rsid w:val="00F60FAF"/>
    <w:rsid w:val="00F62282"/>
    <w:rsid w:val="00F62D31"/>
    <w:rsid w:val="00F6470A"/>
    <w:rsid w:val="00F66880"/>
    <w:rsid w:val="00F67B90"/>
    <w:rsid w:val="00F71279"/>
    <w:rsid w:val="00F71DDA"/>
    <w:rsid w:val="00F72F4E"/>
    <w:rsid w:val="00F736D7"/>
    <w:rsid w:val="00F81ADD"/>
    <w:rsid w:val="00F81FBB"/>
    <w:rsid w:val="00F8265F"/>
    <w:rsid w:val="00F82B39"/>
    <w:rsid w:val="00F83017"/>
    <w:rsid w:val="00F83356"/>
    <w:rsid w:val="00F87E9E"/>
    <w:rsid w:val="00F91BF3"/>
    <w:rsid w:val="00F92236"/>
    <w:rsid w:val="00F924D8"/>
    <w:rsid w:val="00F92B69"/>
    <w:rsid w:val="00F94AD2"/>
    <w:rsid w:val="00F95966"/>
    <w:rsid w:val="00F96627"/>
    <w:rsid w:val="00F97E62"/>
    <w:rsid w:val="00FA17DF"/>
    <w:rsid w:val="00FA1E9C"/>
    <w:rsid w:val="00FA27CF"/>
    <w:rsid w:val="00FA3C98"/>
    <w:rsid w:val="00FA3FC7"/>
    <w:rsid w:val="00FA4562"/>
    <w:rsid w:val="00FA4A21"/>
    <w:rsid w:val="00FA4AE7"/>
    <w:rsid w:val="00FA60E6"/>
    <w:rsid w:val="00FB0D80"/>
    <w:rsid w:val="00FB1768"/>
    <w:rsid w:val="00FB18DB"/>
    <w:rsid w:val="00FB194C"/>
    <w:rsid w:val="00FB305C"/>
    <w:rsid w:val="00FB59B4"/>
    <w:rsid w:val="00FB7BDD"/>
    <w:rsid w:val="00FC0D4F"/>
    <w:rsid w:val="00FC528D"/>
    <w:rsid w:val="00FC7A63"/>
    <w:rsid w:val="00FC7AAF"/>
    <w:rsid w:val="00FD28BE"/>
    <w:rsid w:val="00FD35F2"/>
    <w:rsid w:val="00FD41FC"/>
    <w:rsid w:val="00FD4BAB"/>
    <w:rsid w:val="00FD5770"/>
    <w:rsid w:val="00FD6E5E"/>
    <w:rsid w:val="00FD707E"/>
    <w:rsid w:val="00FE060F"/>
    <w:rsid w:val="00FE2FB8"/>
    <w:rsid w:val="00FE4D86"/>
    <w:rsid w:val="00FE53F2"/>
    <w:rsid w:val="00FE55F8"/>
    <w:rsid w:val="00FE77F0"/>
    <w:rsid w:val="00FE7E9F"/>
    <w:rsid w:val="00FE7F31"/>
    <w:rsid w:val="00FF0809"/>
    <w:rsid w:val="00FF13B2"/>
    <w:rsid w:val="00FF1681"/>
    <w:rsid w:val="00FF21E1"/>
    <w:rsid w:val="00FF2F38"/>
    <w:rsid w:val="00FF300E"/>
    <w:rsid w:val="00FF44FE"/>
    <w:rsid w:val="00FF7C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CE00B3F"/>
  <w15:chartTrackingRefBased/>
  <w15:docId w15:val="{5CFD2F79-267D-4F98-BA09-ED4722693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93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5">
    <w:name w:val="heading 5"/>
    <w:basedOn w:val="Normal"/>
    <w:next w:val="Normal"/>
    <w:link w:val="Ttulo5Char"/>
    <w:uiPriority w:val="9"/>
    <w:unhideWhenUsed/>
    <w:qFormat/>
    <w:rsid w:val="004E0A5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076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0764"/>
  </w:style>
  <w:style w:type="paragraph" w:styleId="Rodap">
    <w:name w:val="footer"/>
    <w:basedOn w:val="Normal"/>
    <w:link w:val="RodapChar"/>
    <w:uiPriority w:val="99"/>
    <w:unhideWhenUsed/>
    <w:rsid w:val="00BA0764"/>
    <w:pPr>
      <w:tabs>
        <w:tab w:val="center" w:pos="4252"/>
        <w:tab w:val="right" w:pos="8504"/>
      </w:tabs>
      <w:spacing w:after="0" w:line="240" w:lineRule="auto"/>
    </w:pPr>
  </w:style>
  <w:style w:type="character" w:customStyle="1" w:styleId="RodapChar">
    <w:name w:val="Rodapé Char"/>
    <w:basedOn w:val="Fontepargpadro"/>
    <w:link w:val="Rodap"/>
    <w:uiPriority w:val="99"/>
    <w:rsid w:val="00BA0764"/>
  </w:style>
  <w:style w:type="character" w:styleId="Hyperlink">
    <w:name w:val="Hyperlink"/>
    <w:basedOn w:val="Fontepargpadro"/>
    <w:uiPriority w:val="99"/>
    <w:unhideWhenUsed/>
    <w:rsid w:val="003D603F"/>
    <w:rPr>
      <w:color w:val="0000FF"/>
      <w:u w:val="single"/>
    </w:rPr>
  </w:style>
  <w:style w:type="paragraph" w:styleId="PargrafodaLista">
    <w:name w:val="List Paragraph"/>
    <w:basedOn w:val="Normal"/>
    <w:uiPriority w:val="34"/>
    <w:qFormat/>
    <w:rsid w:val="003E33A6"/>
    <w:pPr>
      <w:ind w:left="720"/>
      <w:contextualSpacing/>
    </w:pPr>
  </w:style>
  <w:style w:type="paragraph" w:styleId="Textodebalo">
    <w:name w:val="Balloon Text"/>
    <w:basedOn w:val="Normal"/>
    <w:link w:val="TextodebaloChar"/>
    <w:uiPriority w:val="99"/>
    <w:semiHidden/>
    <w:unhideWhenUsed/>
    <w:rsid w:val="00DB68C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B68C9"/>
    <w:rPr>
      <w:rFonts w:ascii="Segoe UI" w:hAnsi="Segoe UI" w:cs="Segoe UI"/>
      <w:sz w:val="18"/>
      <w:szCs w:val="18"/>
    </w:rPr>
  </w:style>
  <w:style w:type="paragraph" w:styleId="SemEspaamento">
    <w:name w:val="No Spacing"/>
    <w:link w:val="SemEspaamentoChar"/>
    <w:uiPriority w:val="1"/>
    <w:qFormat/>
    <w:rsid w:val="00B41E22"/>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B41E22"/>
    <w:rPr>
      <w:rFonts w:eastAsiaTheme="minorEastAsia"/>
      <w:lang w:eastAsia="pt-BR"/>
    </w:rPr>
  </w:style>
  <w:style w:type="character" w:customStyle="1" w:styleId="Ttulo5Char">
    <w:name w:val="Título 5 Char"/>
    <w:basedOn w:val="Fontepargpadro"/>
    <w:link w:val="Ttulo5"/>
    <w:uiPriority w:val="9"/>
    <w:rsid w:val="004E0A58"/>
    <w:rPr>
      <w:rFonts w:asciiTheme="majorHAnsi" w:eastAsiaTheme="majorEastAsia" w:hAnsiTheme="majorHAnsi" w:cstheme="majorBidi"/>
      <w:color w:val="2F5496" w:themeColor="accent1" w:themeShade="BF"/>
    </w:rPr>
  </w:style>
  <w:style w:type="paragraph" w:styleId="Textodenotaderodap">
    <w:name w:val="footnote text"/>
    <w:basedOn w:val="Normal"/>
    <w:link w:val="TextodenotaderodapChar"/>
    <w:uiPriority w:val="99"/>
    <w:unhideWhenUsed/>
    <w:rsid w:val="00F95966"/>
    <w:pPr>
      <w:spacing w:after="0" w:line="240" w:lineRule="auto"/>
    </w:pPr>
    <w:rPr>
      <w:rFonts w:eastAsiaTheme="minorEastAsia"/>
      <w:sz w:val="20"/>
      <w:szCs w:val="20"/>
    </w:rPr>
  </w:style>
  <w:style w:type="character" w:customStyle="1" w:styleId="TextodenotaderodapChar">
    <w:name w:val="Texto de nota de rodapé Char"/>
    <w:basedOn w:val="Fontepargpadro"/>
    <w:link w:val="Textodenotaderodap"/>
    <w:uiPriority w:val="99"/>
    <w:rsid w:val="00F95966"/>
    <w:rPr>
      <w:rFonts w:eastAsiaTheme="minorEastAsia"/>
      <w:sz w:val="20"/>
      <w:szCs w:val="20"/>
    </w:rPr>
  </w:style>
  <w:style w:type="character" w:styleId="Refdenotaderodap">
    <w:name w:val="footnote reference"/>
    <w:basedOn w:val="Fontepargpadro"/>
    <w:uiPriority w:val="99"/>
    <w:semiHidden/>
    <w:unhideWhenUsed/>
    <w:rsid w:val="00F95966"/>
    <w:rPr>
      <w:vertAlign w:val="superscript"/>
    </w:rPr>
  </w:style>
  <w:style w:type="table" w:styleId="Tabelacomgrade">
    <w:name w:val="Table Grid"/>
    <w:basedOn w:val="Tabelanormal"/>
    <w:uiPriority w:val="59"/>
    <w:rsid w:val="00B16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193961"/>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5A765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3E236F"/>
    <w:rPr>
      <w:color w:val="605E5C"/>
      <w:shd w:val="clear" w:color="auto" w:fill="E1DFDD"/>
    </w:rPr>
  </w:style>
  <w:style w:type="table" w:styleId="TabeladeGrade4-nfase1">
    <w:name w:val="Grid Table 4 Accent 1"/>
    <w:basedOn w:val="Tabelanormal"/>
    <w:uiPriority w:val="49"/>
    <w:rsid w:val="0069440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600B4A"/>
    <w:pPr>
      <w:autoSpaceDE w:val="0"/>
      <w:autoSpaceDN w:val="0"/>
      <w:adjustRightInd w:val="0"/>
      <w:spacing w:after="0" w:line="240" w:lineRule="auto"/>
    </w:pPr>
    <w:rPr>
      <w:rFonts w:ascii="Arial" w:hAnsi="Arial" w:cs="Arial"/>
      <w:color w:val="000000"/>
      <w:sz w:val="24"/>
      <w:szCs w:val="24"/>
    </w:rPr>
  </w:style>
  <w:style w:type="character" w:styleId="HiperlinkVisitado">
    <w:name w:val="FollowedHyperlink"/>
    <w:basedOn w:val="Fontepargpadro"/>
    <w:uiPriority w:val="99"/>
    <w:semiHidden/>
    <w:unhideWhenUsed/>
    <w:rsid w:val="00CB738B"/>
    <w:rPr>
      <w:color w:val="954F72"/>
      <w:u w:val="single"/>
    </w:rPr>
  </w:style>
  <w:style w:type="paragraph" w:customStyle="1" w:styleId="xl68">
    <w:name w:val="xl68"/>
    <w:basedOn w:val="Normal"/>
    <w:rsid w:val="00CB738B"/>
    <w:pP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69">
    <w:name w:val="xl69"/>
    <w:basedOn w:val="Normal"/>
    <w:rsid w:val="00CB738B"/>
    <w:pPr>
      <w:spacing w:before="100" w:beforeAutospacing="1" w:after="100" w:afterAutospacing="1" w:line="240" w:lineRule="auto"/>
    </w:pPr>
    <w:rPr>
      <w:rFonts w:ascii="Times New Roman" w:eastAsia="Times New Roman" w:hAnsi="Times New Roman" w:cs="Times New Roman"/>
      <w:b/>
      <w:bCs/>
      <w:sz w:val="24"/>
      <w:szCs w:val="24"/>
      <w:u w:val="single"/>
      <w:lang w:eastAsia="pt-BR"/>
    </w:rPr>
  </w:style>
  <w:style w:type="paragraph" w:customStyle="1" w:styleId="xl70">
    <w:name w:val="xl70"/>
    <w:basedOn w:val="Normal"/>
    <w:rsid w:val="00CB738B"/>
    <w:pPr>
      <w:pBdr>
        <w:left w:val="single" w:sz="4" w:space="0" w:color="FFFFFF"/>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1">
    <w:name w:val="xl71"/>
    <w:basedOn w:val="Normal"/>
    <w:rsid w:val="00CB738B"/>
    <w:pPr>
      <w:pBdr>
        <w:left w:val="single" w:sz="4" w:space="0" w:color="FFFFFF"/>
        <w:bottom w:val="single" w:sz="4" w:space="0" w:color="FFFFFF"/>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2">
    <w:name w:val="xl72"/>
    <w:basedOn w:val="Normal"/>
    <w:rsid w:val="00CB738B"/>
    <w:pPr>
      <w:pBdr>
        <w:left w:val="single" w:sz="4" w:space="0" w:color="FFFFFF"/>
        <w:right w:val="single" w:sz="4" w:space="0" w:color="FFFFFF"/>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3">
    <w:name w:val="xl73"/>
    <w:basedOn w:val="Normal"/>
    <w:rsid w:val="00CB738B"/>
    <w:pPr>
      <w:pBdr>
        <w:left w:val="single" w:sz="4" w:space="0" w:color="FFFFFF"/>
        <w:bottom w:val="single" w:sz="4" w:space="0" w:color="FFFFFF"/>
        <w:right w:val="single" w:sz="4" w:space="0" w:color="FFFFFF"/>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4">
    <w:name w:val="xl74"/>
    <w:basedOn w:val="Normal"/>
    <w:rsid w:val="00CB738B"/>
    <w:pPr>
      <w:pBdr>
        <w:top w:val="single" w:sz="4" w:space="0" w:color="FFFFFF"/>
        <w:left w:val="single" w:sz="4" w:space="0" w:color="FFFFFF"/>
        <w:right w:val="single" w:sz="4" w:space="0" w:color="FFFFFF"/>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5">
    <w:name w:val="xl75"/>
    <w:basedOn w:val="Normal"/>
    <w:rsid w:val="00CB738B"/>
    <w:pPr>
      <w:pBdr>
        <w:left w:val="single" w:sz="4" w:space="0" w:color="FFFFFF"/>
        <w:right w:val="single" w:sz="4" w:space="0" w:color="FFFFFF"/>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6">
    <w:name w:val="xl76"/>
    <w:basedOn w:val="Normal"/>
    <w:rsid w:val="00CB738B"/>
    <w:pPr>
      <w:pBdr>
        <w:left w:val="single" w:sz="4" w:space="0" w:color="FFFFFF"/>
        <w:bottom w:val="single" w:sz="4" w:space="0" w:color="FFFFFF"/>
        <w:right w:val="single" w:sz="4" w:space="0" w:color="FFFFFF"/>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7">
    <w:name w:val="xl77"/>
    <w:basedOn w:val="Normal"/>
    <w:rsid w:val="00CB738B"/>
    <w:pPr>
      <w:pBdr>
        <w:top w:val="single" w:sz="4" w:space="0" w:color="FFFFFF"/>
        <w:left w:val="single" w:sz="4" w:space="0" w:color="FFFFFF"/>
        <w:bottom w:val="single" w:sz="4" w:space="0" w:color="FFFFFF"/>
        <w:right w:val="single" w:sz="4" w:space="0" w:color="FFFFFF"/>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8">
    <w:name w:val="xl78"/>
    <w:basedOn w:val="Normal"/>
    <w:rsid w:val="00CB738B"/>
    <w:pPr>
      <w:pBdr>
        <w:top w:val="single" w:sz="4" w:space="0" w:color="FFFFFF"/>
        <w:left w:val="single" w:sz="4" w:space="0" w:color="FFFFFF"/>
        <w:bottom w:val="single" w:sz="4" w:space="0" w:color="FFFFFF"/>
        <w:right w:val="single" w:sz="4" w:space="0" w:color="FFFFFF"/>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CB738B"/>
    <w:pPr>
      <w:pBdr>
        <w:top w:val="single" w:sz="4" w:space="0" w:color="FFFFFF"/>
        <w:left w:val="single" w:sz="4" w:space="0" w:color="FFFFFF"/>
        <w:bottom w:val="single" w:sz="4" w:space="0" w:color="FFFFFF"/>
        <w:right w:val="single" w:sz="4" w:space="0" w:color="FFFFFF"/>
      </w:pBdr>
      <w:shd w:val="clear" w:color="000000" w:fill="EDEDED"/>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80">
    <w:name w:val="xl80"/>
    <w:basedOn w:val="Normal"/>
    <w:rsid w:val="00CB738B"/>
    <w:pPr>
      <w:pBdr>
        <w:top w:val="single" w:sz="4" w:space="0" w:color="FFFFFF"/>
        <w:left w:val="single" w:sz="4" w:space="0" w:color="FFFFFF"/>
        <w:bottom w:val="single" w:sz="4" w:space="0" w:color="FFFFFF"/>
        <w:right w:val="single" w:sz="4" w:space="0" w:color="FFFFFF"/>
      </w:pBdr>
      <w:shd w:val="clear" w:color="000000" w:fill="EDEDED"/>
      <w:spacing w:before="100" w:beforeAutospacing="1" w:after="100" w:afterAutospacing="1" w:line="240" w:lineRule="auto"/>
    </w:pPr>
    <w:rPr>
      <w:rFonts w:ascii="Times New Roman" w:eastAsia="Times New Roman" w:hAnsi="Times New Roman" w:cs="Times New Roman"/>
      <w:b/>
      <w:bCs/>
      <w:sz w:val="24"/>
      <w:szCs w:val="24"/>
      <w:u w:val="single"/>
      <w:lang w:eastAsia="pt-BR"/>
    </w:rPr>
  </w:style>
  <w:style w:type="paragraph" w:customStyle="1" w:styleId="xl81">
    <w:name w:val="xl81"/>
    <w:basedOn w:val="Normal"/>
    <w:rsid w:val="00CB738B"/>
    <w:pPr>
      <w:pBdr>
        <w:top w:val="single" w:sz="4" w:space="0" w:color="FFFFFF"/>
        <w:left w:val="single" w:sz="4" w:space="0" w:color="FFFFFF"/>
        <w:bottom w:val="single" w:sz="4" w:space="0" w:color="FFFFFF"/>
        <w:right w:val="single" w:sz="4" w:space="0" w:color="FFFFFF"/>
      </w:pBdr>
      <w:shd w:val="clear" w:color="000000" w:fill="EDEDED"/>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82">
    <w:name w:val="xl82"/>
    <w:basedOn w:val="Normal"/>
    <w:rsid w:val="00CB738B"/>
    <w:pPr>
      <w:pBdr>
        <w:top w:val="single" w:sz="4" w:space="0" w:color="FFFFFF"/>
        <w:left w:val="single" w:sz="4" w:space="0" w:color="FFFFFF"/>
        <w:bottom w:val="single" w:sz="4" w:space="0" w:color="FFFFFF"/>
        <w:right w:val="single" w:sz="4" w:space="0" w:color="FFFFFF"/>
      </w:pBdr>
      <w:shd w:val="clear" w:color="000000" w:fill="EDEDED"/>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83">
    <w:name w:val="xl83"/>
    <w:basedOn w:val="Normal"/>
    <w:rsid w:val="00CB738B"/>
    <w:pPr>
      <w:pBdr>
        <w:top w:val="single" w:sz="4" w:space="0" w:color="FFFFFF"/>
        <w:left w:val="single" w:sz="4" w:space="0" w:color="FFFFFF"/>
        <w:bottom w:val="single" w:sz="4" w:space="0" w:color="FFFFFF"/>
        <w:right w:val="single" w:sz="4" w:space="0" w:color="FFFFFF"/>
      </w:pBdr>
      <w:shd w:val="clear" w:color="000000" w:fill="EDEDED"/>
      <w:spacing w:before="100" w:beforeAutospacing="1" w:after="100" w:afterAutospacing="1" w:line="240" w:lineRule="auto"/>
    </w:pPr>
    <w:rPr>
      <w:rFonts w:ascii="Times New Roman" w:eastAsia="Times New Roman" w:hAnsi="Times New Roman" w:cs="Times New Roman"/>
      <w:b/>
      <w:bCs/>
      <w:sz w:val="24"/>
      <w:szCs w:val="24"/>
      <w:u w:val="single"/>
      <w:lang w:eastAsia="pt-BR"/>
    </w:rPr>
  </w:style>
  <w:style w:type="paragraph" w:customStyle="1" w:styleId="xl84">
    <w:name w:val="xl84"/>
    <w:basedOn w:val="Normal"/>
    <w:rsid w:val="00CB738B"/>
    <w:pPr>
      <w:pBdr>
        <w:top w:val="single" w:sz="4" w:space="0" w:color="FFFFFF"/>
        <w:left w:val="single" w:sz="4" w:space="0" w:color="FFFFFF"/>
        <w:bottom w:val="single" w:sz="4" w:space="0" w:color="FFFFFF"/>
        <w:right w:val="single" w:sz="4" w:space="0" w:color="FFFFFF"/>
      </w:pBdr>
      <w:shd w:val="clear" w:color="000000" w:fill="EDEDED"/>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85">
    <w:name w:val="xl85"/>
    <w:basedOn w:val="Normal"/>
    <w:rsid w:val="00CB738B"/>
    <w:pPr>
      <w:pBdr>
        <w:top w:val="single" w:sz="4" w:space="0" w:color="FFFFFF"/>
        <w:left w:val="single" w:sz="4" w:space="0" w:color="FFFFFF"/>
        <w:bottom w:val="single" w:sz="4" w:space="0" w:color="FFFFFF"/>
        <w:right w:val="single" w:sz="4" w:space="0" w:color="FFFFFF"/>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86">
    <w:name w:val="xl86"/>
    <w:basedOn w:val="Normal"/>
    <w:rsid w:val="00CB738B"/>
    <w:pPr>
      <w:pBdr>
        <w:top w:val="single" w:sz="4" w:space="0" w:color="FFFFFF"/>
        <w:left w:val="single" w:sz="4" w:space="0" w:color="FFFFFF"/>
        <w:bottom w:val="single" w:sz="4" w:space="0" w:color="FFFFFF"/>
        <w:right w:val="single" w:sz="4" w:space="0" w:color="FFFFFF"/>
      </w:pBdr>
      <w:shd w:val="clear" w:color="000000" w:fill="203764"/>
      <w:spacing w:before="100" w:beforeAutospacing="1" w:after="100" w:afterAutospacing="1" w:line="240" w:lineRule="auto"/>
      <w:jc w:val="center"/>
    </w:pPr>
    <w:rPr>
      <w:rFonts w:ascii="Times New Roman" w:eastAsia="Times New Roman" w:hAnsi="Times New Roman" w:cs="Times New Roman"/>
      <w:b/>
      <w:bCs/>
      <w:color w:val="FFFFFF"/>
      <w:sz w:val="24"/>
      <w:szCs w:val="24"/>
      <w:lang w:eastAsia="pt-BR"/>
    </w:rPr>
  </w:style>
  <w:style w:type="paragraph" w:customStyle="1" w:styleId="xl87">
    <w:name w:val="xl87"/>
    <w:basedOn w:val="Normal"/>
    <w:rsid w:val="00CB738B"/>
    <w:pPr>
      <w:pBdr>
        <w:top w:val="single" w:sz="4" w:space="0" w:color="FFFFFF"/>
        <w:left w:val="single" w:sz="4" w:space="0" w:color="FFFFFF"/>
        <w:bottom w:val="single" w:sz="4" w:space="0" w:color="FFFFFF"/>
      </w:pBdr>
      <w:shd w:val="clear" w:color="000000" w:fill="203764"/>
      <w:spacing w:before="100" w:beforeAutospacing="1" w:after="100" w:afterAutospacing="1" w:line="240" w:lineRule="auto"/>
    </w:pPr>
    <w:rPr>
      <w:rFonts w:ascii="Times New Roman" w:eastAsia="Times New Roman" w:hAnsi="Times New Roman" w:cs="Times New Roman"/>
      <w:b/>
      <w:bCs/>
      <w:color w:val="FFFFFF"/>
      <w:sz w:val="24"/>
      <w:szCs w:val="24"/>
      <w:lang w:eastAsia="pt-BR"/>
    </w:rPr>
  </w:style>
  <w:style w:type="paragraph" w:customStyle="1" w:styleId="xl88">
    <w:name w:val="xl88"/>
    <w:basedOn w:val="Normal"/>
    <w:rsid w:val="00CB738B"/>
    <w:pPr>
      <w:pBdr>
        <w:top w:val="single" w:sz="4" w:space="0" w:color="FFFFFF"/>
        <w:bottom w:val="single" w:sz="4" w:space="0" w:color="FFFFFF"/>
      </w:pBdr>
      <w:shd w:val="clear" w:color="000000" w:fill="203764"/>
      <w:spacing w:before="100" w:beforeAutospacing="1" w:after="100" w:afterAutospacing="1" w:line="240" w:lineRule="auto"/>
    </w:pPr>
    <w:rPr>
      <w:rFonts w:ascii="Times New Roman" w:eastAsia="Times New Roman" w:hAnsi="Times New Roman" w:cs="Times New Roman"/>
      <w:b/>
      <w:bCs/>
      <w:color w:val="FFFFFF"/>
      <w:sz w:val="24"/>
      <w:szCs w:val="24"/>
      <w:lang w:eastAsia="pt-BR"/>
    </w:rPr>
  </w:style>
  <w:style w:type="paragraph" w:customStyle="1" w:styleId="xl89">
    <w:name w:val="xl89"/>
    <w:basedOn w:val="Normal"/>
    <w:rsid w:val="00CB738B"/>
    <w:pPr>
      <w:pBdr>
        <w:top w:val="single" w:sz="4" w:space="0" w:color="FFFFFF"/>
        <w:bottom w:val="single" w:sz="4" w:space="0" w:color="FFFFFF"/>
      </w:pBdr>
      <w:shd w:val="clear" w:color="000000" w:fill="203764"/>
      <w:spacing w:before="100" w:beforeAutospacing="1" w:after="100" w:afterAutospacing="1" w:line="240" w:lineRule="auto"/>
    </w:pPr>
    <w:rPr>
      <w:rFonts w:ascii="Times New Roman" w:eastAsia="Times New Roman" w:hAnsi="Times New Roman" w:cs="Times New Roman"/>
      <w:b/>
      <w:bCs/>
      <w:color w:val="FFFFFF"/>
      <w:sz w:val="24"/>
      <w:szCs w:val="24"/>
      <w:lang w:eastAsia="pt-BR"/>
    </w:rPr>
  </w:style>
  <w:style w:type="paragraph" w:customStyle="1" w:styleId="xl90">
    <w:name w:val="xl90"/>
    <w:basedOn w:val="Normal"/>
    <w:rsid w:val="00CB738B"/>
    <w:pPr>
      <w:pBdr>
        <w:top w:val="single" w:sz="4" w:space="0" w:color="FFFFFF"/>
        <w:bottom w:val="single" w:sz="4" w:space="0" w:color="FFFFFF"/>
        <w:right w:val="single" w:sz="4" w:space="0" w:color="FFFFFF"/>
      </w:pBdr>
      <w:shd w:val="clear" w:color="000000" w:fill="203764"/>
      <w:spacing w:before="100" w:beforeAutospacing="1" w:after="100" w:afterAutospacing="1" w:line="240" w:lineRule="auto"/>
    </w:pPr>
    <w:rPr>
      <w:rFonts w:ascii="Times New Roman" w:eastAsia="Times New Roman" w:hAnsi="Times New Roman" w:cs="Times New Roman"/>
      <w:b/>
      <w:bCs/>
      <w:color w:val="FFFFFF"/>
      <w:sz w:val="24"/>
      <w:szCs w:val="24"/>
      <w:lang w:eastAsia="pt-BR"/>
    </w:rPr>
  </w:style>
  <w:style w:type="paragraph" w:customStyle="1" w:styleId="xl91">
    <w:name w:val="xl91"/>
    <w:basedOn w:val="Normal"/>
    <w:rsid w:val="00CB738B"/>
    <w:pPr>
      <w:pBdr>
        <w:top w:val="single" w:sz="4" w:space="0" w:color="FFFFFF"/>
        <w:left w:val="single" w:sz="4" w:space="0" w:color="FFFFFF"/>
        <w:bottom w:val="single" w:sz="4" w:space="0" w:color="FFFFFF"/>
        <w:right w:val="single" w:sz="4" w:space="0" w:color="FFFFFF"/>
      </w:pBdr>
      <w:shd w:val="clear" w:color="000000" w:fill="EDEDED"/>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92">
    <w:name w:val="xl92"/>
    <w:basedOn w:val="Normal"/>
    <w:rsid w:val="00CB738B"/>
    <w:pPr>
      <w:pBdr>
        <w:top w:val="single" w:sz="4" w:space="0" w:color="FFFFFF"/>
        <w:left w:val="single" w:sz="4" w:space="0" w:color="FFFFFF"/>
        <w:right w:val="single" w:sz="4" w:space="0" w:color="FFFFFF"/>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93">
    <w:name w:val="xl93"/>
    <w:basedOn w:val="Normal"/>
    <w:rsid w:val="00CB738B"/>
    <w:pPr>
      <w:pBdr>
        <w:left w:val="single" w:sz="4" w:space="0" w:color="FFFFFF"/>
        <w:right w:val="single" w:sz="4" w:space="0" w:color="FFFFFF"/>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94">
    <w:name w:val="xl94"/>
    <w:basedOn w:val="Normal"/>
    <w:rsid w:val="00CB738B"/>
    <w:pPr>
      <w:pBdr>
        <w:left w:val="single" w:sz="4" w:space="0" w:color="FFFFFF"/>
        <w:bottom w:val="single" w:sz="4" w:space="0" w:color="FFFFFF"/>
        <w:right w:val="single" w:sz="4" w:space="0" w:color="FFFFFF"/>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95">
    <w:name w:val="xl95"/>
    <w:basedOn w:val="Normal"/>
    <w:rsid w:val="00CB738B"/>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96">
    <w:name w:val="xl96"/>
    <w:basedOn w:val="Normal"/>
    <w:rsid w:val="00CB738B"/>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97">
    <w:name w:val="xl97"/>
    <w:basedOn w:val="Normal"/>
    <w:rsid w:val="00CB738B"/>
    <w:pPr>
      <w:pBdr>
        <w:left w:val="single" w:sz="4" w:space="0" w:color="FFFFFF"/>
        <w:bottom w:val="single" w:sz="4" w:space="0" w:color="FFFFFF"/>
        <w:right w:val="single" w:sz="4" w:space="0" w:color="FFFFFF"/>
      </w:pBdr>
      <w:shd w:val="clear" w:color="000000" w:fill="D9D9D9"/>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98">
    <w:name w:val="xl98"/>
    <w:basedOn w:val="Normal"/>
    <w:rsid w:val="00CB738B"/>
    <w:pPr>
      <w:pBdr>
        <w:left w:val="single" w:sz="4" w:space="0" w:color="FFFFFF"/>
        <w:bottom w:val="single" w:sz="4" w:space="0" w:color="FFFFFF"/>
        <w:right w:val="single" w:sz="4" w:space="0" w:color="FFFFFF"/>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99">
    <w:name w:val="xl99"/>
    <w:basedOn w:val="Normal"/>
    <w:rsid w:val="00CB738B"/>
    <w:pPr>
      <w:pBdr>
        <w:left w:val="single" w:sz="4" w:space="0" w:color="FFFFFF"/>
        <w:bottom w:val="single" w:sz="4" w:space="0" w:color="FFFFFF"/>
        <w:right w:val="single" w:sz="4" w:space="0" w:color="FFFFFF"/>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100">
    <w:name w:val="xl100"/>
    <w:basedOn w:val="Normal"/>
    <w:rsid w:val="00CB738B"/>
    <w:pPr>
      <w:pBdr>
        <w:top w:val="single" w:sz="4" w:space="0" w:color="FFFFFF"/>
        <w:left w:val="single" w:sz="4" w:space="0" w:color="FFFFFF"/>
        <w:bottom w:val="single" w:sz="4" w:space="0" w:color="FFFFFF"/>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101">
    <w:name w:val="xl101"/>
    <w:basedOn w:val="Normal"/>
    <w:rsid w:val="00CB738B"/>
    <w:pPr>
      <w:pBdr>
        <w:top w:val="single" w:sz="4" w:space="0" w:color="FFFFFF"/>
        <w:bottom w:val="single" w:sz="4" w:space="0" w:color="FFFFFF"/>
        <w:right w:val="single" w:sz="4" w:space="0" w:color="FFFFFF"/>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102">
    <w:name w:val="xl102"/>
    <w:basedOn w:val="Normal"/>
    <w:rsid w:val="00CB738B"/>
    <w:pPr>
      <w:pBdr>
        <w:top w:val="single" w:sz="4" w:space="0" w:color="FFFFFF"/>
        <w:left w:val="single" w:sz="4" w:space="0" w:color="FFFFFF"/>
        <w:right w:val="single" w:sz="4" w:space="0" w:color="FFFFFF"/>
      </w:pBdr>
      <w:shd w:val="clear" w:color="000000" w:fill="EDEDED"/>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103">
    <w:name w:val="xl103"/>
    <w:basedOn w:val="Normal"/>
    <w:rsid w:val="00CB738B"/>
    <w:pPr>
      <w:pBdr>
        <w:left w:val="single" w:sz="4" w:space="0" w:color="FFFFFF"/>
        <w:right w:val="single" w:sz="4" w:space="0" w:color="FFFFFF"/>
      </w:pBdr>
      <w:shd w:val="clear" w:color="000000" w:fill="EDEDED"/>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104">
    <w:name w:val="xl104"/>
    <w:basedOn w:val="Normal"/>
    <w:rsid w:val="00CB738B"/>
    <w:pPr>
      <w:pBdr>
        <w:left w:val="single" w:sz="4" w:space="0" w:color="FFFFFF"/>
        <w:bottom w:val="single" w:sz="4" w:space="0" w:color="FFFFFF"/>
        <w:right w:val="single" w:sz="4" w:space="0" w:color="FFFFFF"/>
      </w:pBdr>
      <w:shd w:val="clear" w:color="000000" w:fill="EDEDED"/>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character" w:customStyle="1" w:styleId="MenoPendente2">
    <w:name w:val="Menção Pendente2"/>
    <w:basedOn w:val="Fontepargpadro"/>
    <w:uiPriority w:val="99"/>
    <w:semiHidden/>
    <w:unhideWhenUsed/>
    <w:rsid w:val="00F10B3C"/>
    <w:rPr>
      <w:color w:val="605E5C"/>
      <w:shd w:val="clear" w:color="auto" w:fill="E1DFDD"/>
    </w:rPr>
  </w:style>
  <w:style w:type="character" w:customStyle="1" w:styleId="MenoPendente3">
    <w:name w:val="Menção Pendente3"/>
    <w:basedOn w:val="Fontepargpadro"/>
    <w:uiPriority w:val="99"/>
    <w:semiHidden/>
    <w:unhideWhenUsed/>
    <w:rsid w:val="00F81ADD"/>
    <w:rPr>
      <w:color w:val="605E5C"/>
      <w:shd w:val="clear" w:color="auto" w:fill="E1DFDD"/>
    </w:rPr>
  </w:style>
  <w:style w:type="character" w:styleId="MenoPendente">
    <w:name w:val="Unresolved Mention"/>
    <w:basedOn w:val="Fontepargpadro"/>
    <w:uiPriority w:val="99"/>
    <w:semiHidden/>
    <w:unhideWhenUsed/>
    <w:rsid w:val="00A568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7945">
      <w:bodyDiv w:val="1"/>
      <w:marLeft w:val="0"/>
      <w:marRight w:val="0"/>
      <w:marTop w:val="0"/>
      <w:marBottom w:val="0"/>
      <w:divBdr>
        <w:top w:val="none" w:sz="0" w:space="0" w:color="auto"/>
        <w:left w:val="none" w:sz="0" w:space="0" w:color="auto"/>
        <w:bottom w:val="none" w:sz="0" w:space="0" w:color="auto"/>
        <w:right w:val="none" w:sz="0" w:space="0" w:color="auto"/>
      </w:divBdr>
    </w:div>
    <w:div w:id="93672793">
      <w:bodyDiv w:val="1"/>
      <w:marLeft w:val="0"/>
      <w:marRight w:val="0"/>
      <w:marTop w:val="0"/>
      <w:marBottom w:val="0"/>
      <w:divBdr>
        <w:top w:val="none" w:sz="0" w:space="0" w:color="auto"/>
        <w:left w:val="none" w:sz="0" w:space="0" w:color="auto"/>
        <w:bottom w:val="none" w:sz="0" w:space="0" w:color="auto"/>
        <w:right w:val="none" w:sz="0" w:space="0" w:color="auto"/>
      </w:divBdr>
    </w:div>
    <w:div w:id="108206963">
      <w:bodyDiv w:val="1"/>
      <w:marLeft w:val="0"/>
      <w:marRight w:val="0"/>
      <w:marTop w:val="0"/>
      <w:marBottom w:val="0"/>
      <w:divBdr>
        <w:top w:val="none" w:sz="0" w:space="0" w:color="auto"/>
        <w:left w:val="none" w:sz="0" w:space="0" w:color="auto"/>
        <w:bottom w:val="none" w:sz="0" w:space="0" w:color="auto"/>
        <w:right w:val="none" w:sz="0" w:space="0" w:color="auto"/>
      </w:divBdr>
    </w:div>
    <w:div w:id="129633096">
      <w:bodyDiv w:val="1"/>
      <w:marLeft w:val="0"/>
      <w:marRight w:val="0"/>
      <w:marTop w:val="0"/>
      <w:marBottom w:val="0"/>
      <w:divBdr>
        <w:top w:val="none" w:sz="0" w:space="0" w:color="auto"/>
        <w:left w:val="none" w:sz="0" w:space="0" w:color="auto"/>
        <w:bottom w:val="none" w:sz="0" w:space="0" w:color="auto"/>
        <w:right w:val="none" w:sz="0" w:space="0" w:color="auto"/>
      </w:divBdr>
    </w:div>
    <w:div w:id="151916506">
      <w:bodyDiv w:val="1"/>
      <w:marLeft w:val="0"/>
      <w:marRight w:val="0"/>
      <w:marTop w:val="0"/>
      <w:marBottom w:val="0"/>
      <w:divBdr>
        <w:top w:val="none" w:sz="0" w:space="0" w:color="auto"/>
        <w:left w:val="none" w:sz="0" w:space="0" w:color="auto"/>
        <w:bottom w:val="none" w:sz="0" w:space="0" w:color="auto"/>
        <w:right w:val="none" w:sz="0" w:space="0" w:color="auto"/>
      </w:divBdr>
    </w:div>
    <w:div w:id="152113288">
      <w:bodyDiv w:val="1"/>
      <w:marLeft w:val="0"/>
      <w:marRight w:val="0"/>
      <w:marTop w:val="0"/>
      <w:marBottom w:val="0"/>
      <w:divBdr>
        <w:top w:val="none" w:sz="0" w:space="0" w:color="auto"/>
        <w:left w:val="none" w:sz="0" w:space="0" w:color="auto"/>
        <w:bottom w:val="none" w:sz="0" w:space="0" w:color="auto"/>
        <w:right w:val="none" w:sz="0" w:space="0" w:color="auto"/>
      </w:divBdr>
    </w:div>
    <w:div w:id="158619334">
      <w:bodyDiv w:val="1"/>
      <w:marLeft w:val="0"/>
      <w:marRight w:val="0"/>
      <w:marTop w:val="0"/>
      <w:marBottom w:val="0"/>
      <w:divBdr>
        <w:top w:val="none" w:sz="0" w:space="0" w:color="auto"/>
        <w:left w:val="none" w:sz="0" w:space="0" w:color="auto"/>
        <w:bottom w:val="none" w:sz="0" w:space="0" w:color="auto"/>
        <w:right w:val="none" w:sz="0" w:space="0" w:color="auto"/>
      </w:divBdr>
    </w:div>
    <w:div w:id="170293394">
      <w:bodyDiv w:val="1"/>
      <w:marLeft w:val="0"/>
      <w:marRight w:val="0"/>
      <w:marTop w:val="0"/>
      <w:marBottom w:val="0"/>
      <w:divBdr>
        <w:top w:val="none" w:sz="0" w:space="0" w:color="auto"/>
        <w:left w:val="none" w:sz="0" w:space="0" w:color="auto"/>
        <w:bottom w:val="none" w:sz="0" w:space="0" w:color="auto"/>
        <w:right w:val="none" w:sz="0" w:space="0" w:color="auto"/>
      </w:divBdr>
    </w:div>
    <w:div w:id="174342427">
      <w:bodyDiv w:val="1"/>
      <w:marLeft w:val="0"/>
      <w:marRight w:val="0"/>
      <w:marTop w:val="0"/>
      <w:marBottom w:val="0"/>
      <w:divBdr>
        <w:top w:val="none" w:sz="0" w:space="0" w:color="auto"/>
        <w:left w:val="none" w:sz="0" w:space="0" w:color="auto"/>
        <w:bottom w:val="none" w:sz="0" w:space="0" w:color="auto"/>
        <w:right w:val="none" w:sz="0" w:space="0" w:color="auto"/>
      </w:divBdr>
    </w:div>
    <w:div w:id="180900938">
      <w:bodyDiv w:val="1"/>
      <w:marLeft w:val="0"/>
      <w:marRight w:val="0"/>
      <w:marTop w:val="0"/>
      <w:marBottom w:val="0"/>
      <w:divBdr>
        <w:top w:val="none" w:sz="0" w:space="0" w:color="auto"/>
        <w:left w:val="none" w:sz="0" w:space="0" w:color="auto"/>
        <w:bottom w:val="none" w:sz="0" w:space="0" w:color="auto"/>
        <w:right w:val="none" w:sz="0" w:space="0" w:color="auto"/>
      </w:divBdr>
    </w:div>
    <w:div w:id="189340131">
      <w:bodyDiv w:val="1"/>
      <w:marLeft w:val="0"/>
      <w:marRight w:val="0"/>
      <w:marTop w:val="0"/>
      <w:marBottom w:val="0"/>
      <w:divBdr>
        <w:top w:val="none" w:sz="0" w:space="0" w:color="auto"/>
        <w:left w:val="none" w:sz="0" w:space="0" w:color="auto"/>
        <w:bottom w:val="none" w:sz="0" w:space="0" w:color="auto"/>
        <w:right w:val="none" w:sz="0" w:space="0" w:color="auto"/>
      </w:divBdr>
    </w:div>
    <w:div w:id="225116975">
      <w:bodyDiv w:val="1"/>
      <w:marLeft w:val="0"/>
      <w:marRight w:val="0"/>
      <w:marTop w:val="0"/>
      <w:marBottom w:val="0"/>
      <w:divBdr>
        <w:top w:val="none" w:sz="0" w:space="0" w:color="auto"/>
        <w:left w:val="none" w:sz="0" w:space="0" w:color="auto"/>
        <w:bottom w:val="none" w:sz="0" w:space="0" w:color="auto"/>
        <w:right w:val="none" w:sz="0" w:space="0" w:color="auto"/>
      </w:divBdr>
    </w:div>
    <w:div w:id="227496896">
      <w:bodyDiv w:val="1"/>
      <w:marLeft w:val="0"/>
      <w:marRight w:val="0"/>
      <w:marTop w:val="0"/>
      <w:marBottom w:val="0"/>
      <w:divBdr>
        <w:top w:val="none" w:sz="0" w:space="0" w:color="auto"/>
        <w:left w:val="none" w:sz="0" w:space="0" w:color="auto"/>
        <w:bottom w:val="none" w:sz="0" w:space="0" w:color="auto"/>
        <w:right w:val="none" w:sz="0" w:space="0" w:color="auto"/>
      </w:divBdr>
    </w:div>
    <w:div w:id="239367383">
      <w:bodyDiv w:val="1"/>
      <w:marLeft w:val="0"/>
      <w:marRight w:val="0"/>
      <w:marTop w:val="0"/>
      <w:marBottom w:val="0"/>
      <w:divBdr>
        <w:top w:val="none" w:sz="0" w:space="0" w:color="auto"/>
        <w:left w:val="none" w:sz="0" w:space="0" w:color="auto"/>
        <w:bottom w:val="none" w:sz="0" w:space="0" w:color="auto"/>
        <w:right w:val="none" w:sz="0" w:space="0" w:color="auto"/>
      </w:divBdr>
    </w:div>
    <w:div w:id="243342575">
      <w:bodyDiv w:val="1"/>
      <w:marLeft w:val="0"/>
      <w:marRight w:val="0"/>
      <w:marTop w:val="0"/>
      <w:marBottom w:val="0"/>
      <w:divBdr>
        <w:top w:val="none" w:sz="0" w:space="0" w:color="auto"/>
        <w:left w:val="none" w:sz="0" w:space="0" w:color="auto"/>
        <w:bottom w:val="none" w:sz="0" w:space="0" w:color="auto"/>
        <w:right w:val="none" w:sz="0" w:space="0" w:color="auto"/>
      </w:divBdr>
    </w:div>
    <w:div w:id="256449510">
      <w:bodyDiv w:val="1"/>
      <w:marLeft w:val="0"/>
      <w:marRight w:val="0"/>
      <w:marTop w:val="0"/>
      <w:marBottom w:val="0"/>
      <w:divBdr>
        <w:top w:val="none" w:sz="0" w:space="0" w:color="auto"/>
        <w:left w:val="none" w:sz="0" w:space="0" w:color="auto"/>
        <w:bottom w:val="none" w:sz="0" w:space="0" w:color="auto"/>
        <w:right w:val="none" w:sz="0" w:space="0" w:color="auto"/>
      </w:divBdr>
    </w:div>
    <w:div w:id="258099085">
      <w:bodyDiv w:val="1"/>
      <w:marLeft w:val="0"/>
      <w:marRight w:val="0"/>
      <w:marTop w:val="0"/>
      <w:marBottom w:val="0"/>
      <w:divBdr>
        <w:top w:val="none" w:sz="0" w:space="0" w:color="auto"/>
        <w:left w:val="none" w:sz="0" w:space="0" w:color="auto"/>
        <w:bottom w:val="none" w:sz="0" w:space="0" w:color="auto"/>
        <w:right w:val="none" w:sz="0" w:space="0" w:color="auto"/>
      </w:divBdr>
    </w:div>
    <w:div w:id="308561372">
      <w:bodyDiv w:val="1"/>
      <w:marLeft w:val="0"/>
      <w:marRight w:val="0"/>
      <w:marTop w:val="0"/>
      <w:marBottom w:val="0"/>
      <w:divBdr>
        <w:top w:val="none" w:sz="0" w:space="0" w:color="auto"/>
        <w:left w:val="none" w:sz="0" w:space="0" w:color="auto"/>
        <w:bottom w:val="none" w:sz="0" w:space="0" w:color="auto"/>
        <w:right w:val="none" w:sz="0" w:space="0" w:color="auto"/>
      </w:divBdr>
    </w:div>
    <w:div w:id="332730232">
      <w:bodyDiv w:val="1"/>
      <w:marLeft w:val="0"/>
      <w:marRight w:val="0"/>
      <w:marTop w:val="0"/>
      <w:marBottom w:val="0"/>
      <w:divBdr>
        <w:top w:val="none" w:sz="0" w:space="0" w:color="auto"/>
        <w:left w:val="none" w:sz="0" w:space="0" w:color="auto"/>
        <w:bottom w:val="none" w:sz="0" w:space="0" w:color="auto"/>
        <w:right w:val="none" w:sz="0" w:space="0" w:color="auto"/>
      </w:divBdr>
    </w:div>
    <w:div w:id="342173126">
      <w:bodyDiv w:val="1"/>
      <w:marLeft w:val="0"/>
      <w:marRight w:val="0"/>
      <w:marTop w:val="0"/>
      <w:marBottom w:val="0"/>
      <w:divBdr>
        <w:top w:val="none" w:sz="0" w:space="0" w:color="auto"/>
        <w:left w:val="none" w:sz="0" w:space="0" w:color="auto"/>
        <w:bottom w:val="none" w:sz="0" w:space="0" w:color="auto"/>
        <w:right w:val="none" w:sz="0" w:space="0" w:color="auto"/>
      </w:divBdr>
    </w:div>
    <w:div w:id="346909545">
      <w:bodyDiv w:val="1"/>
      <w:marLeft w:val="0"/>
      <w:marRight w:val="0"/>
      <w:marTop w:val="0"/>
      <w:marBottom w:val="0"/>
      <w:divBdr>
        <w:top w:val="none" w:sz="0" w:space="0" w:color="auto"/>
        <w:left w:val="none" w:sz="0" w:space="0" w:color="auto"/>
        <w:bottom w:val="none" w:sz="0" w:space="0" w:color="auto"/>
        <w:right w:val="none" w:sz="0" w:space="0" w:color="auto"/>
      </w:divBdr>
    </w:div>
    <w:div w:id="353894610">
      <w:bodyDiv w:val="1"/>
      <w:marLeft w:val="0"/>
      <w:marRight w:val="0"/>
      <w:marTop w:val="0"/>
      <w:marBottom w:val="0"/>
      <w:divBdr>
        <w:top w:val="none" w:sz="0" w:space="0" w:color="auto"/>
        <w:left w:val="none" w:sz="0" w:space="0" w:color="auto"/>
        <w:bottom w:val="none" w:sz="0" w:space="0" w:color="auto"/>
        <w:right w:val="none" w:sz="0" w:space="0" w:color="auto"/>
      </w:divBdr>
    </w:div>
    <w:div w:id="359861499">
      <w:bodyDiv w:val="1"/>
      <w:marLeft w:val="0"/>
      <w:marRight w:val="0"/>
      <w:marTop w:val="0"/>
      <w:marBottom w:val="0"/>
      <w:divBdr>
        <w:top w:val="none" w:sz="0" w:space="0" w:color="auto"/>
        <w:left w:val="none" w:sz="0" w:space="0" w:color="auto"/>
        <w:bottom w:val="none" w:sz="0" w:space="0" w:color="auto"/>
        <w:right w:val="none" w:sz="0" w:space="0" w:color="auto"/>
      </w:divBdr>
    </w:div>
    <w:div w:id="397437702">
      <w:bodyDiv w:val="1"/>
      <w:marLeft w:val="0"/>
      <w:marRight w:val="0"/>
      <w:marTop w:val="0"/>
      <w:marBottom w:val="0"/>
      <w:divBdr>
        <w:top w:val="none" w:sz="0" w:space="0" w:color="auto"/>
        <w:left w:val="none" w:sz="0" w:space="0" w:color="auto"/>
        <w:bottom w:val="none" w:sz="0" w:space="0" w:color="auto"/>
        <w:right w:val="none" w:sz="0" w:space="0" w:color="auto"/>
      </w:divBdr>
    </w:div>
    <w:div w:id="447971047">
      <w:bodyDiv w:val="1"/>
      <w:marLeft w:val="0"/>
      <w:marRight w:val="0"/>
      <w:marTop w:val="0"/>
      <w:marBottom w:val="0"/>
      <w:divBdr>
        <w:top w:val="none" w:sz="0" w:space="0" w:color="auto"/>
        <w:left w:val="none" w:sz="0" w:space="0" w:color="auto"/>
        <w:bottom w:val="none" w:sz="0" w:space="0" w:color="auto"/>
        <w:right w:val="none" w:sz="0" w:space="0" w:color="auto"/>
      </w:divBdr>
    </w:div>
    <w:div w:id="455026367">
      <w:bodyDiv w:val="1"/>
      <w:marLeft w:val="0"/>
      <w:marRight w:val="0"/>
      <w:marTop w:val="0"/>
      <w:marBottom w:val="0"/>
      <w:divBdr>
        <w:top w:val="none" w:sz="0" w:space="0" w:color="auto"/>
        <w:left w:val="none" w:sz="0" w:space="0" w:color="auto"/>
        <w:bottom w:val="none" w:sz="0" w:space="0" w:color="auto"/>
        <w:right w:val="none" w:sz="0" w:space="0" w:color="auto"/>
      </w:divBdr>
    </w:div>
    <w:div w:id="465852958">
      <w:bodyDiv w:val="1"/>
      <w:marLeft w:val="0"/>
      <w:marRight w:val="0"/>
      <w:marTop w:val="0"/>
      <w:marBottom w:val="0"/>
      <w:divBdr>
        <w:top w:val="none" w:sz="0" w:space="0" w:color="auto"/>
        <w:left w:val="none" w:sz="0" w:space="0" w:color="auto"/>
        <w:bottom w:val="none" w:sz="0" w:space="0" w:color="auto"/>
        <w:right w:val="none" w:sz="0" w:space="0" w:color="auto"/>
      </w:divBdr>
    </w:div>
    <w:div w:id="468329313">
      <w:bodyDiv w:val="1"/>
      <w:marLeft w:val="0"/>
      <w:marRight w:val="0"/>
      <w:marTop w:val="0"/>
      <w:marBottom w:val="0"/>
      <w:divBdr>
        <w:top w:val="none" w:sz="0" w:space="0" w:color="auto"/>
        <w:left w:val="none" w:sz="0" w:space="0" w:color="auto"/>
        <w:bottom w:val="none" w:sz="0" w:space="0" w:color="auto"/>
        <w:right w:val="none" w:sz="0" w:space="0" w:color="auto"/>
      </w:divBdr>
    </w:div>
    <w:div w:id="496269772">
      <w:bodyDiv w:val="1"/>
      <w:marLeft w:val="0"/>
      <w:marRight w:val="0"/>
      <w:marTop w:val="0"/>
      <w:marBottom w:val="0"/>
      <w:divBdr>
        <w:top w:val="none" w:sz="0" w:space="0" w:color="auto"/>
        <w:left w:val="none" w:sz="0" w:space="0" w:color="auto"/>
        <w:bottom w:val="none" w:sz="0" w:space="0" w:color="auto"/>
        <w:right w:val="none" w:sz="0" w:space="0" w:color="auto"/>
      </w:divBdr>
    </w:div>
    <w:div w:id="518467137">
      <w:bodyDiv w:val="1"/>
      <w:marLeft w:val="0"/>
      <w:marRight w:val="0"/>
      <w:marTop w:val="0"/>
      <w:marBottom w:val="0"/>
      <w:divBdr>
        <w:top w:val="none" w:sz="0" w:space="0" w:color="auto"/>
        <w:left w:val="none" w:sz="0" w:space="0" w:color="auto"/>
        <w:bottom w:val="none" w:sz="0" w:space="0" w:color="auto"/>
        <w:right w:val="none" w:sz="0" w:space="0" w:color="auto"/>
      </w:divBdr>
    </w:div>
    <w:div w:id="528183281">
      <w:bodyDiv w:val="1"/>
      <w:marLeft w:val="0"/>
      <w:marRight w:val="0"/>
      <w:marTop w:val="0"/>
      <w:marBottom w:val="0"/>
      <w:divBdr>
        <w:top w:val="none" w:sz="0" w:space="0" w:color="auto"/>
        <w:left w:val="none" w:sz="0" w:space="0" w:color="auto"/>
        <w:bottom w:val="none" w:sz="0" w:space="0" w:color="auto"/>
        <w:right w:val="none" w:sz="0" w:space="0" w:color="auto"/>
      </w:divBdr>
    </w:div>
    <w:div w:id="558593844">
      <w:bodyDiv w:val="1"/>
      <w:marLeft w:val="0"/>
      <w:marRight w:val="0"/>
      <w:marTop w:val="0"/>
      <w:marBottom w:val="0"/>
      <w:divBdr>
        <w:top w:val="none" w:sz="0" w:space="0" w:color="auto"/>
        <w:left w:val="none" w:sz="0" w:space="0" w:color="auto"/>
        <w:bottom w:val="none" w:sz="0" w:space="0" w:color="auto"/>
        <w:right w:val="none" w:sz="0" w:space="0" w:color="auto"/>
      </w:divBdr>
    </w:div>
    <w:div w:id="564026704">
      <w:bodyDiv w:val="1"/>
      <w:marLeft w:val="0"/>
      <w:marRight w:val="0"/>
      <w:marTop w:val="0"/>
      <w:marBottom w:val="0"/>
      <w:divBdr>
        <w:top w:val="none" w:sz="0" w:space="0" w:color="auto"/>
        <w:left w:val="none" w:sz="0" w:space="0" w:color="auto"/>
        <w:bottom w:val="none" w:sz="0" w:space="0" w:color="auto"/>
        <w:right w:val="none" w:sz="0" w:space="0" w:color="auto"/>
      </w:divBdr>
    </w:div>
    <w:div w:id="564071893">
      <w:bodyDiv w:val="1"/>
      <w:marLeft w:val="0"/>
      <w:marRight w:val="0"/>
      <w:marTop w:val="0"/>
      <w:marBottom w:val="0"/>
      <w:divBdr>
        <w:top w:val="none" w:sz="0" w:space="0" w:color="auto"/>
        <w:left w:val="none" w:sz="0" w:space="0" w:color="auto"/>
        <w:bottom w:val="none" w:sz="0" w:space="0" w:color="auto"/>
        <w:right w:val="none" w:sz="0" w:space="0" w:color="auto"/>
      </w:divBdr>
    </w:div>
    <w:div w:id="583805091">
      <w:bodyDiv w:val="1"/>
      <w:marLeft w:val="0"/>
      <w:marRight w:val="0"/>
      <w:marTop w:val="0"/>
      <w:marBottom w:val="0"/>
      <w:divBdr>
        <w:top w:val="none" w:sz="0" w:space="0" w:color="auto"/>
        <w:left w:val="none" w:sz="0" w:space="0" w:color="auto"/>
        <w:bottom w:val="none" w:sz="0" w:space="0" w:color="auto"/>
        <w:right w:val="none" w:sz="0" w:space="0" w:color="auto"/>
      </w:divBdr>
    </w:div>
    <w:div w:id="588656767">
      <w:bodyDiv w:val="1"/>
      <w:marLeft w:val="0"/>
      <w:marRight w:val="0"/>
      <w:marTop w:val="0"/>
      <w:marBottom w:val="0"/>
      <w:divBdr>
        <w:top w:val="none" w:sz="0" w:space="0" w:color="auto"/>
        <w:left w:val="none" w:sz="0" w:space="0" w:color="auto"/>
        <w:bottom w:val="none" w:sz="0" w:space="0" w:color="auto"/>
        <w:right w:val="none" w:sz="0" w:space="0" w:color="auto"/>
      </w:divBdr>
    </w:div>
    <w:div w:id="606742833">
      <w:bodyDiv w:val="1"/>
      <w:marLeft w:val="0"/>
      <w:marRight w:val="0"/>
      <w:marTop w:val="0"/>
      <w:marBottom w:val="0"/>
      <w:divBdr>
        <w:top w:val="none" w:sz="0" w:space="0" w:color="auto"/>
        <w:left w:val="none" w:sz="0" w:space="0" w:color="auto"/>
        <w:bottom w:val="none" w:sz="0" w:space="0" w:color="auto"/>
        <w:right w:val="none" w:sz="0" w:space="0" w:color="auto"/>
      </w:divBdr>
    </w:div>
    <w:div w:id="621154381">
      <w:bodyDiv w:val="1"/>
      <w:marLeft w:val="0"/>
      <w:marRight w:val="0"/>
      <w:marTop w:val="0"/>
      <w:marBottom w:val="0"/>
      <w:divBdr>
        <w:top w:val="none" w:sz="0" w:space="0" w:color="auto"/>
        <w:left w:val="none" w:sz="0" w:space="0" w:color="auto"/>
        <w:bottom w:val="none" w:sz="0" w:space="0" w:color="auto"/>
        <w:right w:val="none" w:sz="0" w:space="0" w:color="auto"/>
      </w:divBdr>
    </w:div>
    <w:div w:id="627901693">
      <w:bodyDiv w:val="1"/>
      <w:marLeft w:val="0"/>
      <w:marRight w:val="0"/>
      <w:marTop w:val="0"/>
      <w:marBottom w:val="0"/>
      <w:divBdr>
        <w:top w:val="none" w:sz="0" w:space="0" w:color="auto"/>
        <w:left w:val="none" w:sz="0" w:space="0" w:color="auto"/>
        <w:bottom w:val="none" w:sz="0" w:space="0" w:color="auto"/>
        <w:right w:val="none" w:sz="0" w:space="0" w:color="auto"/>
      </w:divBdr>
    </w:div>
    <w:div w:id="672998998">
      <w:bodyDiv w:val="1"/>
      <w:marLeft w:val="0"/>
      <w:marRight w:val="0"/>
      <w:marTop w:val="0"/>
      <w:marBottom w:val="0"/>
      <w:divBdr>
        <w:top w:val="none" w:sz="0" w:space="0" w:color="auto"/>
        <w:left w:val="none" w:sz="0" w:space="0" w:color="auto"/>
        <w:bottom w:val="none" w:sz="0" w:space="0" w:color="auto"/>
        <w:right w:val="none" w:sz="0" w:space="0" w:color="auto"/>
      </w:divBdr>
    </w:div>
    <w:div w:id="673335710">
      <w:bodyDiv w:val="1"/>
      <w:marLeft w:val="0"/>
      <w:marRight w:val="0"/>
      <w:marTop w:val="0"/>
      <w:marBottom w:val="0"/>
      <w:divBdr>
        <w:top w:val="none" w:sz="0" w:space="0" w:color="auto"/>
        <w:left w:val="none" w:sz="0" w:space="0" w:color="auto"/>
        <w:bottom w:val="none" w:sz="0" w:space="0" w:color="auto"/>
        <w:right w:val="none" w:sz="0" w:space="0" w:color="auto"/>
      </w:divBdr>
    </w:div>
    <w:div w:id="676928948">
      <w:bodyDiv w:val="1"/>
      <w:marLeft w:val="0"/>
      <w:marRight w:val="0"/>
      <w:marTop w:val="0"/>
      <w:marBottom w:val="0"/>
      <w:divBdr>
        <w:top w:val="none" w:sz="0" w:space="0" w:color="auto"/>
        <w:left w:val="none" w:sz="0" w:space="0" w:color="auto"/>
        <w:bottom w:val="none" w:sz="0" w:space="0" w:color="auto"/>
        <w:right w:val="none" w:sz="0" w:space="0" w:color="auto"/>
      </w:divBdr>
    </w:div>
    <w:div w:id="700085019">
      <w:bodyDiv w:val="1"/>
      <w:marLeft w:val="0"/>
      <w:marRight w:val="0"/>
      <w:marTop w:val="0"/>
      <w:marBottom w:val="0"/>
      <w:divBdr>
        <w:top w:val="none" w:sz="0" w:space="0" w:color="auto"/>
        <w:left w:val="none" w:sz="0" w:space="0" w:color="auto"/>
        <w:bottom w:val="none" w:sz="0" w:space="0" w:color="auto"/>
        <w:right w:val="none" w:sz="0" w:space="0" w:color="auto"/>
      </w:divBdr>
    </w:div>
    <w:div w:id="706098855">
      <w:bodyDiv w:val="1"/>
      <w:marLeft w:val="0"/>
      <w:marRight w:val="0"/>
      <w:marTop w:val="0"/>
      <w:marBottom w:val="0"/>
      <w:divBdr>
        <w:top w:val="none" w:sz="0" w:space="0" w:color="auto"/>
        <w:left w:val="none" w:sz="0" w:space="0" w:color="auto"/>
        <w:bottom w:val="none" w:sz="0" w:space="0" w:color="auto"/>
        <w:right w:val="none" w:sz="0" w:space="0" w:color="auto"/>
      </w:divBdr>
    </w:div>
    <w:div w:id="706174390">
      <w:bodyDiv w:val="1"/>
      <w:marLeft w:val="0"/>
      <w:marRight w:val="0"/>
      <w:marTop w:val="0"/>
      <w:marBottom w:val="0"/>
      <w:divBdr>
        <w:top w:val="none" w:sz="0" w:space="0" w:color="auto"/>
        <w:left w:val="none" w:sz="0" w:space="0" w:color="auto"/>
        <w:bottom w:val="none" w:sz="0" w:space="0" w:color="auto"/>
        <w:right w:val="none" w:sz="0" w:space="0" w:color="auto"/>
      </w:divBdr>
    </w:div>
    <w:div w:id="711196747">
      <w:bodyDiv w:val="1"/>
      <w:marLeft w:val="0"/>
      <w:marRight w:val="0"/>
      <w:marTop w:val="0"/>
      <w:marBottom w:val="0"/>
      <w:divBdr>
        <w:top w:val="none" w:sz="0" w:space="0" w:color="auto"/>
        <w:left w:val="none" w:sz="0" w:space="0" w:color="auto"/>
        <w:bottom w:val="none" w:sz="0" w:space="0" w:color="auto"/>
        <w:right w:val="none" w:sz="0" w:space="0" w:color="auto"/>
      </w:divBdr>
    </w:div>
    <w:div w:id="711927808">
      <w:bodyDiv w:val="1"/>
      <w:marLeft w:val="0"/>
      <w:marRight w:val="0"/>
      <w:marTop w:val="0"/>
      <w:marBottom w:val="0"/>
      <w:divBdr>
        <w:top w:val="none" w:sz="0" w:space="0" w:color="auto"/>
        <w:left w:val="none" w:sz="0" w:space="0" w:color="auto"/>
        <w:bottom w:val="none" w:sz="0" w:space="0" w:color="auto"/>
        <w:right w:val="none" w:sz="0" w:space="0" w:color="auto"/>
      </w:divBdr>
    </w:div>
    <w:div w:id="713697018">
      <w:bodyDiv w:val="1"/>
      <w:marLeft w:val="0"/>
      <w:marRight w:val="0"/>
      <w:marTop w:val="0"/>
      <w:marBottom w:val="0"/>
      <w:divBdr>
        <w:top w:val="none" w:sz="0" w:space="0" w:color="auto"/>
        <w:left w:val="none" w:sz="0" w:space="0" w:color="auto"/>
        <w:bottom w:val="none" w:sz="0" w:space="0" w:color="auto"/>
        <w:right w:val="none" w:sz="0" w:space="0" w:color="auto"/>
      </w:divBdr>
    </w:div>
    <w:div w:id="725379206">
      <w:bodyDiv w:val="1"/>
      <w:marLeft w:val="0"/>
      <w:marRight w:val="0"/>
      <w:marTop w:val="0"/>
      <w:marBottom w:val="0"/>
      <w:divBdr>
        <w:top w:val="none" w:sz="0" w:space="0" w:color="auto"/>
        <w:left w:val="none" w:sz="0" w:space="0" w:color="auto"/>
        <w:bottom w:val="none" w:sz="0" w:space="0" w:color="auto"/>
        <w:right w:val="none" w:sz="0" w:space="0" w:color="auto"/>
      </w:divBdr>
    </w:div>
    <w:div w:id="742994871">
      <w:bodyDiv w:val="1"/>
      <w:marLeft w:val="0"/>
      <w:marRight w:val="0"/>
      <w:marTop w:val="0"/>
      <w:marBottom w:val="0"/>
      <w:divBdr>
        <w:top w:val="none" w:sz="0" w:space="0" w:color="auto"/>
        <w:left w:val="none" w:sz="0" w:space="0" w:color="auto"/>
        <w:bottom w:val="none" w:sz="0" w:space="0" w:color="auto"/>
        <w:right w:val="none" w:sz="0" w:space="0" w:color="auto"/>
      </w:divBdr>
    </w:div>
    <w:div w:id="763303810">
      <w:bodyDiv w:val="1"/>
      <w:marLeft w:val="0"/>
      <w:marRight w:val="0"/>
      <w:marTop w:val="0"/>
      <w:marBottom w:val="0"/>
      <w:divBdr>
        <w:top w:val="none" w:sz="0" w:space="0" w:color="auto"/>
        <w:left w:val="none" w:sz="0" w:space="0" w:color="auto"/>
        <w:bottom w:val="none" w:sz="0" w:space="0" w:color="auto"/>
        <w:right w:val="none" w:sz="0" w:space="0" w:color="auto"/>
      </w:divBdr>
    </w:div>
    <w:div w:id="792946153">
      <w:bodyDiv w:val="1"/>
      <w:marLeft w:val="0"/>
      <w:marRight w:val="0"/>
      <w:marTop w:val="0"/>
      <w:marBottom w:val="0"/>
      <w:divBdr>
        <w:top w:val="none" w:sz="0" w:space="0" w:color="auto"/>
        <w:left w:val="none" w:sz="0" w:space="0" w:color="auto"/>
        <w:bottom w:val="none" w:sz="0" w:space="0" w:color="auto"/>
        <w:right w:val="none" w:sz="0" w:space="0" w:color="auto"/>
      </w:divBdr>
    </w:div>
    <w:div w:id="817575992">
      <w:bodyDiv w:val="1"/>
      <w:marLeft w:val="0"/>
      <w:marRight w:val="0"/>
      <w:marTop w:val="0"/>
      <w:marBottom w:val="0"/>
      <w:divBdr>
        <w:top w:val="none" w:sz="0" w:space="0" w:color="auto"/>
        <w:left w:val="none" w:sz="0" w:space="0" w:color="auto"/>
        <w:bottom w:val="none" w:sz="0" w:space="0" w:color="auto"/>
        <w:right w:val="none" w:sz="0" w:space="0" w:color="auto"/>
      </w:divBdr>
    </w:div>
    <w:div w:id="820077431">
      <w:bodyDiv w:val="1"/>
      <w:marLeft w:val="0"/>
      <w:marRight w:val="0"/>
      <w:marTop w:val="0"/>
      <w:marBottom w:val="0"/>
      <w:divBdr>
        <w:top w:val="none" w:sz="0" w:space="0" w:color="auto"/>
        <w:left w:val="none" w:sz="0" w:space="0" w:color="auto"/>
        <w:bottom w:val="none" w:sz="0" w:space="0" w:color="auto"/>
        <w:right w:val="none" w:sz="0" w:space="0" w:color="auto"/>
      </w:divBdr>
    </w:div>
    <w:div w:id="857697035">
      <w:bodyDiv w:val="1"/>
      <w:marLeft w:val="0"/>
      <w:marRight w:val="0"/>
      <w:marTop w:val="0"/>
      <w:marBottom w:val="0"/>
      <w:divBdr>
        <w:top w:val="none" w:sz="0" w:space="0" w:color="auto"/>
        <w:left w:val="none" w:sz="0" w:space="0" w:color="auto"/>
        <w:bottom w:val="none" w:sz="0" w:space="0" w:color="auto"/>
        <w:right w:val="none" w:sz="0" w:space="0" w:color="auto"/>
      </w:divBdr>
    </w:div>
    <w:div w:id="870528590">
      <w:bodyDiv w:val="1"/>
      <w:marLeft w:val="0"/>
      <w:marRight w:val="0"/>
      <w:marTop w:val="0"/>
      <w:marBottom w:val="0"/>
      <w:divBdr>
        <w:top w:val="none" w:sz="0" w:space="0" w:color="auto"/>
        <w:left w:val="none" w:sz="0" w:space="0" w:color="auto"/>
        <w:bottom w:val="none" w:sz="0" w:space="0" w:color="auto"/>
        <w:right w:val="none" w:sz="0" w:space="0" w:color="auto"/>
      </w:divBdr>
    </w:div>
    <w:div w:id="877667184">
      <w:bodyDiv w:val="1"/>
      <w:marLeft w:val="0"/>
      <w:marRight w:val="0"/>
      <w:marTop w:val="0"/>
      <w:marBottom w:val="0"/>
      <w:divBdr>
        <w:top w:val="none" w:sz="0" w:space="0" w:color="auto"/>
        <w:left w:val="none" w:sz="0" w:space="0" w:color="auto"/>
        <w:bottom w:val="none" w:sz="0" w:space="0" w:color="auto"/>
        <w:right w:val="none" w:sz="0" w:space="0" w:color="auto"/>
      </w:divBdr>
    </w:div>
    <w:div w:id="884022808">
      <w:bodyDiv w:val="1"/>
      <w:marLeft w:val="0"/>
      <w:marRight w:val="0"/>
      <w:marTop w:val="0"/>
      <w:marBottom w:val="0"/>
      <w:divBdr>
        <w:top w:val="none" w:sz="0" w:space="0" w:color="auto"/>
        <w:left w:val="none" w:sz="0" w:space="0" w:color="auto"/>
        <w:bottom w:val="none" w:sz="0" w:space="0" w:color="auto"/>
        <w:right w:val="none" w:sz="0" w:space="0" w:color="auto"/>
      </w:divBdr>
    </w:div>
    <w:div w:id="885947061">
      <w:bodyDiv w:val="1"/>
      <w:marLeft w:val="0"/>
      <w:marRight w:val="0"/>
      <w:marTop w:val="0"/>
      <w:marBottom w:val="0"/>
      <w:divBdr>
        <w:top w:val="none" w:sz="0" w:space="0" w:color="auto"/>
        <w:left w:val="none" w:sz="0" w:space="0" w:color="auto"/>
        <w:bottom w:val="none" w:sz="0" w:space="0" w:color="auto"/>
        <w:right w:val="none" w:sz="0" w:space="0" w:color="auto"/>
      </w:divBdr>
    </w:div>
    <w:div w:id="893925542">
      <w:bodyDiv w:val="1"/>
      <w:marLeft w:val="0"/>
      <w:marRight w:val="0"/>
      <w:marTop w:val="0"/>
      <w:marBottom w:val="0"/>
      <w:divBdr>
        <w:top w:val="none" w:sz="0" w:space="0" w:color="auto"/>
        <w:left w:val="none" w:sz="0" w:space="0" w:color="auto"/>
        <w:bottom w:val="none" w:sz="0" w:space="0" w:color="auto"/>
        <w:right w:val="none" w:sz="0" w:space="0" w:color="auto"/>
      </w:divBdr>
    </w:div>
    <w:div w:id="904223438">
      <w:bodyDiv w:val="1"/>
      <w:marLeft w:val="0"/>
      <w:marRight w:val="0"/>
      <w:marTop w:val="0"/>
      <w:marBottom w:val="0"/>
      <w:divBdr>
        <w:top w:val="none" w:sz="0" w:space="0" w:color="auto"/>
        <w:left w:val="none" w:sz="0" w:space="0" w:color="auto"/>
        <w:bottom w:val="none" w:sz="0" w:space="0" w:color="auto"/>
        <w:right w:val="none" w:sz="0" w:space="0" w:color="auto"/>
      </w:divBdr>
    </w:div>
    <w:div w:id="917399088">
      <w:bodyDiv w:val="1"/>
      <w:marLeft w:val="0"/>
      <w:marRight w:val="0"/>
      <w:marTop w:val="0"/>
      <w:marBottom w:val="0"/>
      <w:divBdr>
        <w:top w:val="none" w:sz="0" w:space="0" w:color="auto"/>
        <w:left w:val="none" w:sz="0" w:space="0" w:color="auto"/>
        <w:bottom w:val="none" w:sz="0" w:space="0" w:color="auto"/>
        <w:right w:val="none" w:sz="0" w:space="0" w:color="auto"/>
      </w:divBdr>
    </w:div>
    <w:div w:id="938639101">
      <w:bodyDiv w:val="1"/>
      <w:marLeft w:val="0"/>
      <w:marRight w:val="0"/>
      <w:marTop w:val="0"/>
      <w:marBottom w:val="0"/>
      <w:divBdr>
        <w:top w:val="none" w:sz="0" w:space="0" w:color="auto"/>
        <w:left w:val="none" w:sz="0" w:space="0" w:color="auto"/>
        <w:bottom w:val="none" w:sz="0" w:space="0" w:color="auto"/>
        <w:right w:val="none" w:sz="0" w:space="0" w:color="auto"/>
      </w:divBdr>
    </w:div>
    <w:div w:id="942735854">
      <w:bodyDiv w:val="1"/>
      <w:marLeft w:val="0"/>
      <w:marRight w:val="0"/>
      <w:marTop w:val="0"/>
      <w:marBottom w:val="0"/>
      <w:divBdr>
        <w:top w:val="none" w:sz="0" w:space="0" w:color="auto"/>
        <w:left w:val="none" w:sz="0" w:space="0" w:color="auto"/>
        <w:bottom w:val="none" w:sz="0" w:space="0" w:color="auto"/>
        <w:right w:val="none" w:sz="0" w:space="0" w:color="auto"/>
      </w:divBdr>
    </w:div>
    <w:div w:id="950554398">
      <w:bodyDiv w:val="1"/>
      <w:marLeft w:val="0"/>
      <w:marRight w:val="0"/>
      <w:marTop w:val="0"/>
      <w:marBottom w:val="0"/>
      <w:divBdr>
        <w:top w:val="none" w:sz="0" w:space="0" w:color="auto"/>
        <w:left w:val="none" w:sz="0" w:space="0" w:color="auto"/>
        <w:bottom w:val="none" w:sz="0" w:space="0" w:color="auto"/>
        <w:right w:val="none" w:sz="0" w:space="0" w:color="auto"/>
      </w:divBdr>
    </w:div>
    <w:div w:id="957831043">
      <w:bodyDiv w:val="1"/>
      <w:marLeft w:val="0"/>
      <w:marRight w:val="0"/>
      <w:marTop w:val="0"/>
      <w:marBottom w:val="0"/>
      <w:divBdr>
        <w:top w:val="none" w:sz="0" w:space="0" w:color="auto"/>
        <w:left w:val="none" w:sz="0" w:space="0" w:color="auto"/>
        <w:bottom w:val="none" w:sz="0" w:space="0" w:color="auto"/>
        <w:right w:val="none" w:sz="0" w:space="0" w:color="auto"/>
      </w:divBdr>
    </w:div>
    <w:div w:id="989136316">
      <w:bodyDiv w:val="1"/>
      <w:marLeft w:val="0"/>
      <w:marRight w:val="0"/>
      <w:marTop w:val="0"/>
      <w:marBottom w:val="0"/>
      <w:divBdr>
        <w:top w:val="none" w:sz="0" w:space="0" w:color="auto"/>
        <w:left w:val="none" w:sz="0" w:space="0" w:color="auto"/>
        <w:bottom w:val="none" w:sz="0" w:space="0" w:color="auto"/>
        <w:right w:val="none" w:sz="0" w:space="0" w:color="auto"/>
      </w:divBdr>
    </w:div>
    <w:div w:id="990981076">
      <w:bodyDiv w:val="1"/>
      <w:marLeft w:val="0"/>
      <w:marRight w:val="0"/>
      <w:marTop w:val="0"/>
      <w:marBottom w:val="0"/>
      <w:divBdr>
        <w:top w:val="none" w:sz="0" w:space="0" w:color="auto"/>
        <w:left w:val="none" w:sz="0" w:space="0" w:color="auto"/>
        <w:bottom w:val="none" w:sz="0" w:space="0" w:color="auto"/>
        <w:right w:val="none" w:sz="0" w:space="0" w:color="auto"/>
      </w:divBdr>
    </w:div>
    <w:div w:id="992568479">
      <w:bodyDiv w:val="1"/>
      <w:marLeft w:val="0"/>
      <w:marRight w:val="0"/>
      <w:marTop w:val="0"/>
      <w:marBottom w:val="0"/>
      <w:divBdr>
        <w:top w:val="none" w:sz="0" w:space="0" w:color="auto"/>
        <w:left w:val="none" w:sz="0" w:space="0" w:color="auto"/>
        <w:bottom w:val="none" w:sz="0" w:space="0" w:color="auto"/>
        <w:right w:val="none" w:sz="0" w:space="0" w:color="auto"/>
      </w:divBdr>
    </w:div>
    <w:div w:id="998653802">
      <w:bodyDiv w:val="1"/>
      <w:marLeft w:val="0"/>
      <w:marRight w:val="0"/>
      <w:marTop w:val="0"/>
      <w:marBottom w:val="0"/>
      <w:divBdr>
        <w:top w:val="none" w:sz="0" w:space="0" w:color="auto"/>
        <w:left w:val="none" w:sz="0" w:space="0" w:color="auto"/>
        <w:bottom w:val="none" w:sz="0" w:space="0" w:color="auto"/>
        <w:right w:val="none" w:sz="0" w:space="0" w:color="auto"/>
      </w:divBdr>
    </w:div>
    <w:div w:id="1050766893">
      <w:bodyDiv w:val="1"/>
      <w:marLeft w:val="0"/>
      <w:marRight w:val="0"/>
      <w:marTop w:val="0"/>
      <w:marBottom w:val="0"/>
      <w:divBdr>
        <w:top w:val="none" w:sz="0" w:space="0" w:color="auto"/>
        <w:left w:val="none" w:sz="0" w:space="0" w:color="auto"/>
        <w:bottom w:val="none" w:sz="0" w:space="0" w:color="auto"/>
        <w:right w:val="none" w:sz="0" w:space="0" w:color="auto"/>
      </w:divBdr>
    </w:div>
    <w:div w:id="1075592495">
      <w:bodyDiv w:val="1"/>
      <w:marLeft w:val="0"/>
      <w:marRight w:val="0"/>
      <w:marTop w:val="0"/>
      <w:marBottom w:val="0"/>
      <w:divBdr>
        <w:top w:val="none" w:sz="0" w:space="0" w:color="auto"/>
        <w:left w:val="none" w:sz="0" w:space="0" w:color="auto"/>
        <w:bottom w:val="none" w:sz="0" w:space="0" w:color="auto"/>
        <w:right w:val="none" w:sz="0" w:space="0" w:color="auto"/>
      </w:divBdr>
    </w:div>
    <w:div w:id="1084568582">
      <w:bodyDiv w:val="1"/>
      <w:marLeft w:val="0"/>
      <w:marRight w:val="0"/>
      <w:marTop w:val="0"/>
      <w:marBottom w:val="0"/>
      <w:divBdr>
        <w:top w:val="none" w:sz="0" w:space="0" w:color="auto"/>
        <w:left w:val="none" w:sz="0" w:space="0" w:color="auto"/>
        <w:bottom w:val="none" w:sz="0" w:space="0" w:color="auto"/>
        <w:right w:val="none" w:sz="0" w:space="0" w:color="auto"/>
      </w:divBdr>
    </w:div>
    <w:div w:id="1100762074">
      <w:bodyDiv w:val="1"/>
      <w:marLeft w:val="0"/>
      <w:marRight w:val="0"/>
      <w:marTop w:val="0"/>
      <w:marBottom w:val="0"/>
      <w:divBdr>
        <w:top w:val="none" w:sz="0" w:space="0" w:color="auto"/>
        <w:left w:val="none" w:sz="0" w:space="0" w:color="auto"/>
        <w:bottom w:val="none" w:sz="0" w:space="0" w:color="auto"/>
        <w:right w:val="none" w:sz="0" w:space="0" w:color="auto"/>
      </w:divBdr>
    </w:div>
    <w:div w:id="1104770390">
      <w:bodyDiv w:val="1"/>
      <w:marLeft w:val="0"/>
      <w:marRight w:val="0"/>
      <w:marTop w:val="0"/>
      <w:marBottom w:val="0"/>
      <w:divBdr>
        <w:top w:val="none" w:sz="0" w:space="0" w:color="auto"/>
        <w:left w:val="none" w:sz="0" w:space="0" w:color="auto"/>
        <w:bottom w:val="none" w:sz="0" w:space="0" w:color="auto"/>
        <w:right w:val="none" w:sz="0" w:space="0" w:color="auto"/>
      </w:divBdr>
    </w:div>
    <w:div w:id="1113206288">
      <w:bodyDiv w:val="1"/>
      <w:marLeft w:val="0"/>
      <w:marRight w:val="0"/>
      <w:marTop w:val="0"/>
      <w:marBottom w:val="0"/>
      <w:divBdr>
        <w:top w:val="none" w:sz="0" w:space="0" w:color="auto"/>
        <w:left w:val="none" w:sz="0" w:space="0" w:color="auto"/>
        <w:bottom w:val="none" w:sz="0" w:space="0" w:color="auto"/>
        <w:right w:val="none" w:sz="0" w:space="0" w:color="auto"/>
      </w:divBdr>
    </w:div>
    <w:div w:id="1143887540">
      <w:bodyDiv w:val="1"/>
      <w:marLeft w:val="0"/>
      <w:marRight w:val="0"/>
      <w:marTop w:val="0"/>
      <w:marBottom w:val="0"/>
      <w:divBdr>
        <w:top w:val="none" w:sz="0" w:space="0" w:color="auto"/>
        <w:left w:val="none" w:sz="0" w:space="0" w:color="auto"/>
        <w:bottom w:val="none" w:sz="0" w:space="0" w:color="auto"/>
        <w:right w:val="none" w:sz="0" w:space="0" w:color="auto"/>
      </w:divBdr>
    </w:div>
    <w:div w:id="1162281598">
      <w:bodyDiv w:val="1"/>
      <w:marLeft w:val="0"/>
      <w:marRight w:val="0"/>
      <w:marTop w:val="0"/>
      <w:marBottom w:val="0"/>
      <w:divBdr>
        <w:top w:val="none" w:sz="0" w:space="0" w:color="auto"/>
        <w:left w:val="none" w:sz="0" w:space="0" w:color="auto"/>
        <w:bottom w:val="none" w:sz="0" w:space="0" w:color="auto"/>
        <w:right w:val="none" w:sz="0" w:space="0" w:color="auto"/>
      </w:divBdr>
    </w:div>
    <w:div w:id="1182086010">
      <w:bodyDiv w:val="1"/>
      <w:marLeft w:val="0"/>
      <w:marRight w:val="0"/>
      <w:marTop w:val="0"/>
      <w:marBottom w:val="0"/>
      <w:divBdr>
        <w:top w:val="none" w:sz="0" w:space="0" w:color="auto"/>
        <w:left w:val="none" w:sz="0" w:space="0" w:color="auto"/>
        <w:bottom w:val="none" w:sz="0" w:space="0" w:color="auto"/>
        <w:right w:val="none" w:sz="0" w:space="0" w:color="auto"/>
      </w:divBdr>
    </w:div>
    <w:div w:id="1191067397">
      <w:bodyDiv w:val="1"/>
      <w:marLeft w:val="0"/>
      <w:marRight w:val="0"/>
      <w:marTop w:val="0"/>
      <w:marBottom w:val="0"/>
      <w:divBdr>
        <w:top w:val="none" w:sz="0" w:space="0" w:color="auto"/>
        <w:left w:val="none" w:sz="0" w:space="0" w:color="auto"/>
        <w:bottom w:val="none" w:sz="0" w:space="0" w:color="auto"/>
        <w:right w:val="none" w:sz="0" w:space="0" w:color="auto"/>
      </w:divBdr>
    </w:div>
    <w:div w:id="1198078526">
      <w:bodyDiv w:val="1"/>
      <w:marLeft w:val="0"/>
      <w:marRight w:val="0"/>
      <w:marTop w:val="0"/>
      <w:marBottom w:val="0"/>
      <w:divBdr>
        <w:top w:val="none" w:sz="0" w:space="0" w:color="auto"/>
        <w:left w:val="none" w:sz="0" w:space="0" w:color="auto"/>
        <w:bottom w:val="none" w:sz="0" w:space="0" w:color="auto"/>
        <w:right w:val="none" w:sz="0" w:space="0" w:color="auto"/>
      </w:divBdr>
    </w:div>
    <w:div w:id="1204294374">
      <w:bodyDiv w:val="1"/>
      <w:marLeft w:val="0"/>
      <w:marRight w:val="0"/>
      <w:marTop w:val="0"/>
      <w:marBottom w:val="0"/>
      <w:divBdr>
        <w:top w:val="none" w:sz="0" w:space="0" w:color="auto"/>
        <w:left w:val="none" w:sz="0" w:space="0" w:color="auto"/>
        <w:bottom w:val="none" w:sz="0" w:space="0" w:color="auto"/>
        <w:right w:val="none" w:sz="0" w:space="0" w:color="auto"/>
      </w:divBdr>
    </w:div>
    <w:div w:id="1218974083">
      <w:bodyDiv w:val="1"/>
      <w:marLeft w:val="0"/>
      <w:marRight w:val="0"/>
      <w:marTop w:val="0"/>
      <w:marBottom w:val="0"/>
      <w:divBdr>
        <w:top w:val="none" w:sz="0" w:space="0" w:color="auto"/>
        <w:left w:val="none" w:sz="0" w:space="0" w:color="auto"/>
        <w:bottom w:val="none" w:sz="0" w:space="0" w:color="auto"/>
        <w:right w:val="none" w:sz="0" w:space="0" w:color="auto"/>
      </w:divBdr>
    </w:div>
    <w:div w:id="1228417366">
      <w:bodyDiv w:val="1"/>
      <w:marLeft w:val="0"/>
      <w:marRight w:val="0"/>
      <w:marTop w:val="0"/>
      <w:marBottom w:val="0"/>
      <w:divBdr>
        <w:top w:val="none" w:sz="0" w:space="0" w:color="auto"/>
        <w:left w:val="none" w:sz="0" w:space="0" w:color="auto"/>
        <w:bottom w:val="none" w:sz="0" w:space="0" w:color="auto"/>
        <w:right w:val="none" w:sz="0" w:space="0" w:color="auto"/>
      </w:divBdr>
    </w:div>
    <w:div w:id="1235123219">
      <w:bodyDiv w:val="1"/>
      <w:marLeft w:val="0"/>
      <w:marRight w:val="0"/>
      <w:marTop w:val="0"/>
      <w:marBottom w:val="0"/>
      <w:divBdr>
        <w:top w:val="none" w:sz="0" w:space="0" w:color="auto"/>
        <w:left w:val="none" w:sz="0" w:space="0" w:color="auto"/>
        <w:bottom w:val="none" w:sz="0" w:space="0" w:color="auto"/>
        <w:right w:val="none" w:sz="0" w:space="0" w:color="auto"/>
      </w:divBdr>
    </w:div>
    <w:div w:id="1243642083">
      <w:bodyDiv w:val="1"/>
      <w:marLeft w:val="0"/>
      <w:marRight w:val="0"/>
      <w:marTop w:val="0"/>
      <w:marBottom w:val="0"/>
      <w:divBdr>
        <w:top w:val="none" w:sz="0" w:space="0" w:color="auto"/>
        <w:left w:val="none" w:sz="0" w:space="0" w:color="auto"/>
        <w:bottom w:val="none" w:sz="0" w:space="0" w:color="auto"/>
        <w:right w:val="none" w:sz="0" w:space="0" w:color="auto"/>
      </w:divBdr>
    </w:div>
    <w:div w:id="1318921099">
      <w:bodyDiv w:val="1"/>
      <w:marLeft w:val="0"/>
      <w:marRight w:val="0"/>
      <w:marTop w:val="0"/>
      <w:marBottom w:val="0"/>
      <w:divBdr>
        <w:top w:val="none" w:sz="0" w:space="0" w:color="auto"/>
        <w:left w:val="none" w:sz="0" w:space="0" w:color="auto"/>
        <w:bottom w:val="none" w:sz="0" w:space="0" w:color="auto"/>
        <w:right w:val="none" w:sz="0" w:space="0" w:color="auto"/>
      </w:divBdr>
    </w:div>
    <w:div w:id="1318922949">
      <w:bodyDiv w:val="1"/>
      <w:marLeft w:val="0"/>
      <w:marRight w:val="0"/>
      <w:marTop w:val="0"/>
      <w:marBottom w:val="0"/>
      <w:divBdr>
        <w:top w:val="none" w:sz="0" w:space="0" w:color="auto"/>
        <w:left w:val="none" w:sz="0" w:space="0" w:color="auto"/>
        <w:bottom w:val="none" w:sz="0" w:space="0" w:color="auto"/>
        <w:right w:val="none" w:sz="0" w:space="0" w:color="auto"/>
      </w:divBdr>
    </w:div>
    <w:div w:id="1329090641">
      <w:bodyDiv w:val="1"/>
      <w:marLeft w:val="0"/>
      <w:marRight w:val="0"/>
      <w:marTop w:val="0"/>
      <w:marBottom w:val="0"/>
      <w:divBdr>
        <w:top w:val="none" w:sz="0" w:space="0" w:color="auto"/>
        <w:left w:val="none" w:sz="0" w:space="0" w:color="auto"/>
        <w:bottom w:val="none" w:sz="0" w:space="0" w:color="auto"/>
        <w:right w:val="none" w:sz="0" w:space="0" w:color="auto"/>
      </w:divBdr>
    </w:div>
    <w:div w:id="1331986283">
      <w:bodyDiv w:val="1"/>
      <w:marLeft w:val="0"/>
      <w:marRight w:val="0"/>
      <w:marTop w:val="0"/>
      <w:marBottom w:val="0"/>
      <w:divBdr>
        <w:top w:val="none" w:sz="0" w:space="0" w:color="auto"/>
        <w:left w:val="none" w:sz="0" w:space="0" w:color="auto"/>
        <w:bottom w:val="none" w:sz="0" w:space="0" w:color="auto"/>
        <w:right w:val="none" w:sz="0" w:space="0" w:color="auto"/>
      </w:divBdr>
    </w:div>
    <w:div w:id="1343824297">
      <w:bodyDiv w:val="1"/>
      <w:marLeft w:val="0"/>
      <w:marRight w:val="0"/>
      <w:marTop w:val="0"/>
      <w:marBottom w:val="0"/>
      <w:divBdr>
        <w:top w:val="none" w:sz="0" w:space="0" w:color="auto"/>
        <w:left w:val="none" w:sz="0" w:space="0" w:color="auto"/>
        <w:bottom w:val="none" w:sz="0" w:space="0" w:color="auto"/>
        <w:right w:val="none" w:sz="0" w:space="0" w:color="auto"/>
      </w:divBdr>
    </w:div>
    <w:div w:id="1348629612">
      <w:bodyDiv w:val="1"/>
      <w:marLeft w:val="0"/>
      <w:marRight w:val="0"/>
      <w:marTop w:val="0"/>
      <w:marBottom w:val="0"/>
      <w:divBdr>
        <w:top w:val="none" w:sz="0" w:space="0" w:color="auto"/>
        <w:left w:val="none" w:sz="0" w:space="0" w:color="auto"/>
        <w:bottom w:val="none" w:sz="0" w:space="0" w:color="auto"/>
        <w:right w:val="none" w:sz="0" w:space="0" w:color="auto"/>
      </w:divBdr>
    </w:div>
    <w:div w:id="1354266934">
      <w:bodyDiv w:val="1"/>
      <w:marLeft w:val="0"/>
      <w:marRight w:val="0"/>
      <w:marTop w:val="0"/>
      <w:marBottom w:val="0"/>
      <w:divBdr>
        <w:top w:val="none" w:sz="0" w:space="0" w:color="auto"/>
        <w:left w:val="none" w:sz="0" w:space="0" w:color="auto"/>
        <w:bottom w:val="none" w:sz="0" w:space="0" w:color="auto"/>
        <w:right w:val="none" w:sz="0" w:space="0" w:color="auto"/>
      </w:divBdr>
    </w:div>
    <w:div w:id="1358116231">
      <w:bodyDiv w:val="1"/>
      <w:marLeft w:val="0"/>
      <w:marRight w:val="0"/>
      <w:marTop w:val="0"/>
      <w:marBottom w:val="0"/>
      <w:divBdr>
        <w:top w:val="none" w:sz="0" w:space="0" w:color="auto"/>
        <w:left w:val="none" w:sz="0" w:space="0" w:color="auto"/>
        <w:bottom w:val="none" w:sz="0" w:space="0" w:color="auto"/>
        <w:right w:val="none" w:sz="0" w:space="0" w:color="auto"/>
      </w:divBdr>
    </w:div>
    <w:div w:id="1359040841">
      <w:bodyDiv w:val="1"/>
      <w:marLeft w:val="0"/>
      <w:marRight w:val="0"/>
      <w:marTop w:val="0"/>
      <w:marBottom w:val="0"/>
      <w:divBdr>
        <w:top w:val="none" w:sz="0" w:space="0" w:color="auto"/>
        <w:left w:val="none" w:sz="0" w:space="0" w:color="auto"/>
        <w:bottom w:val="none" w:sz="0" w:space="0" w:color="auto"/>
        <w:right w:val="none" w:sz="0" w:space="0" w:color="auto"/>
      </w:divBdr>
    </w:div>
    <w:div w:id="1365710612">
      <w:bodyDiv w:val="1"/>
      <w:marLeft w:val="0"/>
      <w:marRight w:val="0"/>
      <w:marTop w:val="0"/>
      <w:marBottom w:val="0"/>
      <w:divBdr>
        <w:top w:val="none" w:sz="0" w:space="0" w:color="auto"/>
        <w:left w:val="none" w:sz="0" w:space="0" w:color="auto"/>
        <w:bottom w:val="none" w:sz="0" w:space="0" w:color="auto"/>
        <w:right w:val="none" w:sz="0" w:space="0" w:color="auto"/>
      </w:divBdr>
    </w:div>
    <w:div w:id="1379091199">
      <w:bodyDiv w:val="1"/>
      <w:marLeft w:val="0"/>
      <w:marRight w:val="0"/>
      <w:marTop w:val="0"/>
      <w:marBottom w:val="0"/>
      <w:divBdr>
        <w:top w:val="none" w:sz="0" w:space="0" w:color="auto"/>
        <w:left w:val="none" w:sz="0" w:space="0" w:color="auto"/>
        <w:bottom w:val="none" w:sz="0" w:space="0" w:color="auto"/>
        <w:right w:val="none" w:sz="0" w:space="0" w:color="auto"/>
      </w:divBdr>
    </w:div>
    <w:div w:id="1389574868">
      <w:bodyDiv w:val="1"/>
      <w:marLeft w:val="0"/>
      <w:marRight w:val="0"/>
      <w:marTop w:val="0"/>
      <w:marBottom w:val="0"/>
      <w:divBdr>
        <w:top w:val="none" w:sz="0" w:space="0" w:color="auto"/>
        <w:left w:val="none" w:sz="0" w:space="0" w:color="auto"/>
        <w:bottom w:val="none" w:sz="0" w:space="0" w:color="auto"/>
        <w:right w:val="none" w:sz="0" w:space="0" w:color="auto"/>
      </w:divBdr>
    </w:div>
    <w:div w:id="1394737166">
      <w:bodyDiv w:val="1"/>
      <w:marLeft w:val="0"/>
      <w:marRight w:val="0"/>
      <w:marTop w:val="0"/>
      <w:marBottom w:val="0"/>
      <w:divBdr>
        <w:top w:val="none" w:sz="0" w:space="0" w:color="auto"/>
        <w:left w:val="none" w:sz="0" w:space="0" w:color="auto"/>
        <w:bottom w:val="none" w:sz="0" w:space="0" w:color="auto"/>
        <w:right w:val="none" w:sz="0" w:space="0" w:color="auto"/>
      </w:divBdr>
    </w:div>
    <w:div w:id="1478760982">
      <w:bodyDiv w:val="1"/>
      <w:marLeft w:val="0"/>
      <w:marRight w:val="0"/>
      <w:marTop w:val="0"/>
      <w:marBottom w:val="0"/>
      <w:divBdr>
        <w:top w:val="none" w:sz="0" w:space="0" w:color="auto"/>
        <w:left w:val="none" w:sz="0" w:space="0" w:color="auto"/>
        <w:bottom w:val="none" w:sz="0" w:space="0" w:color="auto"/>
        <w:right w:val="none" w:sz="0" w:space="0" w:color="auto"/>
      </w:divBdr>
    </w:div>
    <w:div w:id="1485198790">
      <w:bodyDiv w:val="1"/>
      <w:marLeft w:val="0"/>
      <w:marRight w:val="0"/>
      <w:marTop w:val="0"/>
      <w:marBottom w:val="0"/>
      <w:divBdr>
        <w:top w:val="none" w:sz="0" w:space="0" w:color="auto"/>
        <w:left w:val="none" w:sz="0" w:space="0" w:color="auto"/>
        <w:bottom w:val="none" w:sz="0" w:space="0" w:color="auto"/>
        <w:right w:val="none" w:sz="0" w:space="0" w:color="auto"/>
      </w:divBdr>
    </w:div>
    <w:div w:id="1511719273">
      <w:bodyDiv w:val="1"/>
      <w:marLeft w:val="0"/>
      <w:marRight w:val="0"/>
      <w:marTop w:val="0"/>
      <w:marBottom w:val="0"/>
      <w:divBdr>
        <w:top w:val="none" w:sz="0" w:space="0" w:color="auto"/>
        <w:left w:val="none" w:sz="0" w:space="0" w:color="auto"/>
        <w:bottom w:val="none" w:sz="0" w:space="0" w:color="auto"/>
        <w:right w:val="none" w:sz="0" w:space="0" w:color="auto"/>
      </w:divBdr>
    </w:div>
    <w:div w:id="1513496974">
      <w:bodyDiv w:val="1"/>
      <w:marLeft w:val="0"/>
      <w:marRight w:val="0"/>
      <w:marTop w:val="0"/>
      <w:marBottom w:val="0"/>
      <w:divBdr>
        <w:top w:val="none" w:sz="0" w:space="0" w:color="auto"/>
        <w:left w:val="none" w:sz="0" w:space="0" w:color="auto"/>
        <w:bottom w:val="none" w:sz="0" w:space="0" w:color="auto"/>
        <w:right w:val="none" w:sz="0" w:space="0" w:color="auto"/>
      </w:divBdr>
    </w:div>
    <w:div w:id="1542354250">
      <w:bodyDiv w:val="1"/>
      <w:marLeft w:val="0"/>
      <w:marRight w:val="0"/>
      <w:marTop w:val="0"/>
      <w:marBottom w:val="0"/>
      <w:divBdr>
        <w:top w:val="none" w:sz="0" w:space="0" w:color="auto"/>
        <w:left w:val="none" w:sz="0" w:space="0" w:color="auto"/>
        <w:bottom w:val="none" w:sz="0" w:space="0" w:color="auto"/>
        <w:right w:val="none" w:sz="0" w:space="0" w:color="auto"/>
      </w:divBdr>
    </w:div>
    <w:div w:id="1592855922">
      <w:bodyDiv w:val="1"/>
      <w:marLeft w:val="0"/>
      <w:marRight w:val="0"/>
      <w:marTop w:val="0"/>
      <w:marBottom w:val="0"/>
      <w:divBdr>
        <w:top w:val="none" w:sz="0" w:space="0" w:color="auto"/>
        <w:left w:val="none" w:sz="0" w:space="0" w:color="auto"/>
        <w:bottom w:val="none" w:sz="0" w:space="0" w:color="auto"/>
        <w:right w:val="none" w:sz="0" w:space="0" w:color="auto"/>
      </w:divBdr>
    </w:div>
    <w:div w:id="1602565536">
      <w:bodyDiv w:val="1"/>
      <w:marLeft w:val="0"/>
      <w:marRight w:val="0"/>
      <w:marTop w:val="0"/>
      <w:marBottom w:val="0"/>
      <w:divBdr>
        <w:top w:val="none" w:sz="0" w:space="0" w:color="auto"/>
        <w:left w:val="none" w:sz="0" w:space="0" w:color="auto"/>
        <w:bottom w:val="none" w:sz="0" w:space="0" w:color="auto"/>
        <w:right w:val="none" w:sz="0" w:space="0" w:color="auto"/>
      </w:divBdr>
    </w:div>
    <w:div w:id="1608464042">
      <w:bodyDiv w:val="1"/>
      <w:marLeft w:val="0"/>
      <w:marRight w:val="0"/>
      <w:marTop w:val="0"/>
      <w:marBottom w:val="0"/>
      <w:divBdr>
        <w:top w:val="none" w:sz="0" w:space="0" w:color="auto"/>
        <w:left w:val="none" w:sz="0" w:space="0" w:color="auto"/>
        <w:bottom w:val="none" w:sz="0" w:space="0" w:color="auto"/>
        <w:right w:val="none" w:sz="0" w:space="0" w:color="auto"/>
      </w:divBdr>
    </w:div>
    <w:div w:id="1629815552">
      <w:bodyDiv w:val="1"/>
      <w:marLeft w:val="0"/>
      <w:marRight w:val="0"/>
      <w:marTop w:val="0"/>
      <w:marBottom w:val="0"/>
      <w:divBdr>
        <w:top w:val="none" w:sz="0" w:space="0" w:color="auto"/>
        <w:left w:val="none" w:sz="0" w:space="0" w:color="auto"/>
        <w:bottom w:val="none" w:sz="0" w:space="0" w:color="auto"/>
        <w:right w:val="none" w:sz="0" w:space="0" w:color="auto"/>
      </w:divBdr>
    </w:div>
    <w:div w:id="1635480946">
      <w:bodyDiv w:val="1"/>
      <w:marLeft w:val="0"/>
      <w:marRight w:val="0"/>
      <w:marTop w:val="0"/>
      <w:marBottom w:val="0"/>
      <w:divBdr>
        <w:top w:val="none" w:sz="0" w:space="0" w:color="auto"/>
        <w:left w:val="none" w:sz="0" w:space="0" w:color="auto"/>
        <w:bottom w:val="none" w:sz="0" w:space="0" w:color="auto"/>
        <w:right w:val="none" w:sz="0" w:space="0" w:color="auto"/>
      </w:divBdr>
    </w:div>
    <w:div w:id="1636178486">
      <w:bodyDiv w:val="1"/>
      <w:marLeft w:val="0"/>
      <w:marRight w:val="0"/>
      <w:marTop w:val="0"/>
      <w:marBottom w:val="0"/>
      <w:divBdr>
        <w:top w:val="none" w:sz="0" w:space="0" w:color="auto"/>
        <w:left w:val="none" w:sz="0" w:space="0" w:color="auto"/>
        <w:bottom w:val="none" w:sz="0" w:space="0" w:color="auto"/>
        <w:right w:val="none" w:sz="0" w:space="0" w:color="auto"/>
      </w:divBdr>
    </w:div>
    <w:div w:id="1639603295">
      <w:bodyDiv w:val="1"/>
      <w:marLeft w:val="0"/>
      <w:marRight w:val="0"/>
      <w:marTop w:val="0"/>
      <w:marBottom w:val="0"/>
      <w:divBdr>
        <w:top w:val="none" w:sz="0" w:space="0" w:color="auto"/>
        <w:left w:val="none" w:sz="0" w:space="0" w:color="auto"/>
        <w:bottom w:val="none" w:sz="0" w:space="0" w:color="auto"/>
        <w:right w:val="none" w:sz="0" w:space="0" w:color="auto"/>
      </w:divBdr>
    </w:div>
    <w:div w:id="1641378142">
      <w:bodyDiv w:val="1"/>
      <w:marLeft w:val="0"/>
      <w:marRight w:val="0"/>
      <w:marTop w:val="0"/>
      <w:marBottom w:val="0"/>
      <w:divBdr>
        <w:top w:val="none" w:sz="0" w:space="0" w:color="auto"/>
        <w:left w:val="none" w:sz="0" w:space="0" w:color="auto"/>
        <w:bottom w:val="none" w:sz="0" w:space="0" w:color="auto"/>
        <w:right w:val="none" w:sz="0" w:space="0" w:color="auto"/>
      </w:divBdr>
    </w:div>
    <w:div w:id="1685935421">
      <w:bodyDiv w:val="1"/>
      <w:marLeft w:val="0"/>
      <w:marRight w:val="0"/>
      <w:marTop w:val="0"/>
      <w:marBottom w:val="0"/>
      <w:divBdr>
        <w:top w:val="none" w:sz="0" w:space="0" w:color="auto"/>
        <w:left w:val="none" w:sz="0" w:space="0" w:color="auto"/>
        <w:bottom w:val="none" w:sz="0" w:space="0" w:color="auto"/>
        <w:right w:val="none" w:sz="0" w:space="0" w:color="auto"/>
      </w:divBdr>
    </w:div>
    <w:div w:id="1703096821">
      <w:bodyDiv w:val="1"/>
      <w:marLeft w:val="0"/>
      <w:marRight w:val="0"/>
      <w:marTop w:val="0"/>
      <w:marBottom w:val="0"/>
      <w:divBdr>
        <w:top w:val="none" w:sz="0" w:space="0" w:color="auto"/>
        <w:left w:val="none" w:sz="0" w:space="0" w:color="auto"/>
        <w:bottom w:val="none" w:sz="0" w:space="0" w:color="auto"/>
        <w:right w:val="none" w:sz="0" w:space="0" w:color="auto"/>
      </w:divBdr>
    </w:div>
    <w:div w:id="1720011896">
      <w:bodyDiv w:val="1"/>
      <w:marLeft w:val="0"/>
      <w:marRight w:val="0"/>
      <w:marTop w:val="0"/>
      <w:marBottom w:val="0"/>
      <w:divBdr>
        <w:top w:val="none" w:sz="0" w:space="0" w:color="auto"/>
        <w:left w:val="none" w:sz="0" w:space="0" w:color="auto"/>
        <w:bottom w:val="none" w:sz="0" w:space="0" w:color="auto"/>
        <w:right w:val="none" w:sz="0" w:space="0" w:color="auto"/>
      </w:divBdr>
    </w:div>
    <w:div w:id="1733432411">
      <w:bodyDiv w:val="1"/>
      <w:marLeft w:val="0"/>
      <w:marRight w:val="0"/>
      <w:marTop w:val="0"/>
      <w:marBottom w:val="0"/>
      <w:divBdr>
        <w:top w:val="none" w:sz="0" w:space="0" w:color="auto"/>
        <w:left w:val="none" w:sz="0" w:space="0" w:color="auto"/>
        <w:bottom w:val="none" w:sz="0" w:space="0" w:color="auto"/>
        <w:right w:val="none" w:sz="0" w:space="0" w:color="auto"/>
      </w:divBdr>
    </w:div>
    <w:div w:id="1736392382">
      <w:bodyDiv w:val="1"/>
      <w:marLeft w:val="0"/>
      <w:marRight w:val="0"/>
      <w:marTop w:val="0"/>
      <w:marBottom w:val="0"/>
      <w:divBdr>
        <w:top w:val="none" w:sz="0" w:space="0" w:color="auto"/>
        <w:left w:val="none" w:sz="0" w:space="0" w:color="auto"/>
        <w:bottom w:val="none" w:sz="0" w:space="0" w:color="auto"/>
        <w:right w:val="none" w:sz="0" w:space="0" w:color="auto"/>
      </w:divBdr>
    </w:div>
    <w:div w:id="1748066375">
      <w:bodyDiv w:val="1"/>
      <w:marLeft w:val="0"/>
      <w:marRight w:val="0"/>
      <w:marTop w:val="0"/>
      <w:marBottom w:val="0"/>
      <w:divBdr>
        <w:top w:val="none" w:sz="0" w:space="0" w:color="auto"/>
        <w:left w:val="none" w:sz="0" w:space="0" w:color="auto"/>
        <w:bottom w:val="none" w:sz="0" w:space="0" w:color="auto"/>
        <w:right w:val="none" w:sz="0" w:space="0" w:color="auto"/>
      </w:divBdr>
    </w:div>
    <w:div w:id="1771269848">
      <w:bodyDiv w:val="1"/>
      <w:marLeft w:val="0"/>
      <w:marRight w:val="0"/>
      <w:marTop w:val="0"/>
      <w:marBottom w:val="0"/>
      <w:divBdr>
        <w:top w:val="none" w:sz="0" w:space="0" w:color="auto"/>
        <w:left w:val="none" w:sz="0" w:space="0" w:color="auto"/>
        <w:bottom w:val="none" w:sz="0" w:space="0" w:color="auto"/>
        <w:right w:val="none" w:sz="0" w:space="0" w:color="auto"/>
      </w:divBdr>
    </w:div>
    <w:div w:id="1772121039">
      <w:bodyDiv w:val="1"/>
      <w:marLeft w:val="0"/>
      <w:marRight w:val="0"/>
      <w:marTop w:val="0"/>
      <w:marBottom w:val="0"/>
      <w:divBdr>
        <w:top w:val="none" w:sz="0" w:space="0" w:color="auto"/>
        <w:left w:val="none" w:sz="0" w:space="0" w:color="auto"/>
        <w:bottom w:val="none" w:sz="0" w:space="0" w:color="auto"/>
        <w:right w:val="none" w:sz="0" w:space="0" w:color="auto"/>
      </w:divBdr>
    </w:div>
    <w:div w:id="1779594136">
      <w:bodyDiv w:val="1"/>
      <w:marLeft w:val="0"/>
      <w:marRight w:val="0"/>
      <w:marTop w:val="0"/>
      <w:marBottom w:val="0"/>
      <w:divBdr>
        <w:top w:val="none" w:sz="0" w:space="0" w:color="auto"/>
        <w:left w:val="none" w:sz="0" w:space="0" w:color="auto"/>
        <w:bottom w:val="none" w:sz="0" w:space="0" w:color="auto"/>
        <w:right w:val="none" w:sz="0" w:space="0" w:color="auto"/>
      </w:divBdr>
    </w:div>
    <w:div w:id="1779716884">
      <w:bodyDiv w:val="1"/>
      <w:marLeft w:val="0"/>
      <w:marRight w:val="0"/>
      <w:marTop w:val="0"/>
      <w:marBottom w:val="0"/>
      <w:divBdr>
        <w:top w:val="none" w:sz="0" w:space="0" w:color="auto"/>
        <w:left w:val="none" w:sz="0" w:space="0" w:color="auto"/>
        <w:bottom w:val="none" w:sz="0" w:space="0" w:color="auto"/>
        <w:right w:val="none" w:sz="0" w:space="0" w:color="auto"/>
      </w:divBdr>
    </w:div>
    <w:div w:id="1811942232">
      <w:bodyDiv w:val="1"/>
      <w:marLeft w:val="0"/>
      <w:marRight w:val="0"/>
      <w:marTop w:val="0"/>
      <w:marBottom w:val="0"/>
      <w:divBdr>
        <w:top w:val="none" w:sz="0" w:space="0" w:color="auto"/>
        <w:left w:val="none" w:sz="0" w:space="0" w:color="auto"/>
        <w:bottom w:val="none" w:sz="0" w:space="0" w:color="auto"/>
        <w:right w:val="none" w:sz="0" w:space="0" w:color="auto"/>
      </w:divBdr>
    </w:div>
    <w:div w:id="1813868249">
      <w:bodyDiv w:val="1"/>
      <w:marLeft w:val="0"/>
      <w:marRight w:val="0"/>
      <w:marTop w:val="0"/>
      <w:marBottom w:val="0"/>
      <w:divBdr>
        <w:top w:val="none" w:sz="0" w:space="0" w:color="auto"/>
        <w:left w:val="none" w:sz="0" w:space="0" w:color="auto"/>
        <w:bottom w:val="none" w:sz="0" w:space="0" w:color="auto"/>
        <w:right w:val="none" w:sz="0" w:space="0" w:color="auto"/>
      </w:divBdr>
    </w:div>
    <w:div w:id="1816491120">
      <w:bodyDiv w:val="1"/>
      <w:marLeft w:val="0"/>
      <w:marRight w:val="0"/>
      <w:marTop w:val="0"/>
      <w:marBottom w:val="0"/>
      <w:divBdr>
        <w:top w:val="none" w:sz="0" w:space="0" w:color="auto"/>
        <w:left w:val="none" w:sz="0" w:space="0" w:color="auto"/>
        <w:bottom w:val="none" w:sz="0" w:space="0" w:color="auto"/>
        <w:right w:val="none" w:sz="0" w:space="0" w:color="auto"/>
      </w:divBdr>
    </w:div>
    <w:div w:id="1826703127">
      <w:bodyDiv w:val="1"/>
      <w:marLeft w:val="0"/>
      <w:marRight w:val="0"/>
      <w:marTop w:val="0"/>
      <w:marBottom w:val="0"/>
      <w:divBdr>
        <w:top w:val="none" w:sz="0" w:space="0" w:color="auto"/>
        <w:left w:val="none" w:sz="0" w:space="0" w:color="auto"/>
        <w:bottom w:val="none" w:sz="0" w:space="0" w:color="auto"/>
        <w:right w:val="none" w:sz="0" w:space="0" w:color="auto"/>
      </w:divBdr>
    </w:div>
    <w:div w:id="1841773209">
      <w:bodyDiv w:val="1"/>
      <w:marLeft w:val="0"/>
      <w:marRight w:val="0"/>
      <w:marTop w:val="0"/>
      <w:marBottom w:val="0"/>
      <w:divBdr>
        <w:top w:val="none" w:sz="0" w:space="0" w:color="auto"/>
        <w:left w:val="none" w:sz="0" w:space="0" w:color="auto"/>
        <w:bottom w:val="none" w:sz="0" w:space="0" w:color="auto"/>
        <w:right w:val="none" w:sz="0" w:space="0" w:color="auto"/>
      </w:divBdr>
    </w:div>
    <w:div w:id="1852909436">
      <w:bodyDiv w:val="1"/>
      <w:marLeft w:val="0"/>
      <w:marRight w:val="0"/>
      <w:marTop w:val="0"/>
      <w:marBottom w:val="0"/>
      <w:divBdr>
        <w:top w:val="none" w:sz="0" w:space="0" w:color="auto"/>
        <w:left w:val="none" w:sz="0" w:space="0" w:color="auto"/>
        <w:bottom w:val="none" w:sz="0" w:space="0" w:color="auto"/>
        <w:right w:val="none" w:sz="0" w:space="0" w:color="auto"/>
      </w:divBdr>
    </w:div>
    <w:div w:id="1892379547">
      <w:bodyDiv w:val="1"/>
      <w:marLeft w:val="0"/>
      <w:marRight w:val="0"/>
      <w:marTop w:val="0"/>
      <w:marBottom w:val="0"/>
      <w:divBdr>
        <w:top w:val="none" w:sz="0" w:space="0" w:color="auto"/>
        <w:left w:val="none" w:sz="0" w:space="0" w:color="auto"/>
        <w:bottom w:val="none" w:sz="0" w:space="0" w:color="auto"/>
        <w:right w:val="none" w:sz="0" w:space="0" w:color="auto"/>
      </w:divBdr>
    </w:div>
    <w:div w:id="1896699788">
      <w:bodyDiv w:val="1"/>
      <w:marLeft w:val="0"/>
      <w:marRight w:val="0"/>
      <w:marTop w:val="0"/>
      <w:marBottom w:val="0"/>
      <w:divBdr>
        <w:top w:val="none" w:sz="0" w:space="0" w:color="auto"/>
        <w:left w:val="none" w:sz="0" w:space="0" w:color="auto"/>
        <w:bottom w:val="none" w:sz="0" w:space="0" w:color="auto"/>
        <w:right w:val="none" w:sz="0" w:space="0" w:color="auto"/>
      </w:divBdr>
    </w:div>
    <w:div w:id="1915160146">
      <w:bodyDiv w:val="1"/>
      <w:marLeft w:val="0"/>
      <w:marRight w:val="0"/>
      <w:marTop w:val="0"/>
      <w:marBottom w:val="0"/>
      <w:divBdr>
        <w:top w:val="none" w:sz="0" w:space="0" w:color="auto"/>
        <w:left w:val="none" w:sz="0" w:space="0" w:color="auto"/>
        <w:bottom w:val="none" w:sz="0" w:space="0" w:color="auto"/>
        <w:right w:val="none" w:sz="0" w:space="0" w:color="auto"/>
      </w:divBdr>
    </w:div>
    <w:div w:id="1921214693">
      <w:bodyDiv w:val="1"/>
      <w:marLeft w:val="0"/>
      <w:marRight w:val="0"/>
      <w:marTop w:val="0"/>
      <w:marBottom w:val="0"/>
      <w:divBdr>
        <w:top w:val="none" w:sz="0" w:space="0" w:color="auto"/>
        <w:left w:val="none" w:sz="0" w:space="0" w:color="auto"/>
        <w:bottom w:val="none" w:sz="0" w:space="0" w:color="auto"/>
        <w:right w:val="none" w:sz="0" w:space="0" w:color="auto"/>
      </w:divBdr>
    </w:div>
    <w:div w:id="1921672335">
      <w:bodyDiv w:val="1"/>
      <w:marLeft w:val="0"/>
      <w:marRight w:val="0"/>
      <w:marTop w:val="0"/>
      <w:marBottom w:val="0"/>
      <w:divBdr>
        <w:top w:val="none" w:sz="0" w:space="0" w:color="auto"/>
        <w:left w:val="none" w:sz="0" w:space="0" w:color="auto"/>
        <w:bottom w:val="none" w:sz="0" w:space="0" w:color="auto"/>
        <w:right w:val="none" w:sz="0" w:space="0" w:color="auto"/>
      </w:divBdr>
    </w:div>
    <w:div w:id="1924996551">
      <w:bodyDiv w:val="1"/>
      <w:marLeft w:val="0"/>
      <w:marRight w:val="0"/>
      <w:marTop w:val="0"/>
      <w:marBottom w:val="0"/>
      <w:divBdr>
        <w:top w:val="none" w:sz="0" w:space="0" w:color="auto"/>
        <w:left w:val="none" w:sz="0" w:space="0" w:color="auto"/>
        <w:bottom w:val="none" w:sz="0" w:space="0" w:color="auto"/>
        <w:right w:val="none" w:sz="0" w:space="0" w:color="auto"/>
      </w:divBdr>
    </w:div>
    <w:div w:id="1928152306">
      <w:bodyDiv w:val="1"/>
      <w:marLeft w:val="0"/>
      <w:marRight w:val="0"/>
      <w:marTop w:val="0"/>
      <w:marBottom w:val="0"/>
      <w:divBdr>
        <w:top w:val="none" w:sz="0" w:space="0" w:color="auto"/>
        <w:left w:val="none" w:sz="0" w:space="0" w:color="auto"/>
        <w:bottom w:val="none" w:sz="0" w:space="0" w:color="auto"/>
        <w:right w:val="none" w:sz="0" w:space="0" w:color="auto"/>
      </w:divBdr>
    </w:div>
    <w:div w:id="1942492560">
      <w:bodyDiv w:val="1"/>
      <w:marLeft w:val="0"/>
      <w:marRight w:val="0"/>
      <w:marTop w:val="0"/>
      <w:marBottom w:val="0"/>
      <w:divBdr>
        <w:top w:val="none" w:sz="0" w:space="0" w:color="auto"/>
        <w:left w:val="none" w:sz="0" w:space="0" w:color="auto"/>
        <w:bottom w:val="none" w:sz="0" w:space="0" w:color="auto"/>
        <w:right w:val="none" w:sz="0" w:space="0" w:color="auto"/>
      </w:divBdr>
    </w:div>
    <w:div w:id="1947810043">
      <w:bodyDiv w:val="1"/>
      <w:marLeft w:val="0"/>
      <w:marRight w:val="0"/>
      <w:marTop w:val="0"/>
      <w:marBottom w:val="0"/>
      <w:divBdr>
        <w:top w:val="none" w:sz="0" w:space="0" w:color="auto"/>
        <w:left w:val="none" w:sz="0" w:space="0" w:color="auto"/>
        <w:bottom w:val="none" w:sz="0" w:space="0" w:color="auto"/>
        <w:right w:val="none" w:sz="0" w:space="0" w:color="auto"/>
      </w:divBdr>
    </w:div>
    <w:div w:id="1948734318">
      <w:bodyDiv w:val="1"/>
      <w:marLeft w:val="0"/>
      <w:marRight w:val="0"/>
      <w:marTop w:val="0"/>
      <w:marBottom w:val="0"/>
      <w:divBdr>
        <w:top w:val="none" w:sz="0" w:space="0" w:color="auto"/>
        <w:left w:val="none" w:sz="0" w:space="0" w:color="auto"/>
        <w:bottom w:val="none" w:sz="0" w:space="0" w:color="auto"/>
        <w:right w:val="none" w:sz="0" w:space="0" w:color="auto"/>
      </w:divBdr>
    </w:div>
    <w:div w:id="1952936563">
      <w:bodyDiv w:val="1"/>
      <w:marLeft w:val="0"/>
      <w:marRight w:val="0"/>
      <w:marTop w:val="0"/>
      <w:marBottom w:val="0"/>
      <w:divBdr>
        <w:top w:val="none" w:sz="0" w:space="0" w:color="auto"/>
        <w:left w:val="none" w:sz="0" w:space="0" w:color="auto"/>
        <w:bottom w:val="none" w:sz="0" w:space="0" w:color="auto"/>
        <w:right w:val="none" w:sz="0" w:space="0" w:color="auto"/>
      </w:divBdr>
    </w:div>
    <w:div w:id="1982420541">
      <w:bodyDiv w:val="1"/>
      <w:marLeft w:val="0"/>
      <w:marRight w:val="0"/>
      <w:marTop w:val="0"/>
      <w:marBottom w:val="0"/>
      <w:divBdr>
        <w:top w:val="none" w:sz="0" w:space="0" w:color="auto"/>
        <w:left w:val="none" w:sz="0" w:space="0" w:color="auto"/>
        <w:bottom w:val="none" w:sz="0" w:space="0" w:color="auto"/>
        <w:right w:val="none" w:sz="0" w:space="0" w:color="auto"/>
      </w:divBdr>
    </w:div>
    <w:div w:id="1998414541">
      <w:bodyDiv w:val="1"/>
      <w:marLeft w:val="0"/>
      <w:marRight w:val="0"/>
      <w:marTop w:val="0"/>
      <w:marBottom w:val="0"/>
      <w:divBdr>
        <w:top w:val="none" w:sz="0" w:space="0" w:color="auto"/>
        <w:left w:val="none" w:sz="0" w:space="0" w:color="auto"/>
        <w:bottom w:val="none" w:sz="0" w:space="0" w:color="auto"/>
        <w:right w:val="none" w:sz="0" w:space="0" w:color="auto"/>
      </w:divBdr>
    </w:div>
    <w:div w:id="2025939253">
      <w:bodyDiv w:val="1"/>
      <w:marLeft w:val="0"/>
      <w:marRight w:val="0"/>
      <w:marTop w:val="0"/>
      <w:marBottom w:val="0"/>
      <w:divBdr>
        <w:top w:val="none" w:sz="0" w:space="0" w:color="auto"/>
        <w:left w:val="none" w:sz="0" w:space="0" w:color="auto"/>
        <w:bottom w:val="none" w:sz="0" w:space="0" w:color="auto"/>
        <w:right w:val="none" w:sz="0" w:space="0" w:color="auto"/>
      </w:divBdr>
    </w:div>
    <w:div w:id="2038464047">
      <w:bodyDiv w:val="1"/>
      <w:marLeft w:val="0"/>
      <w:marRight w:val="0"/>
      <w:marTop w:val="0"/>
      <w:marBottom w:val="0"/>
      <w:divBdr>
        <w:top w:val="none" w:sz="0" w:space="0" w:color="auto"/>
        <w:left w:val="none" w:sz="0" w:space="0" w:color="auto"/>
        <w:bottom w:val="none" w:sz="0" w:space="0" w:color="auto"/>
        <w:right w:val="none" w:sz="0" w:space="0" w:color="auto"/>
      </w:divBdr>
    </w:div>
    <w:div w:id="2048723480">
      <w:bodyDiv w:val="1"/>
      <w:marLeft w:val="0"/>
      <w:marRight w:val="0"/>
      <w:marTop w:val="0"/>
      <w:marBottom w:val="0"/>
      <w:divBdr>
        <w:top w:val="none" w:sz="0" w:space="0" w:color="auto"/>
        <w:left w:val="none" w:sz="0" w:space="0" w:color="auto"/>
        <w:bottom w:val="none" w:sz="0" w:space="0" w:color="auto"/>
        <w:right w:val="none" w:sz="0" w:space="0" w:color="auto"/>
      </w:divBdr>
    </w:div>
    <w:div w:id="2053339289">
      <w:bodyDiv w:val="1"/>
      <w:marLeft w:val="0"/>
      <w:marRight w:val="0"/>
      <w:marTop w:val="0"/>
      <w:marBottom w:val="0"/>
      <w:divBdr>
        <w:top w:val="none" w:sz="0" w:space="0" w:color="auto"/>
        <w:left w:val="none" w:sz="0" w:space="0" w:color="auto"/>
        <w:bottom w:val="none" w:sz="0" w:space="0" w:color="auto"/>
        <w:right w:val="none" w:sz="0" w:space="0" w:color="auto"/>
      </w:divBdr>
    </w:div>
    <w:div w:id="2057387918">
      <w:bodyDiv w:val="1"/>
      <w:marLeft w:val="0"/>
      <w:marRight w:val="0"/>
      <w:marTop w:val="0"/>
      <w:marBottom w:val="0"/>
      <w:divBdr>
        <w:top w:val="none" w:sz="0" w:space="0" w:color="auto"/>
        <w:left w:val="none" w:sz="0" w:space="0" w:color="auto"/>
        <w:bottom w:val="none" w:sz="0" w:space="0" w:color="auto"/>
        <w:right w:val="none" w:sz="0" w:space="0" w:color="auto"/>
      </w:divBdr>
    </w:div>
    <w:div w:id="2063752923">
      <w:bodyDiv w:val="1"/>
      <w:marLeft w:val="0"/>
      <w:marRight w:val="0"/>
      <w:marTop w:val="0"/>
      <w:marBottom w:val="0"/>
      <w:divBdr>
        <w:top w:val="none" w:sz="0" w:space="0" w:color="auto"/>
        <w:left w:val="none" w:sz="0" w:space="0" w:color="auto"/>
        <w:bottom w:val="none" w:sz="0" w:space="0" w:color="auto"/>
        <w:right w:val="none" w:sz="0" w:space="0" w:color="auto"/>
      </w:divBdr>
    </w:div>
    <w:div w:id="2069836476">
      <w:bodyDiv w:val="1"/>
      <w:marLeft w:val="0"/>
      <w:marRight w:val="0"/>
      <w:marTop w:val="0"/>
      <w:marBottom w:val="0"/>
      <w:divBdr>
        <w:top w:val="none" w:sz="0" w:space="0" w:color="auto"/>
        <w:left w:val="none" w:sz="0" w:space="0" w:color="auto"/>
        <w:bottom w:val="none" w:sz="0" w:space="0" w:color="auto"/>
        <w:right w:val="none" w:sz="0" w:space="0" w:color="auto"/>
      </w:divBdr>
    </w:div>
    <w:div w:id="2088723448">
      <w:bodyDiv w:val="1"/>
      <w:marLeft w:val="0"/>
      <w:marRight w:val="0"/>
      <w:marTop w:val="0"/>
      <w:marBottom w:val="0"/>
      <w:divBdr>
        <w:top w:val="none" w:sz="0" w:space="0" w:color="auto"/>
        <w:left w:val="none" w:sz="0" w:space="0" w:color="auto"/>
        <w:bottom w:val="none" w:sz="0" w:space="0" w:color="auto"/>
        <w:right w:val="none" w:sz="0" w:space="0" w:color="auto"/>
      </w:divBdr>
    </w:div>
    <w:div w:id="2117477889">
      <w:bodyDiv w:val="1"/>
      <w:marLeft w:val="0"/>
      <w:marRight w:val="0"/>
      <w:marTop w:val="0"/>
      <w:marBottom w:val="0"/>
      <w:divBdr>
        <w:top w:val="none" w:sz="0" w:space="0" w:color="auto"/>
        <w:left w:val="none" w:sz="0" w:space="0" w:color="auto"/>
        <w:bottom w:val="none" w:sz="0" w:space="0" w:color="auto"/>
        <w:right w:val="none" w:sz="0" w:space="0" w:color="auto"/>
      </w:divBdr>
    </w:div>
    <w:div w:id="2118213760">
      <w:bodyDiv w:val="1"/>
      <w:marLeft w:val="0"/>
      <w:marRight w:val="0"/>
      <w:marTop w:val="0"/>
      <w:marBottom w:val="0"/>
      <w:divBdr>
        <w:top w:val="none" w:sz="0" w:space="0" w:color="auto"/>
        <w:left w:val="none" w:sz="0" w:space="0" w:color="auto"/>
        <w:bottom w:val="none" w:sz="0" w:space="0" w:color="auto"/>
        <w:right w:val="none" w:sz="0" w:space="0" w:color="auto"/>
      </w:divBdr>
    </w:div>
    <w:div w:id="2124573550">
      <w:bodyDiv w:val="1"/>
      <w:marLeft w:val="0"/>
      <w:marRight w:val="0"/>
      <w:marTop w:val="0"/>
      <w:marBottom w:val="0"/>
      <w:divBdr>
        <w:top w:val="none" w:sz="0" w:space="0" w:color="auto"/>
        <w:left w:val="none" w:sz="0" w:space="0" w:color="auto"/>
        <w:bottom w:val="none" w:sz="0" w:space="0" w:color="auto"/>
        <w:right w:val="none" w:sz="0" w:space="0" w:color="auto"/>
      </w:divBdr>
    </w:div>
    <w:div w:id="2126382086">
      <w:bodyDiv w:val="1"/>
      <w:marLeft w:val="0"/>
      <w:marRight w:val="0"/>
      <w:marTop w:val="0"/>
      <w:marBottom w:val="0"/>
      <w:divBdr>
        <w:top w:val="none" w:sz="0" w:space="0" w:color="auto"/>
        <w:left w:val="none" w:sz="0" w:space="0" w:color="auto"/>
        <w:bottom w:val="none" w:sz="0" w:space="0" w:color="auto"/>
        <w:right w:val="none" w:sz="0" w:space="0" w:color="auto"/>
      </w:divBdr>
    </w:div>
    <w:div w:id="2136412808">
      <w:bodyDiv w:val="1"/>
      <w:marLeft w:val="0"/>
      <w:marRight w:val="0"/>
      <w:marTop w:val="0"/>
      <w:marBottom w:val="0"/>
      <w:divBdr>
        <w:top w:val="none" w:sz="0" w:space="0" w:color="auto"/>
        <w:left w:val="none" w:sz="0" w:space="0" w:color="auto"/>
        <w:bottom w:val="none" w:sz="0" w:space="0" w:color="auto"/>
        <w:right w:val="none" w:sz="0" w:space="0" w:color="auto"/>
      </w:divBdr>
    </w:div>
    <w:div w:id="214211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9.png"/><Relationship Id="rId39" Type="http://schemas.openxmlformats.org/officeDocument/2006/relationships/chart" Target="charts/chart3.xml"/><Relationship Id="rId21" Type="http://schemas.openxmlformats.org/officeDocument/2006/relationships/hyperlink" Target="https://thegreenestpost.com/dinheiro-das-multas-de-transito-pode-financiar-ciclovias/" TargetMode="External"/><Relationship Id="rId34" Type="http://schemas.openxmlformats.org/officeDocument/2006/relationships/image" Target="media/image17.png"/><Relationship Id="rId42" Type="http://schemas.openxmlformats.org/officeDocument/2006/relationships/image" Target="media/image2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chart" Target="charts/chart1.xml"/><Relationship Id="rId40" Type="http://schemas.openxmlformats.org/officeDocument/2006/relationships/image" Target="media/image20.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aobernardo.sp.gov.br/web/transparencia/parecer-previo-e-julgamento-das-contas-anuais" TargetMode="External"/><Relationship Id="rId23" Type="http://schemas.openxmlformats.org/officeDocument/2006/relationships/hyperlink" Target="https://thegreenestpost.com/dinheiro-das-multas-de-transito-pode-financiar-ciclovias/" TargetMode="External"/><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header" Target="header2.xml"/><Relationship Id="rId19" Type="http://schemas.openxmlformats.org/officeDocument/2006/relationships/image" Target="media/image50.png"/><Relationship Id="rId31" Type="http://schemas.openxmlformats.org/officeDocument/2006/relationships/image" Target="media/image1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0.jp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3.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0.png"/><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chart" Target="charts/chart2.xml"/><Relationship Id="rId20" Type="http://schemas.openxmlformats.org/officeDocument/2006/relationships/image" Target="media/image6.jpg"/><Relationship Id="rId41" Type="http://schemas.openxmlformats.org/officeDocument/2006/relationships/image" Target="media/image21.png"/></Relationships>
</file>

<file path=word/_rels/footnotes.xml.rels><?xml version="1.0" encoding="UTF-8" standalone="yes"?>
<Relationships xmlns="http://schemas.openxmlformats.org/package/2006/relationships"><Relationship Id="rId8" Type="http://schemas.openxmlformats.org/officeDocument/2006/relationships/hyperlink" Target="https://portaldatransparencia.cgu.gov.br/transferencias/consulta?ordenarPor=mesAno&amp;direcao=desc" TargetMode="External"/><Relationship Id="rId13" Type="http://schemas.openxmlformats.org/officeDocument/2006/relationships/hyperlink" Target="https://www.saobernardo.sp.gov.br/documents/640736/1444734/plano-operativo-2022.pdf/e64fd95e-d27a-ec01-9638-b7a0c53551c5" TargetMode="External"/><Relationship Id="rId3" Type="http://schemas.openxmlformats.org/officeDocument/2006/relationships/hyperlink" Target="https://www.gov.br/receitafederal/pt-br/assuntos/orientacao-tributaria/tributos/cide" TargetMode="External"/><Relationship Id="rId7" Type="http://schemas.openxmlformats.org/officeDocument/2006/relationships/hyperlink" Target="https://www42.bb.com.br/portalbb/daf" TargetMode="External"/><Relationship Id="rId12" Type="http://schemas.openxmlformats.org/officeDocument/2006/relationships/hyperlink" Target="https://www42.bb.com.br/portalbb/daf" TargetMode="External"/><Relationship Id="rId2" Type="http://schemas.openxmlformats.org/officeDocument/2006/relationships/hyperlink" Target="https://portaldatransparencia.cgu.gov.br/transferencias/consulta?ordenarPor=mesAno&amp;direcao=desc" TargetMode="External"/><Relationship Id="rId1" Type="http://schemas.openxmlformats.org/officeDocument/2006/relationships/hyperlink" Target="https://www42.bb.com.br/portalbb/daf/beneficiario.bbx" TargetMode="External"/><Relationship Id="rId6" Type="http://schemas.openxmlformats.org/officeDocument/2006/relationships/hyperlink" Target="https://www42.bb.com.br/portalbb/daf" TargetMode="External"/><Relationship Id="rId11" Type="http://schemas.openxmlformats.org/officeDocument/2006/relationships/hyperlink" Target="https://www42.bb.com.br/portalbb/daf" TargetMode="External"/><Relationship Id="rId5" Type="http://schemas.openxmlformats.org/officeDocument/2006/relationships/hyperlink" Target="https://www.gov.br/infraestrutura/pt-br/assuntos/portal-da-cide/perguntas-frequentes" TargetMode="External"/><Relationship Id="rId10" Type="http://schemas.openxmlformats.org/officeDocument/2006/relationships/hyperlink" Target="https://www42.bb.com.br/portalbb/daf" TargetMode="External"/><Relationship Id="rId4" Type="http://schemas.openxmlformats.org/officeDocument/2006/relationships/hyperlink" Target="https://www42.bb.com.br/portalbb/daf/beneficiario.bbx" TargetMode="External"/><Relationship Id="rId9" Type="http://schemas.openxmlformats.org/officeDocument/2006/relationships/hyperlink" Target="https://www42.bb.com.br/portalbb/da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fileserver-02\FINANCAS\SF4\SF-421.1\CONTROLADORIA\CONTROLE_INTERNO\RELAT&#211;RIO\QUADRIMESTRAL\2022\2&#186;QUADRIMESTRE\DESPESA\Despesas_vinculadas_CID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ileserver-02\FINANCAS\SF4\SF-421.1\CONTROLADORIA\CONTROLE_INTERNO\RELAT&#211;RIO\QUADRIMESTRAL\2022\2&#186;QUADRIMESTRE\DESPESA\Despesas_vinculadas_CID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ileserver-02\FINANCAS\SF4\SF-421.1\CONTROLADORIA\CONTROLE_INTERNO\RELAT&#211;RIO\QUADRIMESTRAL\2022\2&#186;QUADRIMESTRE\DESPESA\Despesas_vinculadas_CIDE.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00" b="0" i="0" u="none" strike="noStrike" kern="1200" spc="0" baseline="0">
                <a:solidFill>
                  <a:schemeClr val="tx1">
                    <a:lumMod val="65000"/>
                    <a:lumOff val="35000"/>
                  </a:schemeClr>
                </a:solidFill>
                <a:latin typeface="+mn-lt"/>
                <a:ea typeface="+mn-ea"/>
                <a:cs typeface="+mn-cs"/>
              </a:defRPr>
            </a:pPr>
            <a:r>
              <a:rPr lang="pt-BR" sz="700" b="1"/>
              <a:t>CIDE: Receita x Despesa - Exercício 2022</a:t>
            </a:r>
            <a:r>
              <a:rPr lang="pt-BR" sz="700" b="1" baseline="0"/>
              <a:t> (jan-mai)</a:t>
            </a:r>
            <a:endParaRPr lang="pt-BR" sz="700" b="1"/>
          </a:p>
        </c:rich>
      </c:tx>
      <c:overlay val="0"/>
      <c:spPr>
        <a:noFill/>
        <a:ln>
          <a:noFill/>
        </a:ln>
        <a:effectLst/>
      </c:spPr>
      <c:txPr>
        <a:bodyPr rot="0" spcFirstLastPara="1" vertOverflow="ellipsis" vert="horz" wrap="square" anchor="ctr" anchorCtr="1"/>
        <a:lstStyle/>
        <a:p>
          <a:pPr>
            <a:defRPr sz="700" b="0" i="0" u="none" strike="noStrike" kern="1200" spc="0" baseline="0">
              <a:solidFill>
                <a:schemeClr val="tx1">
                  <a:lumMod val="65000"/>
                  <a:lumOff val="35000"/>
                </a:schemeClr>
              </a:solidFill>
              <a:latin typeface="+mn-lt"/>
              <a:ea typeface="+mn-ea"/>
              <a:cs typeface="+mn-cs"/>
            </a:defRPr>
          </a:pPr>
          <a:endParaRPr lang="pt-B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4722222222222227E-2"/>
          <c:y val="0.24531969962088071"/>
          <c:w val="0.81388888888888888"/>
          <c:h val="0.53229950422863803"/>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3FC-49E7-B49C-7917D84AC12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3FC-49E7-B49C-7917D84AC12B}"/>
              </c:ext>
            </c:extLst>
          </c:dPt>
          <c:dLbls>
            <c:dLbl>
              <c:idx val="0"/>
              <c:layout>
                <c:manualLayout>
                  <c:x val="-8.7056128293241733E-2"/>
                  <c:y val="-0.26399674974665105"/>
                </c:manualLayout>
              </c:layout>
              <c:tx>
                <c:rich>
                  <a:bodyPr/>
                  <a:lstStyle/>
                  <a:p>
                    <a:fld id="{3A9DEE8A-511B-442E-BBA8-1730DA5E4234}" type="VALUE">
                      <a:rPr lang="en-US">
                        <a:solidFill>
                          <a:schemeClr val="bg1"/>
                        </a:solidFill>
                      </a:rPr>
                      <a:pPr/>
                      <a:t>[VALOR]</a:t>
                    </a:fld>
                    <a:endParaRPr lang="en-US">
                      <a:solidFill>
                        <a:schemeClr val="bg1"/>
                      </a:solidFill>
                    </a:endParaRPr>
                  </a:p>
                  <a:p>
                    <a:r>
                      <a:rPr lang="en-US" baseline="0">
                        <a:solidFill>
                          <a:schemeClr val="bg1"/>
                        </a:solidFill>
                      </a:rPr>
                      <a:t> </a:t>
                    </a:r>
                    <a:fld id="{5C4D15A3-C5B8-4427-8FC0-0BC73C3EC971}" type="PERCENTAGE">
                      <a:rPr lang="en-US" baseline="0">
                        <a:solidFill>
                          <a:schemeClr val="bg1"/>
                        </a:solidFill>
                      </a:rPr>
                      <a:pPr/>
                      <a:t>[PORCENTAGEM]</a:t>
                    </a:fld>
                    <a:endParaRPr lang="en-US" baseline="0">
                      <a:solidFill>
                        <a:schemeClr val="bg1"/>
                      </a:solidFill>
                    </a:endParaRPr>
                  </a:p>
                </c:rich>
              </c:tx>
              <c:showLegendKey val="0"/>
              <c:showVal val="1"/>
              <c:showCatName val="0"/>
              <c:showSerName val="0"/>
              <c:showPercent val="1"/>
              <c:showBubbleSize val="0"/>
              <c:extLst>
                <c:ext xmlns:c15="http://schemas.microsoft.com/office/drawing/2012/chart" uri="{CE6537A1-D6FC-4f65-9D91-7224C49458BB}">
                  <c15:layout>
                    <c:manualLayout>
                      <c:w val="0.35395189003436428"/>
                      <c:h val="0.16710642040457344"/>
                    </c:manualLayout>
                  </c15:layout>
                  <c15:dlblFieldTable/>
                  <c15:showDataLabelsRange val="0"/>
                </c:ext>
                <c:ext xmlns:c16="http://schemas.microsoft.com/office/drawing/2014/chart" uri="{C3380CC4-5D6E-409C-BE32-E72D297353CC}">
                  <c16:uniqueId val="{00000001-33FC-49E7-B49C-7917D84AC12B}"/>
                </c:ext>
              </c:extLst>
            </c:dLbl>
            <c:dLbl>
              <c:idx val="1"/>
              <c:tx>
                <c:rich>
                  <a:bodyPr/>
                  <a:lstStyle/>
                  <a:p>
                    <a:fld id="{A3B4C13B-82B0-4E10-9E35-FBB4BE6EB7F5}" type="VALUE">
                      <a:rPr lang="en-US"/>
                      <a:pPr/>
                      <a:t>[VALOR]</a:t>
                    </a:fld>
                    <a:endParaRPr lang="en-US" baseline="0"/>
                  </a:p>
                  <a:p>
                    <a:r>
                      <a:rPr lang="en-US" baseline="0"/>
                      <a:t> </a:t>
                    </a:r>
                    <a:fld id="{429024DD-87DA-4A4E-9E14-4AAE64148CE4}" type="PERCENTAGE">
                      <a:rPr lang="en-US" baseline="0"/>
                      <a:pPr/>
                      <a:t>[PORCENTAGEM]</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3FC-49E7-B49C-7917D84AC12B}"/>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1"/>
            <c:showBubbleSize val="0"/>
            <c:showLeaderLines val="0"/>
            <c:extLst>
              <c:ext xmlns:c15="http://schemas.microsoft.com/office/drawing/2012/chart" uri="{CE6537A1-D6FC-4f65-9D91-7224C49458BB}"/>
            </c:extLst>
          </c:dLbls>
          <c:cat>
            <c:strRef>
              <c:f>gráficos!$B$8:$B$9</c:f>
              <c:strCache>
                <c:ptCount val="2"/>
                <c:pt idx="0">
                  <c:v>Receita jan-mai de 2022 (Fonte: Balancete da Receita mai/22)</c:v>
                </c:pt>
                <c:pt idx="1">
                  <c:v>Despesa Orçamentária jan-mai de 2022 (Fonte: Sistema ORCOM)</c:v>
                </c:pt>
              </c:strCache>
            </c:strRef>
          </c:cat>
          <c:val>
            <c:numRef>
              <c:f>gráficos!$C$8:$C$9</c:f>
              <c:numCache>
                <c:formatCode>_("R$"* #,##0.00_);_("R$"* \(#,##0.00\);_("R$"* "-"??_);_(@_)</c:formatCode>
                <c:ptCount val="2"/>
                <c:pt idx="0">
                  <c:v>219214.47</c:v>
                </c:pt>
                <c:pt idx="1">
                  <c:v>5659.32</c:v>
                </c:pt>
              </c:numCache>
            </c:numRef>
          </c:val>
          <c:extLst>
            <c:ext xmlns:c16="http://schemas.microsoft.com/office/drawing/2014/chart" uri="{C3380CC4-5D6E-409C-BE32-E72D297353CC}">
              <c16:uniqueId val="{00000004-33FC-49E7-B49C-7917D84AC12B}"/>
            </c:ext>
          </c:extLst>
        </c:ser>
        <c:dLbls>
          <c:showLegendKey val="0"/>
          <c:showVal val="1"/>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00" b="0" i="0" u="none" strike="noStrike" kern="1200" spc="0" baseline="0">
                <a:solidFill>
                  <a:schemeClr val="tx1">
                    <a:lumMod val="65000"/>
                    <a:lumOff val="35000"/>
                  </a:schemeClr>
                </a:solidFill>
                <a:latin typeface="+mn-lt"/>
                <a:ea typeface="+mn-ea"/>
                <a:cs typeface="+mn-cs"/>
              </a:defRPr>
            </a:pPr>
            <a:r>
              <a:rPr lang="pt-BR" sz="700" b="1"/>
              <a:t>CIDE: Receita x Despesa - Exercício 2021</a:t>
            </a:r>
          </a:p>
        </c:rich>
      </c:tx>
      <c:overlay val="0"/>
      <c:spPr>
        <a:noFill/>
        <a:ln>
          <a:noFill/>
        </a:ln>
        <a:effectLst/>
      </c:spPr>
      <c:txPr>
        <a:bodyPr rot="0" spcFirstLastPara="1" vertOverflow="ellipsis" vert="horz" wrap="square" anchor="ctr" anchorCtr="1"/>
        <a:lstStyle/>
        <a:p>
          <a:pPr>
            <a:defRPr sz="700" b="0" i="0" u="none" strike="noStrike" kern="1200" spc="0" baseline="0">
              <a:solidFill>
                <a:schemeClr val="tx1">
                  <a:lumMod val="65000"/>
                  <a:lumOff val="35000"/>
                </a:schemeClr>
              </a:solidFill>
              <a:latin typeface="+mn-lt"/>
              <a:ea typeface="+mn-ea"/>
              <a:cs typeface="+mn-cs"/>
            </a:defRPr>
          </a:pPr>
          <a:endParaRPr lang="pt-B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4722222222222227E-2"/>
          <c:y val="0.24531969962088071"/>
          <c:w val="0.81388888888888888"/>
          <c:h val="0.53229950422863803"/>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704-4C3F-A2BE-C24CC8193D6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704-4C3F-A2BE-C24CC8193D67}"/>
              </c:ext>
            </c:extLst>
          </c:dPt>
          <c:dLbls>
            <c:dLbl>
              <c:idx val="0"/>
              <c:layout>
                <c:manualLayout>
                  <c:x val="-4.7311827956989246E-2"/>
                  <c:y val="-0.25303127363316874"/>
                </c:manualLayout>
              </c:layout>
              <c:tx>
                <c:rich>
                  <a:bodyPr/>
                  <a:lstStyle/>
                  <a:p>
                    <a:fld id="{897D3A9D-11D3-4D17-A3F5-59F9B49247A9}" type="VALUE">
                      <a:rPr lang="en-US">
                        <a:solidFill>
                          <a:schemeClr val="bg1"/>
                        </a:solidFill>
                      </a:rPr>
                      <a:pPr/>
                      <a:t>[VALOR]</a:t>
                    </a:fld>
                    <a:r>
                      <a:rPr lang="en-US" baseline="0">
                        <a:solidFill>
                          <a:schemeClr val="bg1"/>
                        </a:solidFill>
                      </a:rPr>
                      <a:t> </a:t>
                    </a:r>
                    <a:fld id="{4458688E-715F-4FAE-9944-E539BF41FFD0}" type="PERCENTAGE">
                      <a:rPr lang="en-US" baseline="0">
                        <a:solidFill>
                          <a:schemeClr val="bg1"/>
                        </a:solidFill>
                      </a:rPr>
                      <a:pPr/>
                      <a:t>[PORCENTAGEM]</a:t>
                    </a:fld>
                    <a:endParaRPr lang="en-US" baseline="0">
                      <a:solidFill>
                        <a:schemeClr val="bg1"/>
                      </a:solidFill>
                    </a:endParaRPr>
                  </a:p>
                </c:rich>
              </c:tx>
              <c:showLegendKey val="0"/>
              <c:showVal val="1"/>
              <c:showCatName val="0"/>
              <c:showSerName val="0"/>
              <c:showPercent val="1"/>
              <c:showBubbleSize val="0"/>
              <c:extLst>
                <c:ext xmlns:c15="http://schemas.microsoft.com/office/drawing/2012/chart" uri="{CE6537A1-D6FC-4f65-9D91-7224C49458BB}">
                  <c15:layout>
                    <c:manualLayout>
                      <c:w val="0.22580645161290322"/>
                      <c:h val="0.16101694915254236"/>
                    </c:manualLayout>
                  </c15:layout>
                  <c15:dlblFieldTable/>
                  <c15:showDataLabelsRange val="0"/>
                </c:ext>
                <c:ext xmlns:c16="http://schemas.microsoft.com/office/drawing/2014/chart" uri="{C3380CC4-5D6E-409C-BE32-E72D297353CC}">
                  <c16:uniqueId val="{00000001-1704-4C3F-A2BE-C24CC8193D67}"/>
                </c:ext>
              </c:extLst>
            </c:dLbl>
            <c:dLbl>
              <c:idx val="1"/>
              <c:tx>
                <c:rich>
                  <a:bodyPr/>
                  <a:lstStyle/>
                  <a:p>
                    <a:fld id="{502223EF-CC58-4D8B-979C-64D4995309D0}" type="VALUE">
                      <a:rPr lang="en-US"/>
                      <a:pPr/>
                      <a:t>[VALOR]</a:t>
                    </a:fld>
                    <a:endParaRPr lang="en-US" baseline="0"/>
                  </a:p>
                  <a:p>
                    <a:fld id="{9F02A2C7-9827-425A-8F82-88D99C5763F3}" type="PERCENTAGE">
                      <a:rPr lang="en-US" baseline="0"/>
                      <a:pPr/>
                      <a:t>[PORCENTAGEM]</a:t>
                    </a:fld>
                    <a:endParaRPr lang="pt-BR"/>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704-4C3F-A2BE-C24CC8193D67}"/>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1"/>
            <c:showBubbleSize val="0"/>
            <c:showLeaderLines val="0"/>
            <c:extLst>
              <c:ext xmlns:c15="http://schemas.microsoft.com/office/drawing/2012/chart" uri="{CE6537A1-D6FC-4f65-9D91-7224C49458BB}"/>
            </c:extLst>
          </c:dLbls>
          <c:cat>
            <c:strRef>
              <c:f>gráficos!$B$3:$B$4</c:f>
              <c:strCache>
                <c:ptCount val="2"/>
                <c:pt idx="0">
                  <c:v>Receita no exercício de 2021 (Fonte: Balancete da Receita dez/21)</c:v>
                </c:pt>
                <c:pt idx="1">
                  <c:v>Despesa Orçamentária no exercídio de 2021 (Fonte: Sistema ORCOM)</c:v>
                </c:pt>
              </c:strCache>
            </c:strRef>
          </c:cat>
          <c:val>
            <c:numRef>
              <c:f>gráficos!$C$3:$C$4</c:f>
              <c:numCache>
                <c:formatCode>_("R$"* #,##0.00_);_("R$"* \(#,##0.00\);_("R$"* "-"??_);_(@_)</c:formatCode>
                <c:ptCount val="2"/>
                <c:pt idx="0">
                  <c:v>218890.22</c:v>
                </c:pt>
                <c:pt idx="1">
                  <c:v>4151.26</c:v>
                </c:pt>
              </c:numCache>
            </c:numRef>
          </c:val>
          <c:extLst>
            <c:ext xmlns:c16="http://schemas.microsoft.com/office/drawing/2014/chart" uri="{C3380CC4-5D6E-409C-BE32-E72D297353CC}">
              <c16:uniqueId val="{00000004-1704-4C3F-A2BE-C24CC8193D67}"/>
            </c:ext>
          </c:extLst>
        </c:ser>
        <c:dLbls>
          <c:showLegendKey val="0"/>
          <c:showVal val="1"/>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00" b="1" i="0" u="none" strike="noStrike" kern="1200" spc="0" baseline="0">
                <a:solidFill>
                  <a:schemeClr val="tx1">
                    <a:lumMod val="65000"/>
                    <a:lumOff val="35000"/>
                  </a:schemeClr>
                </a:solidFill>
                <a:latin typeface="+mn-lt"/>
                <a:ea typeface="+mn-ea"/>
                <a:cs typeface="+mn-cs"/>
              </a:defRPr>
            </a:pPr>
            <a:r>
              <a:rPr lang="pt-BR" sz="700" b="1"/>
              <a:t>CIDE: Saldo em Conta</a:t>
            </a:r>
          </a:p>
        </c:rich>
      </c:tx>
      <c:overlay val="0"/>
      <c:spPr>
        <a:noFill/>
        <a:ln>
          <a:noFill/>
        </a:ln>
        <a:effectLst/>
      </c:spPr>
      <c:txPr>
        <a:bodyPr rot="0" spcFirstLastPara="1" vertOverflow="ellipsis" vert="horz" wrap="square" anchor="ctr" anchorCtr="1"/>
        <a:lstStyle/>
        <a:p>
          <a:pPr>
            <a:defRPr sz="700" b="1"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stacked"/>
        <c:varyColors val="0"/>
        <c:ser>
          <c:idx val="0"/>
          <c:order val="0"/>
          <c:tx>
            <c:v>Saldo Inicial + Ingressos - Despesas</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gráficos!$B$19:$C$19</c:f>
              <c:strCache>
                <c:ptCount val="2"/>
                <c:pt idx="0">
                  <c:v>Saldo em 31.12.2021</c:v>
                </c:pt>
                <c:pt idx="1">
                  <c:v>Saldo em 31.05.2022</c:v>
                </c:pt>
              </c:strCache>
            </c:strRef>
          </c:cat>
          <c:val>
            <c:numRef>
              <c:f>gráficos!$B$20:$C$20</c:f>
              <c:numCache>
                <c:formatCode>_("R$"* #,##0.00_);_("R$"* \(#,##0.00\);_("R$"* "-"??_);_(@_)</c:formatCode>
                <c:ptCount val="2"/>
                <c:pt idx="0">
                  <c:v>1013892.77</c:v>
                </c:pt>
                <c:pt idx="1">
                  <c:v>1269648.56</c:v>
                </c:pt>
              </c:numCache>
            </c:numRef>
          </c:val>
          <c:extLst>
            <c:ext xmlns:c16="http://schemas.microsoft.com/office/drawing/2014/chart" uri="{C3380CC4-5D6E-409C-BE32-E72D297353CC}">
              <c16:uniqueId val="{00000000-C9BE-4DF2-98BB-11F9E00A5FB5}"/>
            </c:ext>
          </c:extLst>
        </c:ser>
        <c:ser>
          <c:idx val="1"/>
          <c:order val="1"/>
          <c:tx>
            <c:v>Rentabilidade do período</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gráficos!$B$19:$C$19</c:f>
              <c:strCache>
                <c:ptCount val="2"/>
                <c:pt idx="0">
                  <c:v>Saldo em 31.12.2021</c:v>
                </c:pt>
                <c:pt idx="1">
                  <c:v>Saldo em 31.05.2022</c:v>
                </c:pt>
              </c:strCache>
            </c:strRef>
          </c:cat>
          <c:val>
            <c:numRef>
              <c:f>gráficos!$B$21:$C$21</c:f>
              <c:numCache>
                <c:formatCode>_("R$"* #,##0.00_);_("R$"* \(#,##0.00\);_("R$"* "-"??_);_(@_)</c:formatCode>
                <c:ptCount val="2"/>
                <c:pt idx="0">
                  <c:v>38733.46</c:v>
                </c:pt>
                <c:pt idx="1">
                  <c:v>48889.34</c:v>
                </c:pt>
              </c:numCache>
            </c:numRef>
          </c:val>
          <c:extLst>
            <c:ext xmlns:c16="http://schemas.microsoft.com/office/drawing/2014/chart" uri="{C3380CC4-5D6E-409C-BE32-E72D297353CC}">
              <c16:uniqueId val="{00000001-C9BE-4DF2-98BB-11F9E00A5FB5}"/>
            </c:ext>
          </c:extLst>
        </c:ser>
        <c:dLbls>
          <c:dLblPos val="ctr"/>
          <c:showLegendKey val="0"/>
          <c:showVal val="1"/>
          <c:showCatName val="0"/>
          <c:showSerName val="0"/>
          <c:showPercent val="0"/>
          <c:showBubbleSize val="0"/>
        </c:dLbls>
        <c:gapWidth val="150"/>
        <c:overlap val="100"/>
        <c:axId val="123825984"/>
        <c:axId val="123826768"/>
      </c:barChart>
      <c:catAx>
        <c:axId val="123825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pt-BR"/>
          </a:p>
        </c:txPr>
        <c:crossAx val="123826768"/>
        <c:crosses val="autoZero"/>
        <c:auto val="1"/>
        <c:lblAlgn val="ctr"/>
        <c:lblOffset val="100"/>
        <c:noMultiLvlLbl val="0"/>
      </c:catAx>
      <c:valAx>
        <c:axId val="123826768"/>
        <c:scaling>
          <c:orientation val="minMax"/>
          <c:min val="200000"/>
        </c:scaling>
        <c:delete val="0"/>
        <c:axPos val="l"/>
        <c:majorGridlines>
          <c:spPr>
            <a:ln w="9525" cap="flat" cmpd="sng" algn="ctr">
              <a:solidFill>
                <a:schemeClr val="tx1">
                  <a:lumMod val="15000"/>
                  <a:lumOff val="85000"/>
                </a:schemeClr>
              </a:solidFill>
              <a:round/>
            </a:ln>
            <a:effectLst/>
          </c:spPr>
        </c:majorGridlines>
        <c:numFmt formatCode="_(&quot;R$&quot;* #,##0.00_);_(&quot;R$&quot;* \(#,##0.00\);_(&quot;R$&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pt-BR"/>
          </a:p>
        </c:txPr>
        <c:crossAx val="123825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203BE-2A19-406B-8BC5-A36465C04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37</Pages>
  <Words>11523</Words>
  <Characters>62225</Characters>
  <Application>Microsoft Office Word</Application>
  <DocSecurity>0</DocSecurity>
  <Lines>518</Lines>
  <Paragraphs>147</Paragraphs>
  <ScaleCrop>false</ScaleCrop>
  <HeadingPairs>
    <vt:vector size="2" baseType="variant">
      <vt:variant>
        <vt:lpstr>Título</vt:lpstr>
      </vt:variant>
      <vt:variant>
        <vt:i4>1</vt:i4>
      </vt:variant>
    </vt:vector>
  </HeadingPairs>
  <TitlesOfParts>
    <vt:vector size="1" baseType="lpstr">
      <vt:lpstr>RELATÓRIO DO CONTROLE INTERNO</vt:lpstr>
    </vt:vector>
  </TitlesOfParts>
  <Company/>
  <LinksUpToDate>false</LinksUpToDate>
  <CharactersWithSpaces>73601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RELATÓRIO DO CONTROLE INTERNO</dc:title>
  <dc:subject>TEMA: ANÁLISE COMPARATIVA DOS INDICADORES FINANCEIROS</dc:subject>
  <dc:creator>Letícia Rita de Souza</dc:creator>
  <cp:keywords/>
  <dc:description/>
  <cp:lastModifiedBy>Igor De Almeida Dias</cp:lastModifiedBy>
  <cp:revision>5</cp:revision>
  <cp:lastPrinted>2023-01-23T13:38:00Z</cp:lastPrinted>
  <dcterms:created xsi:type="dcterms:W3CDTF">2023-01-25T17:53:00Z</dcterms:created>
  <dcterms:modified xsi:type="dcterms:W3CDTF">2023-01-25T18:27:00Z</dcterms:modified>
</cp:coreProperties>
</file>