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7"/>
          <w:szCs w:val="27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EDITAL PÚBLICO Nº </w:t>
      </w:r>
      <w:r w:rsidDel="00000000" w:rsidR="00000000" w:rsidRPr="00000000">
        <w:rPr>
          <w:b w:val="1"/>
          <w:sz w:val="28"/>
          <w:szCs w:val="28"/>
          <w:rtl w:val="0"/>
        </w:rPr>
        <w:t xml:space="preserve">19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/2023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PROJETOS CULTURAIS – FORMAÇÃO EM CINECLUBISMO E DE MEDIADORES PARA CINECLUBES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1.  RECURSOS DO EDITAL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presente edital possui valor total de R</w:t>
      </w:r>
      <w:r w:rsidDel="00000000" w:rsidR="00000000" w:rsidRPr="00000000">
        <w:rPr>
          <w:rtl w:val="0"/>
        </w:rPr>
        <w:t xml:space="preserve">$20.000,00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(vinte mil reais) voltados a premiação de projeto de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formação em cineclubismo e de mediadores para cineclubes.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2.  DESCRIÇÃO DAS CATEGORIA</w:t>
      </w:r>
    </w:p>
    <w:p w:rsidR="00000000" w:rsidDel="00000000" w:rsidP="00000000" w:rsidRDefault="00000000" w:rsidRPr="00000000" w14:paraId="0000000A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Categoria única voltada para o incentivo e a qualificação de ações cineclubistas para grêmios estudantis de escolas públicas ou privadas, e coletivos ou associações culturais periféricas. </w:t>
      </w:r>
    </w:p>
    <w:p w:rsidR="00000000" w:rsidDel="00000000" w:rsidP="00000000" w:rsidRDefault="00000000" w:rsidRPr="00000000" w14:paraId="0000000B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projeto deve conter proposta de formação/curso curto (mínimo 6 horas/aula e máximo 12 horas/aula), gratuito, que contemple os seguintes temas básicos: </w:t>
      </w:r>
    </w:p>
    <w:p w:rsidR="00000000" w:rsidDel="00000000" w:rsidP="00000000" w:rsidRDefault="00000000" w:rsidRPr="00000000" w14:paraId="0000000C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Estruturação física de um cineclube (organização espacial, montagem e operação de móveis e equipamentos básicos, além de indicações relativas à qualidade de projeção, como luminosidade e isolamento acústico do espaço de exibição);</w:t>
      </w:r>
    </w:p>
    <w:p w:rsidR="00000000" w:rsidDel="00000000" w:rsidP="00000000" w:rsidRDefault="00000000" w:rsidRPr="00000000" w14:paraId="0000000D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Definição do que é cineclube, as características que o definem e breve histórico do cineclube no Brasil e no mundo, com apresentação de ações bem-sucedidas e exemplos atuais;</w:t>
      </w:r>
    </w:p>
    <w:p w:rsidR="00000000" w:rsidDel="00000000" w:rsidP="00000000" w:rsidRDefault="00000000" w:rsidRPr="00000000" w14:paraId="0000000E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Políticas de acervo (possibilidades temáticas e de formatos), referências (gratuitas e remuneradas) de distribuidoras, acervos e instituições fornecedoras de conteúdos audiovisuais e fontes de pesquisa para o trabalho cineclubista;</w:t>
      </w:r>
    </w:p>
    <w:p w:rsidR="00000000" w:rsidDel="00000000" w:rsidP="00000000" w:rsidRDefault="00000000" w:rsidRPr="00000000" w14:paraId="0000000F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Legislação sobre exibições públicas e privadas de conteúdos audiovisuais, além de orientação sobre possibilidades de parcerias e apoios institucionais para a ação cineclubista;</w:t>
      </w:r>
    </w:p>
    <w:p w:rsidR="00000000" w:rsidDel="00000000" w:rsidP="00000000" w:rsidRDefault="00000000" w:rsidRPr="00000000" w14:paraId="00000010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 Realização de uma atividade cineclubista presencial, demonstrando o roteiro básico da rotina de uma exibição com mediação.</w:t>
      </w:r>
    </w:p>
    <w:p w:rsidR="00000000" w:rsidDel="00000000" w:rsidP="00000000" w:rsidRDefault="00000000" w:rsidRPr="00000000" w14:paraId="00000011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Outras possibilidades de informação ou atividades que possam ser desenvolvidas pelo cineclube.</w:t>
      </w:r>
    </w:p>
    <w:p w:rsidR="00000000" w:rsidDel="00000000" w:rsidP="00000000" w:rsidRDefault="00000000" w:rsidRPr="00000000" w14:paraId="00000012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formação (curso) deve ser </w:t>
      </w:r>
      <w:r w:rsidDel="00000000" w:rsidR="00000000" w:rsidRPr="00000000">
        <w:rPr>
          <w:rtl w:val="0"/>
        </w:rPr>
        <w:t xml:space="preserve">estruturada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em encontros de no mínimo uma hora/aula e máximo 3 horas/aula diárias, em dias e horários distintos a serem definidos em conjunto com a Secretaria Municipal de Cultura e Juventude, em local público também a ser definido em conjunto.  A estimativa de público presencial é </w:t>
      </w:r>
      <w:r w:rsidDel="00000000" w:rsidR="00000000" w:rsidRPr="00000000">
        <w:rPr>
          <w:rtl w:val="0"/>
        </w:rPr>
        <w:t xml:space="preserve">de no máximo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300 pessoas e as atividades serão gravadas e disponibilizadas no portal da Secretaria através de link eletrônico do Youtube. A realização dessa gravação e sua disponibilização será de responsabilidade da própria Secretaria. </w:t>
      </w:r>
    </w:p>
    <w:p w:rsidR="00000000" w:rsidDel="00000000" w:rsidP="00000000" w:rsidRDefault="00000000" w:rsidRPr="00000000" w14:paraId="00000013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Caberá a Secretaria Municipal de Cultura e Juventude a convocação do público estudantil, um dos alvos da formação, assim como sua organização para participação. Ao proponente caberá a divulgação da formação para os demais públicos-alvo (coletivos e associações culturais periféricas) através de mídias impressas e eletrônicas.  A referida divulgação deve conter as instruções para a participação e inscrição destes que serão definidas juntamente com a Secretaria de Cultura e Juventude do município.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right="12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Observações:</w:t>
      </w:r>
    </w:p>
    <w:p w:rsidR="00000000" w:rsidDel="00000000" w:rsidP="00000000" w:rsidRDefault="00000000" w:rsidRPr="00000000" w14:paraId="00000016">
      <w:pPr>
        <w:spacing w:after="0" w:line="240" w:lineRule="auto"/>
        <w:ind w:right="12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Os recursos fornecidos devem ser direcionados para financiar todo o processo de organização, produção, realização e divulgação do projeto, incluindo a acessibilidade comunicacional dele.</w:t>
      </w:r>
    </w:p>
    <w:p w:rsidR="00000000" w:rsidDel="00000000" w:rsidP="00000000" w:rsidRDefault="00000000" w:rsidRPr="00000000" w14:paraId="0000001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right="12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3.  DOCUMENTOS OBRIGATÓRIOS DE INSCRIÇÃO NO EDITAL</w:t>
      </w:r>
    </w:p>
    <w:p w:rsidR="00000000" w:rsidDel="00000000" w:rsidP="00000000" w:rsidRDefault="00000000" w:rsidRPr="00000000" w14:paraId="00000019">
      <w:pPr>
        <w:spacing w:after="0" w:line="240" w:lineRule="auto"/>
        <w:ind w:right="12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(Preenchimento 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online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no portal indicado no edital)</w:t>
      </w:r>
    </w:p>
    <w:p w:rsidR="00000000" w:rsidDel="00000000" w:rsidP="00000000" w:rsidRDefault="00000000" w:rsidRPr="00000000" w14:paraId="0000001A">
      <w:pPr>
        <w:spacing w:after="0" w:line="240" w:lineRule="auto"/>
        <w:ind w:right="12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Formulário de inscrição (Anexo II) que constitui o Plano de Trabalho (projeto); 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Currículo do proponente; 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Documentos pessoais do proponente CPF e RG (se Pessoa Física); 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Cadastro como MEI, Contrato ou Estatuto Social atualizado, devidamente registrado no órgão competente (se Pessoa Jurídica);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e) Ficha técnica completa do projeto, com discriminação das funções e dos profissionais integrantes do projeto;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f) Currículo dos integrantes do projeto apontados na ficha técnica; 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g) Autorizações de uso de imagem e licenciamento de direitos autorais, se houver; 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h) Outros documentos que o proponente julgar necessário para auxiliar na avaliação do mérito cultural do projeto. </w:t>
      </w:r>
    </w:p>
    <w:p w:rsidR="00000000" w:rsidDel="00000000" w:rsidP="00000000" w:rsidRDefault="00000000" w:rsidRPr="00000000" w14:paraId="00000023">
      <w:pPr>
        <w:spacing w:after="0" w:line="240" w:lineRule="auto"/>
        <w:ind w:right="12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4.  DISTRIBUIÇÃO DE VAGAS E VALORES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120" w:line="240" w:lineRule="auto"/>
        <w:ind w:right="120" w:firstLine="708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número de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projetos contemplados e o valor distribuído para cada categoria obedecerá a seguinte tabela:</w:t>
      </w:r>
    </w:p>
    <w:tbl>
      <w:tblPr>
        <w:tblStyle w:val="Table1"/>
        <w:tblW w:w="8378.999999999998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268"/>
        <w:gridCol w:w="1866"/>
        <w:gridCol w:w="1417"/>
        <w:gridCol w:w="1701"/>
        <w:gridCol w:w="2127"/>
        <w:tblGridChange w:id="0">
          <w:tblGrid>
            <w:gridCol w:w="1268"/>
            <w:gridCol w:w="1866"/>
            <w:gridCol w:w="1417"/>
            <w:gridCol w:w="1701"/>
            <w:gridCol w:w="21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CATEGORIA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Vagas de ampla concorrência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Total de vagas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Valor de premiação por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Valor total da categoria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120" w:before="120" w:line="240" w:lineRule="auto"/>
              <w:ind w:right="120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Formação técnica em cineclubismo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R$ 20.000,00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R$ 20.000,00</w:t>
            </w:r>
          </w:p>
        </w:tc>
      </w:tr>
    </w:tbl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5.  CARACTERÍSTICAS TÉCNICAS DA ENTREGA</w:t>
      </w:r>
    </w:p>
    <w:p w:rsidR="00000000" w:rsidDel="00000000" w:rsidP="00000000" w:rsidRDefault="00000000" w:rsidRPr="00000000" w14:paraId="00000032">
      <w:pPr>
        <w:spacing w:after="0" w:line="240" w:lineRule="auto"/>
        <w:ind w:left="120" w:right="12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proponente contemplado realizará, em consonância e com anuência da Secretaria de Cultura e Juventude de São Bernardo do Campo, a atividade de formação proposta, de forma gratuita e dentro das características determinadas por esse Edital, seguindo as diretrizes abaixo: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O planejamento, a organização, a obtenção de filmes para exibição no curso, a gestão, a produção e a divulgação das atividades relacionadas são de responsabilidade exclusiva do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proponente contemplado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local, a infraestrutura e tecnologia de exibição envolvidos na execução do projeto são de responsabilidade da Secretaria de Cultura e Juventude, desde que garantidas, com antecedência pelo proponente, as condições de realização da proposta;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Fica aberta a possibilidade de incremento na realização da proposta através de parcerias entre o proponente e a Secretaria de Cultura e Juventude ou entre o proponente e outros parceiros públicos ou privados, desde que não haja prejuízo do conteúdo proposto pelo projeto premiado;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Caso ocorra as parcerias citadas no item e., os créditos devem ser publicizados obrigatoriamente como Apoio Cultural, sendo vedados créditos de realização, correalização e patrocínio para terceiros.</w:t>
      </w:r>
    </w:p>
    <w:p w:rsidR="00000000" w:rsidDel="00000000" w:rsidP="00000000" w:rsidRDefault="00000000" w:rsidRPr="00000000" w14:paraId="00000037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color w:val="000000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6.  CRONOGRAMA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presente edital compreenderá nas seguintes fases:</w:t>
      </w:r>
    </w:p>
    <w:tbl>
      <w:tblPr>
        <w:tblStyle w:val="Table2"/>
        <w:tblW w:w="850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79"/>
        <w:gridCol w:w="2126"/>
        <w:tblGridChange w:id="0">
          <w:tblGrid>
            <w:gridCol w:w="6379"/>
            <w:gridCol w:w="2126"/>
          </w:tblGrid>
        </w:tblGridChange>
      </w:tblGrid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ind w:left="34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ETAPAS -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CRONOGRAMA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ind w:left="34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Inscrição: fase de recebimento das inscrições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18/09 a 17/10/2023</w:t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de mérito cultural: análise e avaliação dos projetos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 a 31/10/2023</w:t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Publicação dos resultados de mérito cultural e políticas afirmativas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01/11/2023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Prazo de recurso Mérito cultural e políticas afirmativas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06 a 08/11/2023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Publicação dos recursos de Mérito cultural e convocatória para Verificação étnico-racial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10/11/2023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Verificação étnico-racial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 a 23/11/2023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Publicação dos resultados de Verificação étnico-racial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24/11/2023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Prazo de recurso da Verificação étnico-racial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 a 29/11/2023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Publicação da Classificação Final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01/12/2023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Habilitação: encaminhamento e verificação da documentação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04 a 07/12/2023</w:t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Homologação e publicação do resultado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08/12/2023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Premiação: Assinatura de Termo e pagamento do prêmio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 a 30/12/2023</w:t>
            </w:r>
          </w:p>
        </w:tc>
      </w:tr>
    </w:tbl>
    <w:p w:rsidR="00000000" w:rsidDel="00000000" w:rsidP="00000000" w:rsidRDefault="00000000" w:rsidRPr="00000000" w14:paraId="00000054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color w:val="000000"/>
        </w:rPr>
      </w:pPr>
      <w:bookmarkStart w:colFirst="0" w:colLast="0" w:name="_heading=h.1fob9te" w:id="2"/>
      <w:bookmarkEnd w:id="2"/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7.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REPASSE DO RECURSO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Uma vez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contemplado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, o proponente terá até 5 (cinco) dias úteis após a publicação dos resultados definitivos (item I) para entrar em contato com a Secretaria Municipal de Cultura e Juventude de São Bernardo do Campo e assinar o Termo de Execução Cultural, quando confirmará os dados bancários para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execução do repasse do recurso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repasse do recurso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será efetuado em parcela única, em até 30 (trinta) dias, diretamente na conta bancária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específica indicada pelo proponente, na qual ele deve ser o titular,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para o recebimento dos recursos deste edital, descontados os impostos e contribuições previstos na legislação em vigor na data do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repasse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O proponente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contemplado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que estiver em situação de pendência, inadimplência ou com prestação de contas pendentes com qualquer órgão governamental, seja federal, estadual ou municipal, não receberá o repasse dos recursos.</w:t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color w:val="000000"/>
        </w:rPr>
      </w:pPr>
      <w:bookmarkStart w:colFirst="0" w:colLast="0" w:name="_heading=h.3znysh7" w:id="3"/>
      <w:bookmarkEnd w:id="3"/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8.  CONTRAPARTIDAS COMPLEMENTARES</w:t>
      </w:r>
    </w:p>
    <w:p w:rsidR="00000000" w:rsidDel="00000000" w:rsidP="00000000" w:rsidRDefault="00000000" w:rsidRPr="00000000" w14:paraId="0000005B">
      <w:pPr>
        <w:spacing w:after="0" w:line="240" w:lineRule="auto"/>
        <w:ind w:right="120" w:firstLine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Conforme determinação da Lei que rege esse Edital, os proponentes contemplados oferecerão de forma gratuita, como contrapartida, atividades em espaços públicos de sua comunidade (art. 13, item I abc), priorizando os seguintes públicos:</w:t>
      </w:r>
    </w:p>
    <w:p w:rsidR="00000000" w:rsidDel="00000000" w:rsidP="00000000" w:rsidRDefault="00000000" w:rsidRPr="00000000" w14:paraId="0000005C">
      <w:pPr>
        <w:spacing w:after="0" w:line="240" w:lineRule="auto"/>
        <w:ind w:right="120" w:firstLine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- Alunos e professores de escolas públicas, universidades públicas ou universidades que tenham alunos do PROUNI;</w:t>
      </w:r>
    </w:p>
    <w:p w:rsidR="00000000" w:rsidDel="00000000" w:rsidP="00000000" w:rsidRDefault="00000000" w:rsidRPr="00000000" w14:paraId="0000005D">
      <w:pPr>
        <w:spacing w:after="0" w:line="240" w:lineRule="auto"/>
        <w:ind w:right="120" w:firstLine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- Profissionais de saúde, preferencialmente aqueles envolvidos no combate ao COVID-19;</w:t>
      </w:r>
    </w:p>
    <w:p w:rsidR="00000000" w:rsidDel="00000000" w:rsidP="00000000" w:rsidRDefault="00000000" w:rsidRPr="00000000" w14:paraId="0000005E">
      <w:pPr>
        <w:spacing w:after="0" w:line="240" w:lineRule="auto"/>
        <w:ind w:right="120" w:firstLine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- Pessoas integrantes de grupos e coletivos culturais e associações comunitárias.</w:t>
      </w:r>
    </w:p>
    <w:p w:rsidR="00000000" w:rsidDel="00000000" w:rsidP="00000000" w:rsidRDefault="00000000" w:rsidRPr="00000000" w14:paraId="0000005F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394" w:hanging="360"/>
      </w:pPr>
      <w:rPr/>
    </w:lvl>
    <w:lvl w:ilvl="1">
      <w:start w:val="1"/>
      <w:numFmt w:val="lowerLetter"/>
      <w:lvlText w:val="%2."/>
      <w:lvlJc w:val="left"/>
      <w:pPr>
        <w:ind w:left="1114" w:hanging="360"/>
      </w:pPr>
      <w:rPr/>
    </w:lvl>
    <w:lvl w:ilvl="2">
      <w:start w:val="1"/>
      <w:numFmt w:val="lowerRoman"/>
      <w:lvlText w:val="%3."/>
      <w:lvlJc w:val="right"/>
      <w:pPr>
        <w:ind w:left="1834" w:hanging="180"/>
      </w:pPr>
      <w:rPr/>
    </w:lvl>
    <w:lvl w:ilvl="3">
      <w:start w:val="1"/>
      <w:numFmt w:val="decimal"/>
      <w:lvlText w:val="%4."/>
      <w:lvlJc w:val="left"/>
      <w:pPr>
        <w:ind w:left="2554" w:hanging="360"/>
      </w:pPr>
      <w:rPr/>
    </w:lvl>
    <w:lvl w:ilvl="4">
      <w:start w:val="1"/>
      <w:numFmt w:val="lowerLetter"/>
      <w:lvlText w:val="%5."/>
      <w:lvlJc w:val="left"/>
      <w:pPr>
        <w:ind w:left="3274" w:hanging="360"/>
      </w:pPr>
      <w:rPr/>
    </w:lvl>
    <w:lvl w:ilvl="5">
      <w:start w:val="1"/>
      <w:numFmt w:val="lowerRoman"/>
      <w:lvlText w:val="%6."/>
      <w:lvlJc w:val="right"/>
      <w:pPr>
        <w:ind w:left="3994" w:hanging="180"/>
      </w:pPr>
      <w:rPr/>
    </w:lvl>
    <w:lvl w:ilvl="6">
      <w:start w:val="1"/>
      <w:numFmt w:val="decimal"/>
      <w:lvlText w:val="%7."/>
      <w:lvlJc w:val="left"/>
      <w:pPr>
        <w:ind w:left="4714" w:hanging="360"/>
      </w:pPr>
      <w:rPr/>
    </w:lvl>
    <w:lvl w:ilvl="7">
      <w:start w:val="1"/>
      <w:numFmt w:val="lowerLetter"/>
      <w:lvlText w:val="%8."/>
      <w:lvlJc w:val="left"/>
      <w:pPr>
        <w:ind w:left="5434" w:hanging="360"/>
      </w:pPr>
      <w:rPr/>
    </w:lvl>
    <w:lvl w:ilvl="8">
      <w:start w:val="1"/>
      <w:numFmt w:val="lowerRoman"/>
      <w:lvlText w:val="%9."/>
      <w:lvlJc w:val="right"/>
      <w:pPr>
        <w:ind w:left="6154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480" w:hanging="360"/>
      </w:pPr>
      <w:rPr>
        <w:rFonts w:ascii="Calibri" w:cs="Calibri" w:eastAsia="Calibri" w:hAnsi="Calibri"/>
      </w:rPr>
    </w:lvl>
    <w:lvl w:ilvl="1">
      <w:start w:val="1"/>
      <w:numFmt w:val="decimal"/>
      <w:lvlText w:val="%1.%2"/>
      <w:lvlJc w:val="left"/>
      <w:pPr>
        <w:ind w:left="510" w:hanging="390"/>
      </w:pPr>
      <w:rPr/>
    </w:lvl>
    <w:lvl w:ilvl="2">
      <w:start w:val="1"/>
      <w:numFmt w:val="decimal"/>
      <w:lvlText w:val="%1.%2.%3"/>
      <w:lvlJc w:val="left"/>
      <w:pPr>
        <w:ind w:left="764" w:hanging="720"/>
      </w:pPr>
      <w:rPr/>
    </w:lvl>
    <w:lvl w:ilvl="3">
      <w:start w:val="1"/>
      <w:numFmt w:val="decimal"/>
      <w:lvlText w:val="%1.%2.%3.%4"/>
      <w:lvlJc w:val="left"/>
      <w:pPr>
        <w:ind w:left="840" w:hanging="720"/>
      </w:pPr>
      <w:rPr/>
    </w:lvl>
    <w:lvl w:ilvl="4">
      <w:start w:val="1"/>
      <w:numFmt w:val="decimal"/>
      <w:lvlText w:val="%1.%2.%3.%4.%5"/>
      <w:lvlJc w:val="left"/>
      <w:pPr>
        <w:ind w:left="1200" w:hanging="1080"/>
      </w:pPr>
      <w:rPr/>
    </w:lvl>
    <w:lvl w:ilvl="5">
      <w:start w:val="1"/>
      <w:numFmt w:val="decimal"/>
      <w:lvlText w:val="%1.%2.%3.%4.%5.%6"/>
      <w:lvlJc w:val="left"/>
      <w:pPr>
        <w:ind w:left="1200" w:hanging="1080"/>
      </w:pPr>
      <w:rPr/>
    </w:lvl>
    <w:lvl w:ilvl="6">
      <w:start w:val="1"/>
      <w:numFmt w:val="decimal"/>
      <w:lvlText w:val="%1.%2.%3.%4.%5.%6.%7"/>
      <w:lvlJc w:val="left"/>
      <w:pPr>
        <w:ind w:left="1560" w:hanging="1440"/>
      </w:pPr>
      <w:rPr/>
    </w:lvl>
    <w:lvl w:ilvl="7">
      <w:start w:val="1"/>
      <w:numFmt w:val="decimal"/>
      <w:lvlText w:val="%1.%2.%3.%4.%5.%6.%7.%8"/>
      <w:lvlJc w:val="left"/>
      <w:pPr>
        <w:ind w:left="1560" w:hanging="1440"/>
      </w:pPr>
      <w:rPr/>
    </w:lvl>
    <w:lvl w:ilvl="8">
      <w:start w:val="1"/>
      <w:numFmt w:val="decimal"/>
      <w:lvlText w:val="%1.%2.%3.%4.%5.%6.%7.%8.%9"/>
      <w:lvlJc w:val="left"/>
      <w:pPr>
        <w:ind w:left="1920" w:hanging="180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480" w:hanging="36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" w:customStyle="1">
    <w:name w:val="texto_centralizado"/>
    <w:basedOn w:val="Normal"/>
    <w:rsid w:val="006E37C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6E37C7"/>
    <w:rPr>
      <w:b w:val="1"/>
      <w:bCs w:val="1"/>
    </w:rPr>
  </w:style>
  <w:style w:type="paragraph" w:styleId="textojustificado" w:customStyle="1">
    <w:name w:val="texto_justificado"/>
    <w:basedOn w:val="Normal"/>
    <w:rsid w:val="006E37C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6E37C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 w:val="1"/>
    <w:rsid w:val="003243ED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4F0B5D"/>
    <w:rPr>
      <w:color w:val="0563c1" w:themeColor="hyperlink"/>
      <w:u w:val="single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4F0B5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jOeAIBX6OHqWD9zkAq83ezL14Q==">CgMxLjAyCGguZ2pkZ3hzMgloLjMwajB6bGwyCWguMWZvYjl0ZTIJaC4zem55c2g3OAByITFwN3dvYzFLblducmN4UEtDNE9EM3VHb01SWTF1dVZMMQ==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2023-09-09T16:23:00Z</dcterms:created>
  <dc:creator>Laís Alves Valente</dc:creator>
</cp:coreProperties>
</file>