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EDITAL PÚBLICO Nº 21/2023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PROJETOS CULTURAIS – CONTEÚDO DIGITAL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Calibri" w:cs="Calibri" w:eastAsia="Calibri" w:hAnsi="Calibri"/>
          <w:smallCap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2"/>
          <w:szCs w:val="32"/>
          <w:rtl w:val="0"/>
        </w:rPr>
        <w:t xml:space="preserve">CRITÉRIOS UTILIZADOS NA AVALIAÇÃO DE MÉRITO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CRITÉRIOS DE AVALIAÇÃO TÉCNICA E ARTÍSTICA DOS EDITAIS: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Serão critérios gerais de avaliação deste Edital: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Diversidade e relevância artística da proposta: cuidados com a excelência estética, abrangência dos conteúdos e expressões da diversidade cultural e artística contemporânea apresentada pelos projetos, e afinidade dos conteúdos da proposta com as políticas afirmativas promovidas pelo edital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Interesse público do projeto: impactos positivos que a realização da ação promoverá ao cenário social e artístico-cultural do município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Histórico de realizações e valor midiático do grupo/ artista/ game designer que terá sua obra produzida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Consistência e viabilidade no planejamento da execução da proposta: coerência entre as ações propostas e o cronograma orçamentário para a execução do projeto </w:t>
      </w:r>
      <w:r w:rsidDel="00000000" w:rsidR="00000000" w:rsidRPr="00000000">
        <w:rPr>
          <w:b w:val="1"/>
          <w:color w:val="000000"/>
          <w:rtl w:val="0"/>
        </w:rPr>
        <w:t xml:space="preserve">(0 a 15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Análise do currículo e experiência do proponente: capacidade técnica comprovada do proponente e da equipe de realização </w:t>
      </w:r>
      <w:r w:rsidDel="00000000" w:rsidR="00000000" w:rsidRPr="00000000">
        <w:rPr>
          <w:b w:val="1"/>
          <w:color w:val="000000"/>
          <w:rtl w:val="0"/>
        </w:rPr>
        <w:t xml:space="preserve">(0 a 15 pontos),</w:t>
      </w:r>
      <w:r w:rsidDel="00000000" w:rsidR="00000000" w:rsidRPr="00000000">
        <w:rPr>
          <w:color w:val="000000"/>
          <w:rtl w:val="0"/>
        </w:rPr>
        <w:t xml:space="preserve">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Proposta de contrapartida: ações propostas no projeto que visam o acesso aos bens, produtos e serviços culturais a camadas da população menos assistidas ou excluídas do exercício de seus direitos culturais por sua condição socioeconômica, etnia, deficiência, gênero, faixa etária, domicílio e ocupação; ações que facilitem o livre acesso de idosos e pessoas com deficiência ou mobilidade reduzida e/ou medidas de acessibilidade comunicacional </w:t>
      </w:r>
      <w:r w:rsidDel="00000000" w:rsidR="00000000" w:rsidRPr="00000000">
        <w:rPr>
          <w:b w:val="1"/>
          <w:color w:val="000000"/>
          <w:rtl w:val="0"/>
        </w:rPr>
        <w:t xml:space="preserve">(0 a 10 pontos).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Além da pontuação acima, o proponente pode receber pontuação extra baseada na diretriz de políticas afirmativas do Edital, de forma acumulativa, não excedendo no máximo os 10 pontos de bonificação:  </w:t>
      </w:r>
    </w:p>
    <w:p w:rsidR="00000000" w:rsidDel="00000000" w:rsidP="00000000" w:rsidRDefault="00000000" w:rsidRPr="00000000" w14:paraId="00000010">
      <w:pPr>
        <w:spacing w:after="0" w:line="240" w:lineRule="auto"/>
        <w:ind w:right="120"/>
        <w:jc w:val="both"/>
        <w:rPr>
          <w:rFonts w:ascii="Calibri" w:cs="Calibri" w:eastAsia="Calibri" w:hAnsi="Calibri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54.0" w:type="dxa"/>
        <w:jc w:val="left"/>
        <w:tblInd w:w="-100.0" w:type="dxa"/>
        <w:tblLayout w:type="fixed"/>
        <w:tblLook w:val="0400"/>
      </w:tblPr>
      <w:tblGrid>
        <w:gridCol w:w="4810"/>
        <w:gridCol w:w="3544"/>
        <w:tblGridChange w:id="0">
          <w:tblGrid>
            <w:gridCol w:w="4810"/>
            <w:gridCol w:w="3544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PONTUAÇÃO EXTRA PARA PROTAGONISTAS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do gênero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negros, pardos e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 LGBTQIAPN+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pontuação final de cada projeto será a somatória dos pontos totais de cada parecerista da análise de mérito dividida por três, acrescida com a pontuação extra distribuída pelas políticas afirmativas.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critérios gerais são eliminatórios, de modo que, o agente cultural que receber pontuação 0 em algum dos critérios será desclassificado do Edital.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bônus de pontuação são cumulativos e não constituem critérios obrigatórios, de modo que a pontuação 0 em algum dos pontos bônus não desclassifica o proponente.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 caso de empate, serão utilizados para fins de classificação dos projetos a maior nota nos critérios de acordo com a ordem abaixo definida: A, B, C, D, E, F respectivamente. 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- Receberem nota 0 em qualquer dos critérios obrigatórios;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– Receberem nota final inferior a 50 pontos;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III - Apresentem quaisquer formas de preconceito de origem, raça, etnia, gênero, cor, idade ou outras formas de discriminação serão desclassificadas, com fundamento no disposto no </w:t>
      </w:r>
      <w:hyperlink r:id="rId7">
        <w:r w:rsidDel="00000000" w:rsidR="00000000" w:rsidRPr="00000000">
          <w:rPr>
            <w:rFonts w:ascii="Calibri" w:cs="Calibri" w:eastAsia="Calibri" w:hAnsi="Calibri"/>
            <w:color w:val="000000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falsidade de informações acarretará desclassificação, podendo ensejar, ainda, a aplicação de sanções administrativas ou criminais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lowerLetter"/>
      <w:lvlText w:val="%1-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8B5A30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8B5A3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6r7kC73124zROpctYS5NXSPJSA==">CgMxLjA4AHIhMS1UVmd1cjJQeEk0aHZEbDdEY0ktT1lnb1lTSUVoellk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2023-09-09T19:39:00Z</dcterms:created>
  <dc:creator>Laís Alves Valente</dc:creator>
</cp:coreProperties>
</file>