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AA2A8" w14:textId="77777777" w:rsidR="00CF7B99" w:rsidRPr="00BF7F3E" w:rsidRDefault="00BF7F3E">
      <w:pPr>
        <w:spacing w:before="120" w:after="120" w:line="240" w:lineRule="auto"/>
        <w:ind w:left="120" w:right="120"/>
        <w:jc w:val="center"/>
        <w:rPr>
          <w:b/>
          <w:sz w:val="27"/>
          <w:szCs w:val="27"/>
        </w:rPr>
      </w:pPr>
      <w:r w:rsidRPr="00BF7F3E">
        <w:rPr>
          <w:b/>
          <w:sz w:val="27"/>
          <w:szCs w:val="27"/>
        </w:rPr>
        <w:t>ANEXO I</w:t>
      </w:r>
    </w:p>
    <w:p w14:paraId="005ECB98" w14:textId="77777777" w:rsidR="00CF7B99" w:rsidRPr="00BF7F3E" w:rsidRDefault="00CF7B99">
      <w:pPr>
        <w:spacing w:before="120" w:after="120" w:line="240" w:lineRule="auto"/>
        <w:ind w:left="120" w:right="120"/>
        <w:jc w:val="center"/>
        <w:rPr>
          <w:b/>
          <w:sz w:val="27"/>
          <w:szCs w:val="27"/>
        </w:rPr>
      </w:pPr>
    </w:p>
    <w:p w14:paraId="4FB54169" w14:textId="77777777" w:rsidR="00CF7B99" w:rsidRPr="00BF7F3E" w:rsidRDefault="00BF7F3E">
      <w:pPr>
        <w:pBdr>
          <w:top w:val="nil"/>
          <w:left w:val="nil"/>
          <w:bottom w:val="nil"/>
          <w:right w:val="nil"/>
          <w:between w:val="nil"/>
        </w:pBdr>
        <w:spacing w:after="0" w:line="240" w:lineRule="auto"/>
        <w:ind w:left="120" w:right="120"/>
        <w:jc w:val="center"/>
        <w:rPr>
          <w:b/>
          <w:sz w:val="28"/>
          <w:szCs w:val="28"/>
        </w:rPr>
      </w:pPr>
      <w:r w:rsidRPr="00BF7F3E">
        <w:rPr>
          <w:b/>
          <w:sz w:val="28"/>
          <w:szCs w:val="28"/>
        </w:rPr>
        <w:t>EDITAL PÚBLICO Nº 15/2023</w:t>
      </w:r>
    </w:p>
    <w:p w14:paraId="779B4604" w14:textId="77777777" w:rsidR="00CF7B99" w:rsidRPr="00BF7F3E" w:rsidRDefault="00BF7F3E">
      <w:pPr>
        <w:pBdr>
          <w:top w:val="nil"/>
          <w:left w:val="nil"/>
          <w:bottom w:val="nil"/>
          <w:right w:val="nil"/>
          <w:between w:val="nil"/>
        </w:pBdr>
        <w:spacing w:after="0" w:line="240" w:lineRule="auto"/>
        <w:ind w:left="120" w:right="120"/>
        <w:jc w:val="center"/>
        <w:rPr>
          <w:sz w:val="26"/>
          <w:szCs w:val="26"/>
        </w:rPr>
      </w:pPr>
      <w:r w:rsidRPr="00BF7F3E">
        <w:rPr>
          <w:b/>
          <w:sz w:val="26"/>
          <w:szCs w:val="26"/>
        </w:rPr>
        <w:t>PROJETOS CULTURAIS – LONGA METRAGEM, TELEFILME E PILOTO DE SÉRIE</w:t>
      </w:r>
    </w:p>
    <w:p w14:paraId="1AD9ECC2" w14:textId="77777777" w:rsidR="00CF7B99" w:rsidRPr="00BF7F3E" w:rsidRDefault="00BF7F3E">
      <w:pPr>
        <w:pBdr>
          <w:top w:val="nil"/>
          <w:left w:val="nil"/>
          <w:bottom w:val="nil"/>
          <w:right w:val="nil"/>
          <w:between w:val="nil"/>
        </w:pBdr>
        <w:spacing w:before="120" w:after="120" w:line="240" w:lineRule="auto"/>
        <w:ind w:left="120" w:right="120"/>
        <w:jc w:val="center"/>
        <w:rPr>
          <w:sz w:val="27"/>
          <w:szCs w:val="27"/>
        </w:rPr>
      </w:pPr>
      <w:r w:rsidRPr="00BF7F3E">
        <w:rPr>
          <w:sz w:val="27"/>
          <w:szCs w:val="27"/>
        </w:rPr>
        <w:t> </w:t>
      </w:r>
    </w:p>
    <w:p w14:paraId="355C9822" w14:textId="77777777" w:rsidR="00CF7B99" w:rsidRPr="00BF7F3E" w:rsidRDefault="00BF7F3E">
      <w:pPr>
        <w:spacing w:before="120" w:after="120" w:line="240" w:lineRule="auto"/>
        <w:ind w:left="120" w:right="120"/>
        <w:jc w:val="both"/>
      </w:pPr>
      <w:r w:rsidRPr="00BF7F3E">
        <w:rPr>
          <w:b/>
        </w:rPr>
        <w:t>1.  RECURSOS DO EDITAL</w:t>
      </w:r>
    </w:p>
    <w:p w14:paraId="3C451908" w14:textId="77777777" w:rsidR="00CF7B99" w:rsidRPr="00BF7F3E" w:rsidRDefault="00BF7F3E">
      <w:pPr>
        <w:spacing w:before="120" w:after="120" w:line="240" w:lineRule="auto"/>
        <w:ind w:left="120" w:right="120"/>
        <w:jc w:val="both"/>
      </w:pPr>
      <w:r w:rsidRPr="00BF7F3E">
        <w:t>O presente edital possui valor total de R$ 1.260.000,00 (</w:t>
      </w:r>
      <w:proofErr w:type="spellStart"/>
      <w:r w:rsidRPr="00BF7F3E">
        <w:t>hum</w:t>
      </w:r>
      <w:proofErr w:type="spellEnd"/>
      <w:r w:rsidRPr="00BF7F3E">
        <w:t xml:space="preserve"> milhão, duzentos e sessenta mil reais) distribuídos da seguinte forma:</w:t>
      </w:r>
    </w:p>
    <w:p w14:paraId="41DE2917" w14:textId="77777777" w:rsidR="00CF7B99" w:rsidRPr="00BF7F3E" w:rsidRDefault="00BF7F3E">
      <w:pPr>
        <w:spacing w:before="120" w:after="120" w:line="240" w:lineRule="auto"/>
        <w:ind w:left="120" w:right="120"/>
        <w:jc w:val="both"/>
      </w:pPr>
      <w:r w:rsidRPr="00BF7F3E">
        <w:t xml:space="preserve">a) R$ 900.000,00 (novecentos mil reais) para ​apoio a </w:t>
      </w:r>
      <w:r w:rsidRPr="00BF7F3E">
        <w:rPr>
          <w:b/>
        </w:rPr>
        <w:t>produção de longa metragem ou telefilme;</w:t>
      </w:r>
    </w:p>
    <w:p w14:paraId="02DB2164" w14:textId="77777777" w:rsidR="00CF7B99" w:rsidRPr="00BF7F3E" w:rsidRDefault="00BF7F3E">
      <w:pPr>
        <w:spacing w:before="120" w:after="120" w:line="240" w:lineRule="auto"/>
        <w:ind w:left="120" w:right="120"/>
        <w:jc w:val="both"/>
      </w:pPr>
      <w:r w:rsidRPr="00BF7F3E">
        <w:t xml:space="preserve">b) R$ 360.000,00 (trezentos e sessenta mil reais) para apoio a </w:t>
      </w:r>
      <w:r w:rsidRPr="00BF7F3E">
        <w:rPr>
          <w:b/>
        </w:rPr>
        <w:t>produção de piloto de série</w:t>
      </w:r>
      <w:r w:rsidRPr="00BF7F3E">
        <w:t xml:space="preserve"> com mais de uma obra veiculada; </w:t>
      </w:r>
    </w:p>
    <w:p w14:paraId="2B9C9820" w14:textId="77777777" w:rsidR="00CF7B99" w:rsidRPr="00BF7F3E" w:rsidRDefault="00BF7F3E">
      <w:pPr>
        <w:spacing w:after="0" w:line="240" w:lineRule="auto"/>
        <w:ind w:left="120" w:right="120"/>
        <w:jc w:val="both"/>
      </w:pPr>
      <w:r w:rsidRPr="00BF7F3E">
        <w:t> </w:t>
      </w:r>
    </w:p>
    <w:p w14:paraId="3184D035" w14:textId="77777777" w:rsidR="00CF7B99" w:rsidRPr="00BF7F3E" w:rsidRDefault="00BF7F3E">
      <w:pPr>
        <w:spacing w:before="120" w:after="120" w:line="240" w:lineRule="auto"/>
        <w:ind w:left="120" w:right="120"/>
        <w:jc w:val="both"/>
        <w:rPr>
          <w:b/>
        </w:rPr>
      </w:pPr>
      <w:r w:rsidRPr="00BF7F3E">
        <w:rPr>
          <w:b/>
        </w:rPr>
        <w:t>2.  DESCRIÇÃO DAS CATEGORIAS</w:t>
      </w:r>
    </w:p>
    <w:p w14:paraId="4F343DCC" w14:textId="77777777" w:rsidR="00CF7B99" w:rsidRPr="00BF7F3E" w:rsidRDefault="00BF7F3E">
      <w:pPr>
        <w:spacing w:after="0" w:line="240" w:lineRule="auto"/>
        <w:ind w:left="120" w:right="120"/>
        <w:jc w:val="both"/>
        <w:rPr>
          <w:b/>
        </w:rPr>
      </w:pPr>
      <w:r w:rsidRPr="00BF7F3E">
        <w:rPr>
          <w:b/>
        </w:rPr>
        <w:t>a -</w:t>
      </w:r>
      <w:r w:rsidRPr="00BF7F3E">
        <w:t xml:space="preserve"> </w:t>
      </w:r>
      <w:r w:rsidRPr="00BF7F3E">
        <w:rPr>
          <w:b/>
        </w:rPr>
        <w:t>Produção de longa metragem ou telefilme</w:t>
      </w:r>
    </w:p>
    <w:p w14:paraId="22338BF6" w14:textId="77777777" w:rsidR="00CF7B99" w:rsidRPr="00BF7F3E" w:rsidRDefault="00BF7F3E">
      <w:pPr>
        <w:spacing w:before="120" w:after="120" w:line="240" w:lineRule="auto"/>
        <w:ind w:left="120" w:right="120"/>
        <w:jc w:val="both"/>
      </w:pPr>
      <w:r w:rsidRPr="00BF7F3E">
        <w:t>Categoria voltada para empresas produtoras brasileiras independentes, conforme disposto na Lei 12.485, de 12/09/2011 (inciso XIX do caput do art. 2º) com sede no município de São Bernardo do Campo há pelo menos 02 anos (dois anos), com comprovação documental específica, que proponham a produção de filmes longa metragem para lançamento cinematográfico em circuito comercial ou alternativo, ou telefilmes voltados para lançamento em redes de teledifusão ou plataformas de streaming, sejam elas comerciais ou independentes. O projeto poderá ser proposto nas modalidades ficção, documentário/não ficção e animação, com tema livre, em língua portuguesa nativa.</w:t>
      </w:r>
    </w:p>
    <w:p w14:paraId="2E8D0F78" w14:textId="77777777" w:rsidR="00CF7B99" w:rsidRPr="00BF7F3E" w:rsidRDefault="00BF7F3E">
      <w:pPr>
        <w:spacing w:after="0" w:line="240" w:lineRule="auto"/>
        <w:ind w:left="120" w:right="120"/>
        <w:jc w:val="both"/>
      </w:pPr>
      <w:r w:rsidRPr="00BF7F3E">
        <w:t>Funções obrigatórias na ficha técnica:</w:t>
      </w:r>
    </w:p>
    <w:p w14:paraId="749743C9" w14:textId="77777777" w:rsidR="00CF7B99" w:rsidRPr="00BF7F3E" w:rsidRDefault="00BF7F3E">
      <w:pPr>
        <w:numPr>
          <w:ilvl w:val="0"/>
          <w:numId w:val="2"/>
        </w:numPr>
        <w:pBdr>
          <w:top w:val="nil"/>
          <w:left w:val="nil"/>
          <w:bottom w:val="nil"/>
          <w:right w:val="nil"/>
          <w:between w:val="nil"/>
        </w:pBdr>
        <w:spacing w:after="0" w:line="240" w:lineRule="auto"/>
        <w:ind w:left="840"/>
      </w:pPr>
      <w:r w:rsidRPr="00BF7F3E">
        <w:t>Diretor da obra;</w:t>
      </w:r>
    </w:p>
    <w:p w14:paraId="6A106403" w14:textId="77777777" w:rsidR="00CF7B99" w:rsidRPr="00BF7F3E" w:rsidRDefault="00BF7F3E">
      <w:pPr>
        <w:numPr>
          <w:ilvl w:val="0"/>
          <w:numId w:val="2"/>
        </w:numPr>
        <w:pBdr>
          <w:top w:val="nil"/>
          <w:left w:val="nil"/>
          <w:bottom w:val="nil"/>
          <w:right w:val="nil"/>
          <w:between w:val="nil"/>
        </w:pBdr>
        <w:spacing w:after="0" w:line="240" w:lineRule="auto"/>
        <w:ind w:left="840"/>
      </w:pPr>
      <w:r w:rsidRPr="00BF7F3E">
        <w:t>Diretor de fotografia;</w:t>
      </w:r>
    </w:p>
    <w:p w14:paraId="11D9B9CF" w14:textId="77777777" w:rsidR="00CF7B99" w:rsidRPr="00BF7F3E" w:rsidRDefault="00BF7F3E">
      <w:pPr>
        <w:numPr>
          <w:ilvl w:val="0"/>
          <w:numId w:val="2"/>
        </w:numPr>
        <w:pBdr>
          <w:top w:val="nil"/>
          <w:left w:val="nil"/>
          <w:bottom w:val="nil"/>
          <w:right w:val="nil"/>
          <w:between w:val="nil"/>
        </w:pBdr>
        <w:spacing w:after="0" w:line="240" w:lineRule="auto"/>
        <w:ind w:left="840"/>
      </w:pPr>
      <w:r w:rsidRPr="00BF7F3E">
        <w:t>Diretor de arte;</w:t>
      </w:r>
    </w:p>
    <w:p w14:paraId="68B9F132" w14:textId="77777777" w:rsidR="00CF7B99" w:rsidRPr="00BF7F3E" w:rsidRDefault="00BF7F3E">
      <w:pPr>
        <w:numPr>
          <w:ilvl w:val="0"/>
          <w:numId w:val="2"/>
        </w:numPr>
        <w:pBdr>
          <w:top w:val="nil"/>
          <w:left w:val="nil"/>
          <w:bottom w:val="nil"/>
          <w:right w:val="nil"/>
          <w:between w:val="nil"/>
        </w:pBdr>
        <w:spacing w:after="0" w:line="240" w:lineRule="auto"/>
        <w:ind w:left="840"/>
      </w:pPr>
      <w:r w:rsidRPr="00BF7F3E">
        <w:t>Produtor executivo da obra;</w:t>
      </w:r>
    </w:p>
    <w:p w14:paraId="4066F171" w14:textId="77777777" w:rsidR="00CF7B99" w:rsidRPr="00BF7F3E" w:rsidRDefault="00BF7F3E">
      <w:pPr>
        <w:numPr>
          <w:ilvl w:val="0"/>
          <w:numId w:val="2"/>
        </w:numPr>
        <w:pBdr>
          <w:top w:val="nil"/>
          <w:left w:val="nil"/>
          <w:bottom w:val="nil"/>
          <w:right w:val="nil"/>
          <w:between w:val="nil"/>
        </w:pBdr>
        <w:spacing w:after="0" w:line="240" w:lineRule="auto"/>
        <w:ind w:left="840"/>
      </w:pPr>
      <w:r w:rsidRPr="00BF7F3E">
        <w:t>Roteirista;</w:t>
      </w:r>
    </w:p>
    <w:p w14:paraId="48495391" w14:textId="77777777" w:rsidR="00CF7B99" w:rsidRPr="00BF7F3E" w:rsidRDefault="00BF7F3E">
      <w:pPr>
        <w:numPr>
          <w:ilvl w:val="0"/>
          <w:numId w:val="2"/>
        </w:numPr>
        <w:pBdr>
          <w:top w:val="nil"/>
          <w:left w:val="nil"/>
          <w:bottom w:val="nil"/>
          <w:right w:val="nil"/>
          <w:between w:val="nil"/>
        </w:pBdr>
        <w:spacing w:after="0" w:line="240" w:lineRule="auto"/>
        <w:ind w:left="840"/>
      </w:pPr>
      <w:r w:rsidRPr="00BF7F3E">
        <w:t>Editor/montador;</w:t>
      </w:r>
    </w:p>
    <w:p w14:paraId="6A677E47" w14:textId="77777777" w:rsidR="00CF7B99" w:rsidRPr="00BF7F3E" w:rsidRDefault="00CF7B99">
      <w:pPr>
        <w:spacing w:after="0" w:line="240" w:lineRule="auto"/>
        <w:ind w:left="120" w:right="120"/>
        <w:jc w:val="both"/>
      </w:pPr>
    </w:p>
    <w:p w14:paraId="1F6452C5" w14:textId="77777777" w:rsidR="00CF7B99" w:rsidRPr="00BF7F3E" w:rsidRDefault="00BF7F3E">
      <w:pPr>
        <w:spacing w:after="0" w:line="240" w:lineRule="auto"/>
        <w:ind w:left="120" w:right="120"/>
        <w:jc w:val="both"/>
        <w:rPr>
          <w:b/>
        </w:rPr>
      </w:pPr>
      <w:proofErr w:type="gramStart"/>
      <w:r w:rsidRPr="00BF7F3E">
        <w:rPr>
          <w:b/>
        </w:rPr>
        <w:t>b</w:t>
      </w:r>
      <w:proofErr w:type="gramEnd"/>
      <w:r w:rsidRPr="00BF7F3E">
        <w:rPr>
          <w:b/>
        </w:rPr>
        <w:t xml:space="preserve"> - Produção de piloto de série de no mínimo 8 (oito) episódios</w:t>
      </w:r>
    </w:p>
    <w:p w14:paraId="66C81566" w14:textId="77777777" w:rsidR="00CF7B99" w:rsidRPr="00BF7F3E" w:rsidRDefault="00BF7F3E">
      <w:pPr>
        <w:spacing w:before="120" w:after="120" w:line="240" w:lineRule="auto"/>
        <w:ind w:left="120" w:right="120"/>
        <w:jc w:val="both"/>
      </w:pPr>
      <w:r w:rsidRPr="00BF7F3E">
        <w:t xml:space="preserve">Categoria voltada para empresas produtoras brasileiras independentes, conforme disposto na Lei 12.485, de 12/09/2011 (inciso XIX do caput do art. 2º) com sede no município de São Bernardo do Campo há pelo menos 02 anos (dois anos), com comprovação documental específica, que proponham a produção de conteúdo seriado de no mínimo 8 (oito) episódios, sendo que apenas o primeiro será produzido e entregue, voltados para lançamento em redes de teledifusão abertas e por assinatura, ou plataformas de streaming, sejam elas comerciais ou independentes. O projeto poderá ser proposto nas modalidades ficção, documentário/não ficção e animação, com tema livre, em língua portuguesa nativa. </w:t>
      </w:r>
    </w:p>
    <w:p w14:paraId="24E9CEFC" w14:textId="77777777" w:rsidR="00CF7B99" w:rsidRPr="00BF7F3E" w:rsidRDefault="00BF7F3E">
      <w:pPr>
        <w:spacing w:after="0" w:line="240" w:lineRule="auto"/>
        <w:ind w:left="120" w:right="120"/>
        <w:jc w:val="both"/>
      </w:pPr>
      <w:r w:rsidRPr="00BF7F3E">
        <w:t>Funções obrigatórias na ficha técnica:</w:t>
      </w:r>
    </w:p>
    <w:p w14:paraId="38B666B9" w14:textId="77777777" w:rsidR="00CF7B99" w:rsidRPr="00BF7F3E" w:rsidRDefault="00BF7F3E">
      <w:pPr>
        <w:numPr>
          <w:ilvl w:val="0"/>
          <w:numId w:val="3"/>
        </w:numPr>
        <w:pBdr>
          <w:top w:val="nil"/>
          <w:left w:val="nil"/>
          <w:bottom w:val="nil"/>
          <w:right w:val="nil"/>
          <w:between w:val="nil"/>
        </w:pBdr>
        <w:spacing w:after="0" w:line="240" w:lineRule="auto"/>
      </w:pPr>
      <w:r w:rsidRPr="00BF7F3E">
        <w:t>Diretor geral da obra;</w:t>
      </w:r>
    </w:p>
    <w:p w14:paraId="488FA47E" w14:textId="77777777" w:rsidR="00CF7B99" w:rsidRPr="00BF7F3E" w:rsidRDefault="00BF7F3E">
      <w:pPr>
        <w:numPr>
          <w:ilvl w:val="0"/>
          <w:numId w:val="3"/>
        </w:numPr>
        <w:pBdr>
          <w:top w:val="nil"/>
          <w:left w:val="nil"/>
          <w:bottom w:val="nil"/>
          <w:right w:val="nil"/>
          <w:between w:val="nil"/>
        </w:pBdr>
        <w:spacing w:after="0" w:line="240" w:lineRule="auto"/>
      </w:pPr>
      <w:r w:rsidRPr="00BF7F3E">
        <w:t>Diretor do piloto (caso seja diferente do diretor geral);</w:t>
      </w:r>
    </w:p>
    <w:p w14:paraId="49A65515" w14:textId="77777777" w:rsidR="00CF7B99" w:rsidRPr="00BF7F3E" w:rsidRDefault="00BF7F3E">
      <w:pPr>
        <w:numPr>
          <w:ilvl w:val="0"/>
          <w:numId w:val="3"/>
        </w:numPr>
        <w:pBdr>
          <w:top w:val="nil"/>
          <w:left w:val="nil"/>
          <w:bottom w:val="nil"/>
          <w:right w:val="nil"/>
          <w:between w:val="nil"/>
        </w:pBdr>
        <w:spacing w:after="0" w:line="240" w:lineRule="auto"/>
      </w:pPr>
      <w:r w:rsidRPr="00BF7F3E">
        <w:t>Diretor de fotografia;</w:t>
      </w:r>
    </w:p>
    <w:p w14:paraId="0D1AE245" w14:textId="77777777" w:rsidR="00CF7B99" w:rsidRPr="00BF7F3E" w:rsidRDefault="00BF7F3E">
      <w:pPr>
        <w:numPr>
          <w:ilvl w:val="0"/>
          <w:numId w:val="3"/>
        </w:numPr>
        <w:pBdr>
          <w:top w:val="nil"/>
          <w:left w:val="nil"/>
          <w:bottom w:val="nil"/>
          <w:right w:val="nil"/>
          <w:between w:val="nil"/>
        </w:pBdr>
        <w:spacing w:after="0" w:line="240" w:lineRule="auto"/>
      </w:pPr>
      <w:r w:rsidRPr="00BF7F3E">
        <w:lastRenderedPageBreak/>
        <w:t>Diretor de arte;</w:t>
      </w:r>
    </w:p>
    <w:p w14:paraId="5B672A29" w14:textId="77777777" w:rsidR="00CF7B99" w:rsidRPr="00BF7F3E" w:rsidRDefault="00BF7F3E">
      <w:pPr>
        <w:numPr>
          <w:ilvl w:val="0"/>
          <w:numId w:val="3"/>
        </w:numPr>
        <w:pBdr>
          <w:top w:val="nil"/>
          <w:left w:val="nil"/>
          <w:bottom w:val="nil"/>
          <w:right w:val="nil"/>
          <w:between w:val="nil"/>
        </w:pBdr>
        <w:spacing w:after="0" w:line="240" w:lineRule="auto"/>
      </w:pPr>
      <w:r w:rsidRPr="00BF7F3E">
        <w:t>Produtor executivo da obra;</w:t>
      </w:r>
    </w:p>
    <w:p w14:paraId="1FC95079" w14:textId="77777777" w:rsidR="00CF7B99" w:rsidRPr="00BF7F3E" w:rsidRDefault="00BF7F3E">
      <w:pPr>
        <w:numPr>
          <w:ilvl w:val="0"/>
          <w:numId w:val="3"/>
        </w:numPr>
        <w:pBdr>
          <w:top w:val="nil"/>
          <w:left w:val="nil"/>
          <w:bottom w:val="nil"/>
          <w:right w:val="nil"/>
          <w:between w:val="nil"/>
        </w:pBdr>
        <w:spacing w:after="0" w:line="240" w:lineRule="auto"/>
      </w:pPr>
      <w:r w:rsidRPr="00BF7F3E">
        <w:t>Roteirista;</w:t>
      </w:r>
    </w:p>
    <w:p w14:paraId="0920E2D0" w14:textId="77777777" w:rsidR="00CF7B99" w:rsidRPr="00BF7F3E" w:rsidRDefault="00BF7F3E">
      <w:pPr>
        <w:numPr>
          <w:ilvl w:val="0"/>
          <w:numId w:val="3"/>
        </w:numPr>
        <w:pBdr>
          <w:top w:val="nil"/>
          <w:left w:val="nil"/>
          <w:bottom w:val="nil"/>
          <w:right w:val="nil"/>
          <w:between w:val="nil"/>
        </w:pBdr>
        <w:spacing w:after="0" w:line="240" w:lineRule="auto"/>
      </w:pPr>
      <w:r w:rsidRPr="00BF7F3E">
        <w:t>Editor/montador;</w:t>
      </w:r>
    </w:p>
    <w:p w14:paraId="6C00CE7A" w14:textId="77777777" w:rsidR="003B754F" w:rsidRDefault="003B754F">
      <w:pPr>
        <w:spacing w:before="120" w:after="120" w:line="240" w:lineRule="auto"/>
        <w:ind w:left="120" w:right="120"/>
        <w:jc w:val="both"/>
      </w:pPr>
    </w:p>
    <w:p w14:paraId="0F3C29DB" w14:textId="77777777" w:rsidR="00CF7B99" w:rsidRPr="00BF7F3E" w:rsidRDefault="00BF7F3E">
      <w:pPr>
        <w:spacing w:before="120" w:after="120" w:line="240" w:lineRule="auto"/>
        <w:ind w:left="120" w:right="120"/>
        <w:jc w:val="both"/>
        <w:rPr>
          <w:b/>
        </w:rPr>
      </w:pPr>
      <w:r w:rsidRPr="00BF7F3E">
        <w:rPr>
          <w:b/>
        </w:rPr>
        <w:t>Observações:</w:t>
      </w:r>
    </w:p>
    <w:p w14:paraId="121E77AD" w14:textId="77777777" w:rsidR="00CF7B99" w:rsidRPr="00BF7F3E" w:rsidRDefault="00BF7F3E">
      <w:pPr>
        <w:spacing w:before="120" w:after="120" w:line="240" w:lineRule="auto"/>
        <w:ind w:left="120" w:right="120"/>
        <w:jc w:val="both"/>
      </w:pPr>
      <w:r w:rsidRPr="00BF7F3E">
        <w:t>. Para fins deste edital, considera-se longa metragem produto audiovisual, com roteiro, decupagem, edição e pós-produção, com duração entre 70 e 150 minutos;</w:t>
      </w:r>
    </w:p>
    <w:p w14:paraId="35E1D568" w14:textId="77777777" w:rsidR="00CF7B99" w:rsidRPr="00BF7F3E" w:rsidRDefault="00BF7F3E">
      <w:pPr>
        <w:spacing w:before="120" w:after="120" w:line="240" w:lineRule="auto"/>
        <w:ind w:left="120" w:right="120"/>
        <w:jc w:val="both"/>
      </w:pPr>
      <w:r w:rsidRPr="00BF7F3E">
        <w:t>. Para fins deste edital, considera-se telefilme produto audiovisual, com roteiro, decupagem e edição e pós-produção, com duração entre 52 e 122 minutos;</w:t>
      </w:r>
    </w:p>
    <w:p w14:paraId="33C4BB0B" w14:textId="77777777" w:rsidR="00CF7B99" w:rsidRPr="00BF7F3E" w:rsidRDefault="00BF7F3E">
      <w:pPr>
        <w:spacing w:after="0" w:line="240" w:lineRule="auto"/>
        <w:ind w:left="120" w:right="120"/>
        <w:jc w:val="both"/>
      </w:pPr>
      <w:r w:rsidRPr="00BF7F3E">
        <w:t xml:space="preserve">. Para fins deste edital, considera-se longa metragem ou telefilme </w:t>
      </w:r>
      <w:proofErr w:type="spellStart"/>
      <w:r w:rsidRPr="00BF7F3E">
        <w:rPr>
          <w:i/>
        </w:rPr>
        <w:t>live</w:t>
      </w:r>
      <w:proofErr w:type="spellEnd"/>
      <w:r w:rsidRPr="00BF7F3E">
        <w:rPr>
          <w:i/>
        </w:rPr>
        <w:t xml:space="preserve"> </w:t>
      </w:r>
      <w:proofErr w:type="spellStart"/>
      <w:r w:rsidRPr="00BF7F3E">
        <w:rPr>
          <w:i/>
        </w:rPr>
        <w:t>action</w:t>
      </w:r>
      <w:proofErr w:type="spellEnd"/>
      <w:r w:rsidRPr="00BF7F3E">
        <w:t xml:space="preserve"> (ficção ou documentário/não ficção) aquele realizado com personagens/atores reais; </w:t>
      </w:r>
    </w:p>
    <w:p w14:paraId="1D485AAF" w14:textId="77777777" w:rsidR="00CF7B99" w:rsidRPr="00BF7F3E" w:rsidRDefault="00BF7F3E">
      <w:pPr>
        <w:spacing w:before="120" w:after="120" w:line="240" w:lineRule="auto"/>
        <w:ind w:left="120" w:right="120"/>
        <w:jc w:val="both"/>
      </w:pPr>
      <w:r w:rsidRPr="00BF7F3E">
        <w:t xml:space="preserve">. Para fins deste edital, considera-se longa metragem ou telefilme de animação aquele cujo cada fotograma é produzido individualmente, podendo ser gerado tanto por computação gráfica quanto fotografando uma imagem desenhada ou pequenas mudanças feitas em objeto ou modelo (vivo ou inanimado) estático, com qualquer técnica, em formato digital; </w:t>
      </w:r>
    </w:p>
    <w:p w14:paraId="7BCB9C33" w14:textId="77777777" w:rsidR="00CF7B99" w:rsidRPr="00BF7F3E" w:rsidRDefault="00BF7F3E">
      <w:pPr>
        <w:spacing w:before="120" w:after="120" w:line="240" w:lineRule="auto"/>
        <w:ind w:left="120" w:right="120"/>
        <w:jc w:val="both"/>
      </w:pPr>
      <w:r w:rsidRPr="00BF7F3E">
        <w:t>. Para fins deste edital, considera-se série conteúdo audiovisual em formato serial, voltado para redes de teledifusão ou plataformas de streaming, sejam elas comerciais ou independentes, com temática e roteiro livres e enredo sequencial, sendo a reunião de todos os episódios a expressão de uma ideia única ou dentro do mesmo contexto narrativo, com duração de 26 minutos quando produzido para TV aberta, ou acima disso até o máximo de 70 minutos quando visar inserção em TV por assinatura ou plataformas de streaming;</w:t>
      </w:r>
    </w:p>
    <w:p w14:paraId="4D344C4F" w14:textId="77777777" w:rsidR="00CF7B99" w:rsidRPr="00BF7F3E" w:rsidRDefault="00BF7F3E">
      <w:pPr>
        <w:spacing w:before="120" w:after="120" w:line="240" w:lineRule="auto"/>
        <w:ind w:left="120" w:right="120"/>
        <w:jc w:val="both"/>
      </w:pPr>
      <w:r w:rsidRPr="00BF7F3E">
        <w:t>. Os recursos fornecidos devem ser direcionados para financiar todo o processo de produção, desde o desenvolvimento do projeto até a distribuição do filme;</w:t>
      </w:r>
    </w:p>
    <w:p w14:paraId="6A604F3C" w14:textId="77777777" w:rsidR="00CF7B99" w:rsidRPr="00BF7F3E" w:rsidRDefault="00BF7F3E">
      <w:pPr>
        <w:spacing w:before="120" w:after="120" w:line="240" w:lineRule="auto"/>
        <w:ind w:left="120" w:right="120"/>
        <w:jc w:val="both"/>
      </w:pPr>
      <w:r w:rsidRPr="00BF7F3E">
        <w:t xml:space="preserve">. É permitido o uso de recursos provindos de mais de um ente da Federação (conforme art.6º. §2º. da lei complementar 195/2022) desde que indicado no projeto e na planilha orçamentária qual a fonte do recurso e qual uso o proponente fará dele.  O recurso oriundo da premiação desse edital é considerado primário e a partir dele o proponente deve orçar sua obra audiovisual, sendo os recursos adicionais de complementação considerados secundários.  Dessa forma, mesmo que o recurso secundário não se efetive, o proponente está obrigado a entregar a obra audiovisual completa, como previsto no projeto de inscrição. </w:t>
      </w:r>
    </w:p>
    <w:p w14:paraId="0BCC9727" w14:textId="77777777" w:rsidR="00CF7B99" w:rsidRPr="00BF7F3E" w:rsidRDefault="00BF7F3E">
      <w:pPr>
        <w:spacing w:after="0" w:line="240" w:lineRule="auto"/>
        <w:ind w:left="120" w:right="120"/>
        <w:jc w:val="both"/>
        <w:rPr>
          <w:b/>
        </w:rPr>
      </w:pPr>
      <w:r w:rsidRPr="00BF7F3E">
        <w:rPr>
          <w:b/>
        </w:rPr>
        <w:t>3.  DOCUMENTOS OBRIGATÓRIOS DE INSCRIÇÃO NO EDITAL</w:t>
      </w:r>
    </w:p>
    <w:p w14:paraId="42CF6B4A" w14:textId="77777777" w:rsidR="00CF7B99" w:rsidRPr="00BF7F3E" w:rsidRDefault="00BF7F3E">
      <w:pPr>
        <w:spacing w:after="0" w:line="240" w:lineRule="auto"/>
        <w:ind w:left="120" w:right="120"/>
        <w:jc w:val="both"/>
        <w:rPr>
          <w:b/>
        </w:rPr>
      </w:pPr>
      <w:r w:rsidRPr="00BF7F3E">
        <w:rPr>
          <w:b/>
        </w:rPr>
        <w:t xml:space="preserve">(Preenchimento </w:t>
      </w:r>
      <w:r w:rsidRPr="00BF7F3E">
        <w:rPr>
          <w:b/>
          <w:i/>
        </w:rPr>
        <w:t>online</w:t>
      </w:r>
      <w:r w:rsidRPr="00BF7F3E">
        <w:rPr>
          <w:b/>
        </w:rPr>
        <w:t xml:space="preserve"> no portal indicado no edital)</w:t>
      </w:r>
    </w:p>
    <w:p w14:paraId="2A53D199" w14:textId="77777777" w:rsidR="00CF7B99" w:rsidRPr="00BF7F3E" w:rsidRDefault="00CF7B99">
      <w:pPr>
        <w:spacing w:after="0" w:line="240" w:lineRule="auto"/>
        <w:ind w:left="120" w:right="120"/>
        <w:jc w:val="both"/>
        <w:rPr>
          <w:b/>
        </w:rPr>
      </w:pPr>
    </w:p>
    <w:p w14:paraId="6C9C9AA5" w14:textId="77777777" w:rsidR="00CF7B99" w:rsidRPr="00BF7F3E" w:rsidRDefault="00BF7F3E">
      <w:pPr>
        <w:spacing w:after="0" w:line="240" w:lineRule="auto"/>
        <w:ind w:left="120" w:right="120"/>
        <w:jc w:val="both"/>
        <w:rPr>
          <w:b/>
        </w:rPr>
      </w:pPr>
      <w:r w:rsidRPr="00BF7F3E">
        <w:rPr>
          <w:b/>
        </w:rPr>
        <w:t>a –</w:t>
      </w:r>
      <w:r w:rsidRPr="00BF7F3E">
        <w:t xml:space="preserve"> </w:t>
      </w:r>
      <w:r w:rsidRPr="00BF7F3E">
        <w:rPr>
          <w:b/>
        </w:rPr>
        <w:t>Categoria de produção de longa metragem ou telefilme</w:t>
      </w:r>
    </w:p>
    <w:p w14:paraId="4EE59165" w14:textId="77777777" w:rsidR="00CF7B99" w:rsidRPr="00BF7F3E" w:rsidRDefault="00BF7F3E">
      <w:pPr>
        <w:pBdr>
          <w:top w:val="nil"/>
          <w:left w:val="nil"/>
          <w:bottom w:val="nil"/>
          <w:right w:val="nil"/>
          <w:between w:val="nil"/>
        </w:pBdr>
        <w:spacing w:after="0" w:line="240" w:lineRule="auto"/>
        <w:ind w:left="120" w:right="120"/>
        <w:jc w:val="both"/>
      </w:pPr>
      <w:r w:rsidRPr="00BF7F3E">
        <w:t xml:space="preserve">a) Formulário de inscrição (preenchimento </w:t>
      </w:r>
      <w:r w:rsidRPr="00BF7F3E">
        <w:rPr>
          <w:i/>
        </w:rPr>
        <w:t>online</w:t>
      </w:r>
      <w:r w:rsidRPr="00BF7F3E">
        <w:t xml:space="preserve"> no portal indicado) que constitui o Plano de Trabalho (projeto); </w:t>
      </w:r>
    </w:p>
    <w:p w14:paraId="5807A76E" w14:textId="77777777" w:rsidR="00CF7B99" w:rsidRPr="00BF7F3E" w:rsidRDefault="00BF7F3E">
      <w:pPr>
        <w:pBdr>
          <w:top w:val="nil"/>
          <w:left w:val="nil"/>
          <w:bottom w:val="nil"/>
          <w:right w:val="nil"/>
          <w:between w:val="nil"/>
        </w:pBdr>
        <w:spacing w:after="0" w:line="240" w:lineRule="auto"/>
        <w:ind w:left="120" w:right="120"/>
        <w:jc w:val="both"/>
      </w:pPr>
      <w:r w:rsidRPr="00BF7F3E">
        <w:t>b) Currículo e portfólio da empresa proponente;</w:t>
      </w:r>
    </w:p>
    <w:p w14:paraId="38AF1BB3" w14:textId="77777777" w:rsidR="00CF7B99" w:rsidRPr="00BF7F3E" w:rsidRDefault="00BF7F3E">
      <w:pPr>
        <w:pBdr>
          <w:top w:val="nil"/>
          <w:left w:val="nil"/>
          <w:bottom w:val="nil"/>
          <w:right w:val="nil"/>
          <w:between w:val="nil"/>
        </w:pBdr>
        <w:spacing w:after="0" w:line="240" w:lineRule="auto"/>
        <w:ind w:left="120" w:right="120"/>
        <w:jc w:val="both"/>
      </w:pPr>
      <w:r w:rsidRPr="00BF7F3E">
        <w:t>c) Cartão de CNPJ que comprove a origem e a destinação da empresa audiovisual; </w:t>
      </w:r>
    </w:p>
    <w:p w14:paraId="30C67BB8" w14:textId="5F5D4D56" w:rsidR="00CF7B99" w:rsidRPr="00BF7F3E" w:rsidRDefault="00BF7F3E">
      <w:pPr>
        <w:pBdr>
          <w:top w:val="nil"/>
          <w:left w:val="nil"/>
          <w:bottom w:val="nil"/>
          <w:right w:val="nil"/>
          <w:between w:val="nil"/>
        </w:pBdr>
        <w:spacing w:after="0" w:line="240" w:lineRule="auto"/>
        <w:ind w:left="120" w:right="120"/>
        <w:jc w:val="both"/>
      </w:pPr>
      <w:r w:rsidRPr="00BF7F3E">
        <w:t>d) Ficha técnica completa do projeto, com discriminação das funções e dos profissionais integrantes do projeto (obrigatória a indicação na ficha técnica das seguintes funções básicas: Diretor, Diretor de Fotografia, Produtor Executivo, Roteirista, Editor);</w:t>
      </w:r>
    </w:p>
    <w:p w14:paraId="49850594" w14:textId="77777777" w:rsidR="00CF7B99" w:rsidRPr="00BF7F3E" w:rsidRDefault="00BF7F3E">
      <w:pPr>
        <w:pBdr>
          <w:top w:val="nil"/>
          <w:left w:val="nil"/>
          <w:bottom w:val="nil"/>
          <w:right w:val="nil"/>
          <w:between w:val="nil"/>
        </w:pBdr>
        <w:spacing w:after="0" w:line="240" w:lineRule="auto"/>
        <w:ind w:left="120" w:right="120"/>
        <w:jc w:val="both"/>
      </w:pPr>
      <w:r w:rsidRPr="00BF7F3E">
        <w:t>e) Currículo dos integrantes do projeto apontados na ficha técnica; </w:t>
      </w:r>
    </w:p>
    <w:p w14:paraId="0F33E067" w14:textId="77777777" w:rsidR="00CF7B99" w:rsidRPr="00BF7F3E" w:rsidRDefault="00BF7F3E">
      <w:pPr>
        <w:pBdr>
          <w:top w:val="nil"/>
          <w:left w:val="nil"/>
          <w:bottom w:val="nil"/>
          <w:right w:val="nil"/>
          <w:between w:val="nil"/>
        </w:pBdr>
        <w:spacing w:after="0" w:line="240" w:lineRule="auto"/>
        <w:ind w:left="120" w:right="120"/>
        <w:jc w:val="both"/>
      </w:pPr>
      <w:r w:rsidRPr="00BF7F3E">
        <w:t>f) Documentos específicos relacionados a categoria em que o projeto será inscrito, quando houver; </w:t>
      </w:r>
    </w:p>
    <w:p w14:paraId="54347688" w14:textId="050F07C1" w:rsidR="00CF7B99" w:rsidRPr="00BF7F3E" w:rsidRDefault="00BF7F3E">
      <w:pPr>
        <w:spacing w:after="0" w:line="240" w:lineRule="auto"/>
        <w:ind w:left="120" w:right="120"/>
        <w:jc w:val="both"/>
      </w:pPr>
      <w:r w:rsidRPr="00BF7F3E">
        <w:t xml:space="preserve">g) </w:t>
      </w:r>
      <w:r w:rsidR="00D94112" w:rsidRPr="00BF7F3E">
        <w:t xml:space="preserve">Sinopse </w:t>
      </w:r>
      <w:r w:rsidRPr="00BF7F3E">
        <w:t>da obra audiovisual, visão criativa e justificativa com até 05 (cinco) páginas;</w:t>
      </w:r>
    </w:p>
    <w:p w14:paraId="462B23B7" w14:textId="1D4E6400" w:rsidR="00CF7B99" w:rsidRPr="00BF7F3E" w:rsidRDefault="00BF7F3E">
      <w:pPr>
        <w:spacing w:after="0" w:line="240" w:lineRule="auto"/>
        <w:ind w:left="120" w:right="120"/>
        <w:jc w:val="both"/>
      </w:pPr>
      <w:r w:rsidRPr="00BF7F3E">
        <w:lastRenderedPageBreak/>
        <w:t>h) Roteiro</w:t>
      </w:r>
      <w:r w:rsidR="00D94112" w:rsidRPr="00BF7F3E">
        <w:t xml:space="preserve"> (ou argumento, no caso de documentários/não ficção) detalhado</w:t>
      </w:r>
      <w:r w:rsidRPr="00BF7F3E">
        <w:t>, dividido em cenas, com até 30 (trinta)</w:t>
      </w:r>
      <w:r w:rsidR="003F5CC9" w:rsidRPr="00BF7F3E">
        <w:t xml:space="preserve"> </w:t>
      </w:r>
      <w:r w:rsidRPr="00BF7F3E">
        <w:t>páginas;</w:t>
      </w:r>
    </w:p>
    <w:p w14:paraId="0006009F" w14:textId="77777777" w:rsidR="00CF7B99" w:rsidRPr="00BF7F3E" w:rsidRDefault="00BF7F3E">
      <w:pPr>
        <w:spacing w:after="0" w:line="240" w:lineRule="auto"/>
        <w:ind w:left="120" w:right="120"/>
        <w:jc w:val="both"/>
      </w:pPr>
      <w:r w:rsidRPr="00BF7F3E">
        <w:t xml:space="preserve">i) Para obra de animação incluir descrição do conceito visual e do estilo de direção de arte que será utilizado, com apresentação visual de esboços, </w:t>
      </w:r>
      <w:proofErr w:type="spellStart"/>
      <w:r w:rsidRPr="00BF7F3E">
        <w:rPr>
          <w:i/>
        </w:rPr>
        <w:t>concept</w:t>
      </w:r>
      <w:proofErr w:type="spellEnd"/>
      <w:r w:rsidRPr="00BF7F3E">
        <w:rPr>
          <w:i/>
        </w:rPr>
        <w:t xml:space="preserve"> </w:t>
      </w:r>
      <w:proofErr w:type="spellStart"/>
      <w:r w:rsidRPr="00BF7F3E">
        <w:rPr>
          <w:i/>
        </w:rPr>
        <w:t>arts</w:t>
      </w:r>
      <w:proofErr w:type="spellEnd"/>
      <w:r w:rsidRPr="00BF7F3E">
        <w:t xml:space="preserve"> e referências de personagens, cenários, entre outros;</w:t>
      </w:r>
    </w:p>
    <w:p w14:paraId="01527EC6" w14:textId="77777777" w:rsidR="00CF7B99" w:rsidRPr="00BF7F3E" w:rsidRDefault="00BF7F3E">
      <w:pPr>
        <w:pBdr>
          <w:top w:val="nil"/>
          <w:left w:val="nil"/>
          <w:bottom w:val="nil"/>
          <w:right w:val="nil"/>
          <w:between w:val="nil"/>
        </w:pBdr>
        <w:spacing w:after="0" w:line="240" w:lineRule="auto"/>
        <w:ind w:left="120" w:right="120"/>
        <w:jc w:val="both"/>
      </w:pPr>
      <w:r w:rsidRPr="00BF7F3E">
        <w:t>j) Autorizações de uso de imagem e licenciamento de direitos autorais, se houver; </w:t>
      </w:r>
    </w:p>
    <w:p w14:paraId="54D62F72" w14:textId="77777777" w:rsidR="00CF7B99" w:rsidRPr="00BF7F3E" w:rsidRDefault="00BF7F3E">
      <w:pPr>
        <w:pBdr>
          <w:top w:val="nil"/>
          <w:left w:val="nil"/>
          <w:bottom w:val="nil"/>
          <w:right w:val="nil"/>
          <w:between w:val="nil"/>
        </w:pBdr>
        <w:spacing w:after="0" w:line="240" w:lineRule="auto"/>
        <w:ind w:left="120" w:right="120"/>
        <w:jc w:val="both"/>
      </w:pPr>
      <w:r w:rsidRPr="00BF7F3E">
        <w:t>k) Outros documentos que o proponente julgar necessário para auxiliar na avaliação do mérito cultural do projeto. </w:t>
      </w:r>
    </w:p>
    <w:p w14:paraId="37E714C7" w14:textId="77777777" w:rsidR="00CF7B99" w:rsidRPr="00BF7F3E" w:rsidRDefault="00CF7B99">
      <w:pPr>
        <w:spacing w:after="0" w:line="240" w:lineRule="auto"/>
        <w:ind w:left="120" w:right="120"/>
        <w:jc w:val="both"/>
      </w:pPr>
    </w:p>
    <w:p w14:paraId="3714F5D4" w14:textId="77777777" w:rsidR="00CF7B99" w:rsidRPr="00BF7F3E" w:rsidRDefault="00BF7F3E">
      <w:pPr>
        <w:spacing w:after="0" w:line="240" w:lineRule="auto"/>
        <w:ind w:left="120" w:right="120"/>
        <w:jc w:val="both"/>
        <w:rPr>
          <w:b/>
        </w:rPr>
      </w:pPr>
      <w:r w:rsidRPr="00BF7F3E">
        <w:rPr>
          <w:b/>
        </w:rPr>
        <w:t>b - Categoria de produção de piloto de série de no mínimo 8 (oito) episódios</w:t>
      </w:r>
    </w:p>
    <w:p w14:paraId="4B3C7F02" w14:textId="77777777" w:rsidR="00D94112" w:rsidRPr="00BF7F3E" w:rsidRDefault="00D94112" w:rsidP="00D94112">
      <w:pPr>
        <w:pBdr>
          <w:top w:val="nil"/>
          <w:left w:val="nil"/>
          <w:bottom w:val="nil"/>
          <w:right w:val="nil"/>
          <w:between w:val="nil"/>
        </w:pBdr>
        <w:spacing w:after="0" w:line="240" w:lineRule="auto"/>
        <w:ind w:left="120" w:right="120"/>
        <w:jc w:val="both"/>
      </w:pPr>
      <w:r w:rsidRPr="00BF7F3E">
        <w:t xml:space="preserve">a) Formulário de inscrição (preenchimento </w:t>
      </w:r>
      <w:r w:rsidRPr="00BF7F3E">
        <w:rPr>
          <w:i/>
        </w:rPr>
        <w:t>online</w:t>
      </w:r>
      <w:r w:rsidRPr="00BF7F3E">
        <w:t xml:space="preserve"> no portal indicado) que constitui o Plano de Trabalho (projeto); </w:t>
      </w:r>
    </w:p>
    <w:p w14:paraId="1AD3A143" w14:textId="77777777" w:rsidR="00CF7B99" w:rsidRPr="00BF7F3E" w:rsidRDefault="00BF7F3E">
      <w:pPr>
        <w:pBdr>
          <w:top w:val="nil"/>
          <w:left w:val="nil"/>
          <w:bottom w:val="nil"/>
          <w:right w:val="nil"/>
          <w:between w:val="nil"/>
        </w:pBdr>
        <w:spacing w:after="0" w:line="240" w:lineRule="auto"/>
        <w:ind w:left="120" w:right="120"/>
        <w:jc w:val="both"/>
      </w:pPr>
      <w:r w:rsidRPr="00BF7F3E">
        <w:t>b) Currículo e portfólio da empresa proponente;</w:t>
      </w:r>
    </w:p>
    <w:p w14:paraId="43DE4BAD" w14:textId="77777777" w:rsidR="00CF7B99" w:rsidRPr="00BF7F3E" w:rsidRDefault="00BF7F3E">
      <w:pPr>
        <w:pBdr>
          <w:top w:val="nil"/>
          <w:left w:val="nil"/>
          <w:bottom w:val="nil"/>
          <w:right w:val="nil"/>
          <w:between w:val="nil"/>
        </w:pBdr>
        <w:spacing w:after="0" w:line="240" w:lineRule="auto"/>
        <w:ind w:left="120" w:right="120"/>
        <w:jc w:val="both"/>
      </w:pPr>
      <w:r w:rsidRPr="00BF7F3E">
        <w:t>c) Cartão de CNPJ que comprove a origem e a destinação da empresa audiovisual; </w:t>
      </w:r>
    </w:p>
    <w:p w14:paraId="4209F880" w14:textId="7A100DE5" w:rsidR="00CF7B99" w:rsidRPr="00BF7F3E" w:rsidRDefault="00BF7F3E">
      <w:pPr>
        <w:pBdr>
          <w:top w:val="nil"/>
          <w:left w:val="nil"/>
          <w:bottom w:val="nil"/>
          <w:right w:val="nil"/>
          <w:between w:val="nil"/>
        </w:pBdr>
        <w:spacing w:after="0" w:line="240" w:lineRule="auto"/>
        <w:ind w:left="120" w:right="120"/>
        <w:jc w:val="both"/>
      </w:pPr>
      <w:r w:rsidRPr="00BF7F3E">
        <w:t>d) Ficha técnica completa do projeto, com discriminação das funções e dos profissionais integrantes do projeto (obrigatória a indicação na ficha técnica das seguintes funções básicas: Diretor, Diretor de Fotografia, Produtor Executivo, Roteirista</w:t>
      </w:r>
      <w:r w:rsidR="0047247E">
        <w:t xml:space="preserve"> e</w:t>
      </w:r>
      <w:r w:rsidRPr="00BF7F3E">
        <w:t xml:space="preserve"> Editor);</w:t>
      </w:r>
    </w:p>
    <w:p w14:paraId="138F1960" w14:textId="77777777" w:rsidR="00CF7B99" w:rsidRPr="00BF7F3E" w:rsidRDefault="00BF7F3E">
      <w:pPr>
        <w:pBdr>
          <w:top w:val="nil"/>
          <w:left w:val="nil"/>
          <w:bottom w:val="nil"/>
          <w:right w:val="nil"/>
          <w:between w:val="nil"/>
        </w:pBdr>
        <w:spacing w:after="0" w:line="240" w:lineRule="auto"/>
        <w:ind w:left="120" w:right="120"/>
        <w:jc w:val="both"/>
      </w:pPr>
      <w:r w:rsidRPr="00BF7F3E">
        <w:t>e) Currículo dos integrantes do projeto apontados na ficha técnica; </w:t>
      </w:r>
    </w:p>
    <w:p w14:paraId="73CD274D" w14:textId="77777777" w:rsidR="00CF7B99" w:rsidRPr="00BF7F3E" w:rsidRDefault="00BF7F3E">
      <w:pPr>
        <w:pBdr>
          <w:top w:val="nil"/>
          <w:left w:val="nil"/>
          <w:bottom w:val="nil"/>
          <w:right w:val="nil"/>
          <w:between w:val="nil"/>
        </w:pBdr>
        <w:spacing w:after="0" w:line="240" w:lineRule="auto"/>
        <w:ind w:left="120" w:right="120"/>
        <w:jc w:val="both"/>
      </w:pPr>
      <w:r w:rsidRPr="00BF7F3E">
        <w:t>f) Documentos específicos relacionados a categoria em que o projeto será inscrito, quando houver; </w:t>
      </w:r>
    </w:p>
    <w:p w14:paraId="2069B45A" w14:textId="77777777" w:rsidR="00CF7B99" w:rsidRPr="00BF7F3E" w:rsidRDefault="00BF7F3E">
      <w:pPr>
        <w:pBdr>
          <w:top w:val="nil"/>
          <w:left w:val="nil"/>
          <w:bottom w:val="nil"/>
          <w:right w:val="nil"/>
          <w:between w:val="nil"/>
        </w:pBdr>
        <w:spacing w:after="0" w:line="240" w:lineRule="auto"/>
        <w:ind w:left="120" w:right="120"/>
        <w:jc w:val="both"/>
      </w:pPr>
      <w:r w:rsidRPr="00BF7F3E">
        <w:rPr>
          <w:sz w:val="24"/>
          <w:szCs w:val="24"/>
        </w:rPr>
        <w:t xml:space="preserve">g) </w:t>
      </w:r>
      <w:r w:rsidRPr="00BF7F3E">
        <w:t>Argumento geral que descreve a reunião de todos os episódios em uma ideia única ou dentro do mesmo contexto narrativo (arco da temporada);</w:t>
      </w:r>
    </w:p>
    <w:p w14:paraId="1238B272" w14:textId="77777777" w:rsidR="00CF7B99" w:rsidRPr="00BF7F3E" w:rsidRDefault="00BF7F3E">
      <w:pPr>
        <w:spacing w:after="0" w:line="240" w:lineRule="auto"/>
        <w:ind w:left="120" w:right="120"/>
        <w:jc w:val="both"/>
      </w:pPr>
      <w:r w:rsidRPr="00BF7F3E">
        <w:t xml:space="preserve">h) Argumento de cada episódio da série; </w:t>
      </w:r>
    </w:p>
    <w:p w14:paraId="24227969" w14:textId="77777777" w:rsidR="00CF7B99" w:rsidRPr="00BF7F3E" w:rsidRDefault="00BF7F3E">
      <w:pPr>
        <w:spacing w:after="0" w:line="240" w:lineRule="auto"/>
        <w:ind w:left="120" w:right="120"/>
        <w:jc w:val="both"/>
      </w:pPr>
      <w:r w:rsidRPr="00BF7F3E">
        <w:t>i) Sinopses da obra audiovisual, com a ideia integral do seriado e de cada episódio isoladamente;</w:t>
      </w:r>
    </w:p>
    <w:p w14:paraId="59987B3F" w14:textId="77777777" w:rsidR="00CF7B99" w:rsidRPr="00BF7F3E" w:rsidRDefault="00BF7F3E">
      <w:pPr>
        <w:spacing w:after="0" w:line="240" w:lineRule="auto"/>
        <w:ind w:left="120" w:right="120"/>
        <w:jc w:val="both"/>
      </w:pPr>
      <w:r w:rsidRPr="00BF7F3E">
        <w:t xml:space="preserve">j) Descritivo de personagens, </w:t>
      </w:r>
      <w:bookmarkStart w:id="0" w:name="_GoBack"/>
      <w:r w:rsidRPr="00BF7F3E">
        <w:t>prota</w:t>
      </w:r>
      <w:bookmarkEnd w:id="0"/>
      <w:r w:rsidRPr="00BF7F3E">
        <w:t>gonistas e antagonistas, principais e secundários, assim como as relações de harmonia, conflitos e motivações que orientam suas ações no enredo;</w:t>
      </w:r>
    </w:p>
    <w:p w14:paraId="49BD1260" w14:textId="297602FA" w:rsidR="00CF7B99" w:rsidRPr="00BF7F3E" w:rsidRDefault="00BF7F3E">
      <w:pPr>
        <w:spacing w:after="0" w:line="240" w:lineRule="auto"/>
        <w:ind w:left="120" w:right="120"/>
        <w:jc w:val="both"/>
      </w:pPr>
      <w:r w:rsidRPr="00BF7F3E">
        <w:t xml:space="preserve">k) Roteiro </w:t>
      </w:r>
      <w:r w:rsidR="00D94112" w:rsidRPr="00BF7F3E">
        <w:t xml:space="preserve">(ou argumento, no caso de documentários/não ficção) </w:t>
      </w:r>
      <w:r w:rsidRPr="00BF7F3E">
        <w:t>detalhado com pelo menos o primeiro tratamento do piloto que será produzido e finalizado, dividido em cenas (primeiro episódio);</w:t>
      </w:r>
    </w:p>
    <w:p w14:paraId="7576DBB1" w14:textId="77777777" w:rsidR="00CF7B99" w:rsidRPr="00BF7F3E" w:rsidRDefault="00BF7F3E">
      <w:pPr>
        <w:spacing w:after="0" w:line="240" w:lineRule="auto"/>
        <w:ind w:left="120" w:right="120"/>
        <w:jc w:val="both"/>
      </w:pPr>
      <w:r w:rsidRPr="00BF7F3E">
        <w:t xml:space="preserve">l) Para obra de animação incluir descrição do conceito visual e do estilo de direção de arte que será utilizado, com apresentação visual de esboços, </w:t>
      </w:r>
      <w:proofErr w:type="spellStart"/>
      <w:r w:rsidRPr="00BF7F3E">
        <w:rPr>
          <w:i/>
        </w:rPr>
        <w:t>concept</w:t>
      </w:r>
      <w:proofErr w:type="spellEnd"/>
      <w:r w:rsidRPr="00BF7F3E">
        <w:rPr>
          <w:i/>
        </w:rPr>
        <w:t xml:space="preserve"> </w:t>
      </w:r>
      <w:proofErr w:type="spellStart"/>
      <w:r w:rsidRPr="00BF7F3E">
        <w:rPr>
          <w:i/>
        </w:rPr>
        <w:t>arts</w:t>
      </w:r>
      <w:proofErr w:type="spellEnd"/>
      <w:r w:rsidRPr="00BF7F3E">
        <w:t xml:space="preserve"> e referências de personagens, cenários, entre outros;</w:t>
      </w:r>
    </w:p>
    <w:p w14:paraId="6BD707F0" w14:textId="77777777" w:rsidR="00CF7B99" w:rsidRPr="00BF7F3E" w:rsidRDefault="00BF7F3E">
      <w:pPr>
        <w:pBdr>
          <w:top w:val="nil"/>
          <w:left w:val="nil"/>
          <w:bottom w:val="nil"/>
          <w:right w:val="nil"/>
          <w:between w:val="nil"/>
        </w:pBdr>
        <w:spacing w:after="0" w:line="240" w:lineRule="auto"/>
        <w:ind w:left="120" w:right="120"/>
        <w:jc w:val="both"/>
      </w:pPr>
      <w:r w:rsidRPr="00BF7F3E">
        <w:t>m) Autorizações de uso de imagem e licenciamento de direitos autorais, se houver; </w:t>
      </w:r>
    </w:p>
    <w:p w14:paraId="33587F18" w14:textId="77777777" w:rsidR="00CF7B99" w:rsidRPr="00BF7F3E" w:rsidRDefault="00BF7F3E">
      <w:pPr>
        <w:pBdr>
          <w:top w:val="nil"/>
          <w:left w:val="nil"/>
          <w:bottom w:val="nil"/>
          <w:right w:val="nil"/>
          <w:between w:val="nil"/>
        </w:pBdr>
        <w:spacing w:after="0" w:line="240" w:lineRule="auto"/>
        <w:ind w:left="120" w:right="120"/>
        <w:jc w:val="both"/>
      </w:pPr>
      <w:r w:rsidRPr="00BF7F3E">
        <w:t>n) Outros documentos que o proponente julgar necessário para auxiliar na avaliação do mérito cultural do projeto. </w:t>
      </w:r>
    </w:p>
    <w:p w14:paraId="65108DC3" w14:textId="77777777" w:rsidR="00CF7B99" w:rsidRPr="00BF7F3E" w:rsidRDefault="00CF7B99">
      <w:pPr>
        <w:spacing w:after="0" w:line="240" w:lineRule="auto"/>
        <w:ind w:left="120" w:right="120"/>
        <w:jc w:val="both"/>
      </w:pPr>
    </w:p>
    <w:p w14:paraId="471B6E12" w14:textId="77777777" w:rsidR="00CF7B99" w:rsidRPr="00BF7F3E" w:rsidRDefault="00BF7F3E">
      <w:pPr>
        <w:spacing w:before="120" w:after="120" w:line="240" w:lineRule="auto"/>
        <w:ind w:left="120" w:right="120"/>
        <w:jc w:val="both"/>
      </w:pPr>
      <w:r w:rsidRPr="00BF7F3E">
        <w:rPr>
          <w:b/>
        </w:rPr>
        <w:t>4.  DISTRIBUIÇÃO DE VAGAS E VALORES</w:t>
      </w:r>
    </w:p>
    <w:p w14:paraId="025A8887" w14:textId="77777777" w:rsidR="00CF7B99" w:rsidRPr="00BF7F3E" w:rsidRDefault="00BF7F3E">
      <w:pPr>
        <w:spacing w:before="120" w:after="120" w:line="240" w:lineRule="auto"/>
        <w:ind w:right="120" w:firstLine="708"/>
        <w:jc w:val="both"/>
      </w:pPr>
      <w:r w:rsidRPr="00BF7F3E">
        <w:t>O número de projetos contemplados e o valor distribuído para cada categoria obedecerá a seguinte tabela:</w:t>
      </w:r>
    </w:p>
    <w:tbl>
      <w:tblPr>
        <w:tblStyle w:val="a"/>
        <w:tblW w:w="9773"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969"/>
        <w:gridCol w:w="1276"/>
        <w:gridCol w:w="1276"/>
        <w:gridCol w:w="1276"/>
        <w:gridCol w:w="1417"/>
        <w:gridCol w:w="1559"/>
      </w:tblGrid>
      <w:tr w:rsidR="00BF7F3E" w:rsidRPr="00BF7F3E" w14:paraId="344CC88B" w14:textId="77777777">
        <w:tc>
          <w:tcPr>
            <w:tcW w:w="2969" w:type="dxa"/>
            <w:tcBorders>
              <w:top w:val="single" w:sz="6" w:space="0" w:color="000000"/>
              <w:left w:val="single" w:sz="6" w:space="0" w:color="000000"/>
              <w:bottom w:val="single" w:sz="6" w:space="0" w:color="000000"/>
              <w:right w:val="single" w:sz="6" w:space="0" w:color="000000"/>
            </w:tcBorders>
            <w:vAlign w:val="center"/>
          </w:tcPr>
          <w:p w14:paraId="66344A4E" w14:textId="77777777" w:rsidR="00CF7B99" w:rsidRPr="00BF7F3E" w:rsidRDefault="00BF7F3E">
            <w:pPr>
              <w:spacing w:before="120" w:after="120" w:line="240" w:lineRule="auto"/>
              <w:ind w:left="120" w:right="120"/>
              <w:jc w:val="both"/>
              <w:rPr>
                <w:sz w:val="18"/>
                <w:szCs w:val="18"/>
              </w:rPr>
            </w:pPr>
            <w:r w:rsidRPr="00BF7F3E">
              <w:rPr>
                <w:b/>
                <w:sz w:val="18"/>
                <w:szCs w:val="18"/>
              </w:rPr>
              <w:t>CATEGORIA</w:t>
            </w:r>
          </w:p>
        </w:tc>
        <w:tc>
          <w:tcPr>
            <w:tcW w:w="1276" w:type="dxa"/>
            <w:tcBorders>
              <w:top w:val="single" w:sz="6" w:space="0" w:color="000000"/>
              <w:left w:val="single" w:sz="6" w:space="0" w:color="000000"/>
              <w:bottom w:val="single" w:sz="6" w:space="0" w:color="000000"/>
              <w:right w:val="single" w:sz="6" w:space="0" w:color="000000"/>
            </w:tcBorders>
          </w:tcPr>
          <w:p w14:paraId="7F137311" w14:textId="77777777" w:rsidR="00CF7B99" w:rsidRPr="00BF7F3E" w:rsidRDefault="00BF7F3E">
            <w:pPr>
              <w:spacing w:before="120" w:after="120" w:line="240" w:lineRule="auto"/>
              <w:ind w:left="120" w:right="120"/>
              <w:jc w:val="center"/>
              <w:rPr>
                <w:b/>
                <w:sz w:val="18"/>
                <w:szCs w:val="18"/>
              </w:rPr>
            </w:pPr>
            <w:r w:rsidRPr="00BF7F3E">
              <w:rPr>
                <w:b/>
                <w:sz w:val="18"/>
                <w:szCs w:val="18"/>
              </w:rPr>
              <w:t>Vaga de ampla concorrência</w:t>
            </w:r>
          </w:p>
        </w:tc>
        <w:tc>
          <w:tcPr>
            <w:tcW w:w="1276" w:type="dxa"/>
            <w:tcBorders>
              <w:top w:val="single" w:sz="6" w:space="0" w:color="000000"/>
              <w:left w:val="single" w:sz="6" w:space="0" w:color="000000"/>
              <w:bottom w:val="single" w:sz="6" w:space="0" w:color="000000"/>
              <w:right w:val="single" w:sz="6" w:space="0" w:color="000000"/>
            </w:tcBorders>
          </w:tcPr>
          <w:p w14:paraId="28325720" w14:textId="77777777" w:rsidR="00CF7B99" w:rsidRPr="00BF7F3E" w:rsidRDefault="00BF7F3E">
            <w:pPr>
              <w:spacing w:before="120" w:after="120" w:line="240" w:lineRule="auto"/>
              <w:ind w:left="120" w:right="120"/>
              <w:jc w:val="center"/>
              <w:rPr>
                <w:b/>
                <w:sz w:val="18"/>
                <w:szCs w:val="18"/>
              </w:rPr>
            </w:pPr>
            <w:r w:rsidRPr="00BF7F3E">
              <w:rPr>
                <w:b/>
                <w:sz w:val="18"/>
                <w:szCs w:val="18"/>
              </w:rPr>
              <w:t>Vaga para cota</w:t>
            </w:r>
          </w:p>
        </w:tc>
        <w:tc>
          <w:tcPr>
            <w:tcW w:w="1276" w:type="dxa"/>
            <w:tcBorders>
              <w:top w:val="single" w:sz="6" w:space="0" w:color="000000"/>
              <w:left w:val="single" w:sz="6" w:space="0" w:color="000000"/>
              <w:bottom w:val="single" w:sz="6" w:space="0" w:color="000000"/>
              <w:right w:val="single" w:sz="6" w:space="0" w:color="000000"/>
            </w:tcBorders>
            <w:vAlign w:val="center"/>
          </w:tcPr>
          <w:p w14:paraId="2E453B85" w14:textId="77777777" w:rsidR="00CF7B99" w:rsidRPr="00BF7F3E" w:rsidRDefault="00BF7F3E">
            <w:pPr>
              <w:spacing w:before="120" w:after="120" w:line="240" w:lineRule="auto"/>
              <w:ind w:left="120" w:right="120"/>
              <w:jc w:val="center"/>
              <w:rPr>
                <w:sz w:val="18"/>
                <w:szCs w:val="18"/>
              </w:rPr>
            </w:pPr>
            <w:r w:rsidRPr="00BF7F3E">
              <w:rPr>
                <w:b/>
                <w:sz w:val="18"/>
                <w:szCs w:val="18"/>
              </w:rPr>
              <w:t>Total de vagas</w:t>
            </w:r>
          </w:p>
        </w:tc>
        <w:tc>
          <w:tcPr>
            <w:tcW w:w="1417" w:type="dxa"/>
            <w:tcBorders>
              <w:top w:val="single" w:sz="6" w:space="0" w:color="000000"/>
              <w:left w:val="single" w:sz="6" w:space="0" w:color="000000"/>
              <w:bottom w:val="single" w:sz="6" w:space="0" w:color="000000"/>
              <w:right w:val="single" w:sz="6" w:space="0" w:color="000000"/>
            </w:tcBorders>
            <w:vAlign w:val="center"/>
          </w:tcPr>
          <w:p w14:paraId="31092F70" w14:textId="77777777" w:rsidR="00CF7B99" w:rsidRPr="00BF7F3E" w:rsidRDefault="00BF7F3E">
            <w:pPr>
              <w:spacing w:before="120" w:after="120" w:line="240" w:lineRule="auto"/>
              <w:ind w:left="120" w:right="120"/>
              <w:jc w:val="center"/>
              <w:rPr>
                <w:sz w:val="18"/>
                <w:szCs w:val="18"/>
              </w:rPr>
            </w:pPr>
            <w:r w:rsidRPr="00BF7F3E">
              <w:rPr>
                <w:b/>
                <w:sz w:val="18"/>
                <w:szCs w:val="18"/>
              </w:rPr>
              <w:t>Valor de premiação por projeto</w:t>
            </w:r>
          </w:p>
        </w:tc>
        <w:tc>
          <w:tcPr>
            <w:tcW w:w="1559" w:type="dxa"/>
            <w:tcBorders>
              <w:top w:val="single" w:sz="6" w:space="0" w:color="000000"/>
              <w:left w:val="single" w:sz="6" w:space="0" w:color="000000"/>
              <w:bottom w:val="single" w:sz="6" w:space="0" w:color="000000"/>
              <w:right w:val="single" w:sz="6" w:space="0" w:color="000000"/>
            </w:tcBorders>
            <w:vAlign w:val="center"/>
          </w:tcPr>
          <w:p w14:paraId="486DB886" w14:textId="77777777" w:rsidR="00CF7B99" w:rsidRPr="00BF7F3E" w:rsidRDefault="00BF7F3E">
            <w:pPr>
              <w:spacing w:before="120" w:after="120" w:line="240" w:lineRule="auto"/>
              <w:ind w:left="120" w:right="120"/>
              <w:jc w:val="center"/>
              <w:rPr>
                <w:sz w:val="18"/>
                <w:szCs w:val="18"/>
              </w:rPr>
            </w:pPr>
            <w:r w:rsidRPr="00BF7F3E">
              <w:rPr>
                <w:b/>
                <w:sz w:val="18"/>
                <w:szCs w:val="18"/>
              </w:rPr>
              <w:t>Valor total da categoria</w:t>
            </w:r>
          </w:p>
        </w:tc>
      </w:tr>
      <w:tr w:rsidR="00BF7F3E" w:rsidRPr="00BF7F3E" w14:paraId="4EDB4DAC" w14:textId="77777777">
        <w:tc>
          <w:tcPr>
            <w:tcW w:w="2969" w:type="dxa"/>
            <w:tcBorders>
              <w:top w:val="single" w:sz="6" w:space="0" w:color="000000"/>
              <w:left w:val="single" w:sz="6" w:space="0" w:color="000000"/>
              <w:bottom w:val="single" w:sz="6" w:space="0" w:color="000000"/>
              <w:right w:val="single" w:sz="6" w:space="0" w:color="000000"/>
            </w:tcBorders>
            <w:vAlign w:val="center"/>
          </w:tcPr>
          <w:p w14:paraId="00B64A80" w14:textId="77777777" w:rsidR="00CF7B99" w:rsidRPr="00BF7F3E" w:rsidRDefault="00BF7F3E">
            <w:pPr>
              <w:spacing w:after="0" w:line="240" w:lineRule="auto"/>
              <w:ind w:right="120"/>
              <w:jc w:val="center"/>
              <w:rPr>
                <w:sz w:val="18"/>
                <w:szCs w:val="18"/>
              </w:rPr>
            </w:pPr>
            <w:r w:rsidRPr="00BF7F3E">
              <w:rPr>
                <w:b/>
                <w:sz w:val="18"/>
                <w:szCs w:val="18"/>
              </w:rPr>
              <w:t>Produção de longa metragem ou telefilme</w:t>
            </w:r>
          </w:p>
        </w:tc>
        <w:tc>
          <w:tcPr>
            <w:tcW w:w="1276" w:type="dxa"/>
            <w:tcBorders>
              <w:top w:val="single" w:sz="6" w:space="0" w:color="000000"/>
              <w:left w:val="single" w:sz="6" w:space="0" w:color="000000"/>
              <w:bottom w:val="single" w:sz="6" w:space="0" w:color="000000"/>
              <w:right w:val="single" w:sz="6" w:space="0" w:color="000000"/>
            </w:tcBorders>
          </w:tcPr>
          <w:p w14:paraId="6C54C758" w14:textId="77777777" w:rsidR="00CF7B99" w:rsidRPr="00BF7F3E" w:rsidRDefault="00BF7F3E">
            <w:pPr>
              <w:spacing w:before="120" w:after="0" w:line="240" w:lineRule="auto"/>
              <w:ind w:right="119"/>
              <w:jc w:val="center"/>
              <w:rPr>
                <w:sz w:val="18"/>
                <w:szCs w:val="18"/>
              </w:rPr>
            </w:pPr>
            <w:r w:rsidRPr="00BF7F3E">
              <w:rPr>
                <w:sz w:val="18"/>
                <w:szCs w:val="18"/>
              </w:rPr>
              <w:t>01</w:t>
            </w:r>
          </w:p>
        </w:tc>
        <w:tc>
          <w:tcPr>
            <w:tcW w:w="1276" w:type="dxa"/>
            <w:tcBorders>
              <w:top w:val="single" w:sz="6" w:space="0" w:color="000000"/>
              <w:left w:val="single" w:sz="6" w:space="0" w:color="000000"/>
              <w:bottom w:val="single" w:sz="6" w:space="0" w:color="000000"/>
              <w:right w:val="single" w:sz="6" w:space="0" w:color="000000"/>
            </w:tcBorders>
          </w:tcPr>
          <w:p w14:paraId="0B7079AD" w14:textId="77777777" w:rsidR="00CF7B99" w:rsidRPr="00BF7F3E" w:rsidRDefault="00BF7F3E">
            <w:pPr>
              <w:spacing w:before="120" w:after="0" w:line="240" w:lineRule="auto"/>
              <w:ind w:left="120" w:right="119"/>
              <w:jc w:val="center"/>
              <w:rPr>
                <w:sz w:val="18"/>
                <w:szCs w:val="18"/>
              </w:rPr>
            </w:pPr>
            <w:r w:rsidRPr="00BF7F3E">
              <w:rPr>
                <w:sz w:val="18"/>
                <w:szCs w:val="18"/>
              </w:rPr>
              <w:t>01</w:t>
            </w:r>
          </w:p>
        </w:tc>
        <w:tc>
          <w:tcPr>
            <w:tcW w:w="1276" w:type="dxa"/>
            <w:tcBorders>
              <w:top w:val="single" w:sz="6" w:space="0" w:color="000000"/>
              <w:left w:val="single" w:sz="6" w:space="0" w:color="000000"/>
              <w:bottom w:val="single" w:sz="6" w:space="0" w:color="000000"/>
              <w:right w:val="single" w:sz="6" w:space="0" w:color="000000"/>
            </w:tcBorders>
            <w:vAlign w:val="center"/>
          </w:tcPr>
          <w:p w14:paraId="74F8A6DB" w14:textId="77777777" w:rsidR="00CF7B99" w:rsidRPr="00BF7F3E" w:rsidRDefault="00BF7F3E">
            <w:pPr>
              <w:spacing w:before="120" w:after="0" w:line="240" w:lineRule="auto"/>
              <w:ind w:left="119" w:right="119"/>
              <w:jc w:val="center"/>
              <w:rPr>
                <w:sz w:val="18"/>
                <w:szCs w:val="18"/>
              </w:rPr>
            </w:pPr>
            <w:r w:rsidRPr="00BF7F3E">
              <w:rPr>
                <w:sz w:val="18"/>
                <w:szCs w:val="18"/>
              </w:rPr>
              <w:t>02</w:t>
            </w:r>
          </w:p>
        </w:tc>
        <w:tc>
          <w:tcPr>
            <w:tcW w:w="1417" w:type="dxa"/>
            <w:tcBorders>
              <w:top w:val="single" w:sz="6" w:space="0" w:color="000000"/>
              <w:left w:val="single" w:sz="6" w:space="0" w:color="000000"/>
              <w:bottom w:val="single" w:sz="6" w:space="0" w:color="000000"/>
              <w:right w:val="single" w:sz="6" w:space="0" w:color="000000"/>
            </w:tcBorders>
            <w:vAlign w:val="center"/>
          </w:tcPr>
          <w:p w14:paraId="02260491" w14:textId="77777777" w:rsidR="00CF7B99" w:rsidRPr="00BF7F3E" w:rsidRDefault="00BF7F3E">
            <w:pPr>
              <w:spacing w:after="0" w:line="240" w:lineRule="auto"/>
              <w:ind w:left="120" w:right="120"/>
              <w:jc w:val="center"/>
              <w:rPr>
                <w:sz w:val="18"/>
                <w:szCs w:val="18"/>
              </w:rPr>
            </w:pPr>
            <w:r w:rsidRPr="00BF7F3E">
              <w:rPr>
                <w:sz w:val="18"/>
                <w:szCs w:val="18"/>
              </w:rPr>
              <w:t>R$ 450.000,00</w:t>
            </w:r>
          </w:p>
        </w:tc>
        <w:tc>
          <w:tcPr>
            <w:tcW w:w="1559" w:type="dxa"/>
            <w:tcBorders>
              <w:top w:val="single" w:sz="6" w:space="0" w:color="000000"/>
              <w:left w:val="single" w:sz="6" w:space="0" w:color="000000"/>
              <w:bottom w:val="single" w:sz="6" w:space="0" w:color="000000"/>
              <w:right w:val="single" w:sz="6" w:space="0" w:color="000000"/>
            </w:tcBorders>
            <w:vAlign w:val="center"/>
          </w:tcPr>
          <w:p w14:paraId="0789DC76" w14:textId="77777777" w:rsidR="00CF7B99" w:rsidRPr="00BF7F3E" w:rsidRDefault="00BF7F3E">
            <w:pPr>
              <w:spacing w:after="0" w:line="240" w:lineRule="auto"/>
              <w:ind w:left="120" w:right="120"/>
              <w:jc w:val="center"/>
              <w:rPr>
                <w:sz w:val="18"/>
                <w:szCs w:val="18"/>
              </w:rPr>
            </w:pPr>
            <w:r w:rsidRPr="00BF7F3E">
              <w:rPr>
                <w:sz w:val="18"/>
                <w:szCs w:val="18"/>
              </w:rPr>
              <w:t>R$ 900.000,00</w:t>
            </w:r>
          </w:p>
        </w:tc>
      </w:tr>
      <w:tr w:rsidR="00BF7F3E" w:rsidRPr="00BF7F3E" w14:paraId="63C636EC" w14:textId="77777777">
        <w:tc>
          <w:tcPr>
            <w:tcW w:w="2969" w:type="dxa"/>
            <w:tcBorders>
              <w:top w:val="single" w:sz="6" w:space="0" w:color="000000"/>
              <w:left w:val="single" w:sz="6" w:space="0" w:color="000000"/>
              <w:bottom w:val="single" w:sz="6" w:space="0" w:color="000000"/>
              <w:right w:val="single" w:sz="6" w:space="0" w:color="000000"/>
            </w:tcBorders>
            <w:vAlign w:val="center"/>
          </w:tcPr>
          <w:p w14:paraId="4E3F8FCC" w14:textId="77777777" w:rsidR="00CF7B99" w:rsidRPr="00BF7F3E" w:rsidRDefault="00BF7F3E">
            <w:pPr>
              <w:spacing w:after="0" w:line="240" w:lineRule="auto"/>
              <w:ind w:left="120" w:right="120"/>
              <w:rPr>
                <w:sz w:val="18"/>
                <w:szCs w:val="18"/>
              </w:rPr>
            </w:pPr>
            <w:r w:rsidRPr="00BF7F3E">
              <w:rPr>
                <w:b/>
                <w:sz w:val="18"/>
                <w:szCs w:val="18"/>
              </w:rPr>
              <w:t xml:space="preserve">Produção de piloto de série </w:t>
            </w:r>
          </w:p>
        </w:tc>
        <w:tc>
          <w:tcPr>
            <w:tcW w:w="1276" w:type="dxa"/>
            <w:tcBorders>
              <w:top w:val="single" w:sz="6" w:space="0" w:color="000000"/>
              <w:left w:val="single" w:sz="6" w:space="0" w:color="000000"/>
              <w:bottom w:val="single" w:sz="6" w:space="0" w:color="000000"/>
              <w:right w:val="single" w:sz="6" w:space="0" w:color="000000"/>
            </w:tcBorders>
          </w:tcPr>
          <w:p w14:paraId="777C6B3C" w14:textId="77777777" w:rsidR="00CF7B99" w:rsidRPr="00BF7F3E" w:rsidRDefault="00BF7F3E">
            <w:pPr>
              <w:spacing w:before="120" w:after="0" w:line="240" w:lineRule="auto"/>
              <w:ind w:right="119"/>
              <w:jc w:val="center"/>
              <w:rPr>
                <w:sz w:val="18"/>
                <w:szCs w:val="18"/>
              </w:rPr>
            </w:pPr>
            <w:r w:rsidRPr="00BF7F3E">
              <w:rPr>
                <w:sz w:val="18"/>
                <w:szCs w:val="18"/>
              </w:rPr>
              <w:t>01</w:t>
            </w:r>
          </w:p>
        </w:tc>
        <w:tc>
          <w:tcPr>
            <w:tcW w:w="1276" w:type="dxa"/>
            <w:tcBorders>
              <w:top w:val="single" w:sz="6" w:space="0" w:color="000000"/>
              <w:left w:val="single" w:sz="6" w:space="0" w:color="000000"/>
              <w:bottom w:val="single" w:sz="6" w:space="0" w:color="000000"/>
              <w:right w:val="single" w:sz="6" w:space="0" w:color="000000"/>
            </w:tcBorders>
          </w:tcPr>
          <w:p w14:paraId="7B2ACCBD" w14:textId="77777777" w:rsidR="00CF7B99" w:rsidRPr="00BF7F3E" w:rsidRDefault="00BF7F3E">
            <w:pPr>
              <w:spacing w:before="120" w:after="0" w:line="240" w:lineRule="auto"/>
              <w:ind w:left="120" w:right="119"/>
              <w:jc w:val="center"/>
              <w:rPr>
                <w:sz w:val="18"/>
                <w:szCs w:val="18"/>
              </w:rPr>
            </w:pPr>
            <w:r w:rsidRPr="00BF7F3E">
              <w:rPr>
                <w:sz w:val="18"/>
                <w:szCs w:val="18"/>
              </w:rPr>
              <w:t>01</w:t>
            </w:r>
          </w:p>
        </w:tc>
        <w:tc>
          <w:tcPr>
            <w:tcW w:w="1276" w:type="dxa"/>
            <w:tcBorders>
              <w:top w:val="single" w:sz="6" w:space="0" w:color="000000"/>
              <w:left w:val="single" w:sz="6" w:space="0" w:color="000000"/>
              <w:bottom w:val="single" w:sz="6" w:space="0" w:color="000000"/>
              <w:right w:val="single" w:sz="6" w:space="0" w:color="000000"/>
            </w:tcBorders>
            <w:vAlign w:val="center"/>
          </w:tcPr>
          <w:p w14:paraId="33FD56E3" w14:textId="77777777" w:rsidR="00CF7B99" w:rsidRPr="00BF7F3E" w:rsidRDefault="00BF7F3E">
            <w:pPr>
              <w:spacing w:before="120" w:after="0" w:line="240" w:lineRule="auto"/>
              <w:ind w:left="119" w:right="119"/>
              <w:jc w:val="center"/>
              <w:rPr>
                <w:sz w:val="18"/>
                <w:szCs w:val="18"/>
              </w:rPr>
            </w:pPr>
            <w:r w:rsidRPr="00BF7F3E">
              <w:rPr>
                <w:sz w:val="18"/>
                <w:szCs w:val="18"/>
              </w:rPr>
              <w:t>02</w:t>
            </w:r>
          </w:p>
        </w:tc>
        <w:tc>
          <w:tcPr>
            <w:tcW w:w="1417" w:type="dxa"/>
            <w:tcBorders>
              <w:top w:val="single" w:sz="6" w:space="0" w:color="000000"/>
              <w:left w:val="single" w:sz="6" w:space="0" w:color="000000"/>
              <w:bottom w:val="single" w:sz="6" w:space="0" w:color="000000"/>
              <w:right w:val="single" w:sz="6" w:space="0" w:color="000000"/>
            </w:tcBorders>
            <w:vAlign w:val="center"/>
          </w:tcPr>
          <w:p w14:paraId="18FB0F6B" w14:textId="77777777" w:rsidR="00CF7B99" w:rsidRPr="00BF7F3E" w:rsidRDefault="00BF7F3E">
            <w:pPr>
              <w:spacing w:after="0" w:line="240" w:lineRule="auto"/>
              <w:ind w:left="120" w:right="120"/>
              <w:jc w:val="center"/>
              <w:rPr>
                <w:sz w:val="18"/>
                <w:szCs w:val="18"/>
              </w:rPr>
            </w:pPr>
            <w:r w:rsidRPr="00BF7F3E">
              <w:rPr>
                <w:sz w:val="18"/>
                <w:szCs w:val="18"/>
              </w:rPr>
              <w:t>R$ 180.000,00</w:t>
            </w:r>
          </w:p>
        </w:tc>
        <w:tc>
          <w:tcPr>
            <w:tcW w:w="1559" w:type="dxa"/>
            <w:tcBorders>
              <w:top w:val="single" w:sz="6" w:space="0" w:color="000000"/>
              <w:left w:val="single" w:sz="6" w:space="0" w:color="000000"/>
              <w:bottom w:val="single" w:sz="6" w:space="0" w:color="000000"/>
              <w:right w:val="single" w:sz="6" w:space="0" w:color="000000"/>
            </w:tcBorders>
            <w:vAlign w:val="center"/>
          </w:tcPr>
          <w:p w14:paraId="728B4440" w14:textId="77777777" w:rsidR="00CF7B99" w:rsidRPr="00BF7F3E" w:rsidRDefault="00BF7F3E">
            <w:pPr>
              <w:spacing w:after="0" w:line="240" w:lineRule="auto"/>
              <w:ind w:left="120" w:right="120"/>
              <w:jc w:val="center"/>
              <w:rPr>
                <w:sz w:val="18"/>
                <w:szCs w:val="18"/>
              </w:rPr>
            </w:pPr>
            <w:r w:rsidRPr="00BF7F3E">
              <w:rPr>
                <w:sz w:val="18"/>
                <w:szCs w:val="18"/>
              </w:rPr>
              <w:t>R$ 360.000,00</w:t>
            </w:r>
          </w:p>
        </w:tc>
      </w:tr>
    </w:tbl>
    <w:p w14:paraId="4635D653" w14:textId="77777777" w:rsidR="00CF7B99" w:rsidRPr="00BF7F3E" w:rsidRDefault="00BF7F3E">
      <w:pPr>
        <w:spacing w:before="120" w:after="120" w:line="240" w:lineRule="auto"/>
        <w:ind w:left="120" w:right="120"/>
        <w:jc w:val="both"/>
        <w:rPr>
          <w:sz w:val="27"/>
          <w:szCs w:val="27"/>
        </w:rPr>
      </w:pPr>
      <w:r w:rsidRPr="00BF7F3E">
        <w:rPr>
          <w:sz w:val="27"/>
          <w:szCs w:val="27"/>
        </w:rPr>
        <w:t> </w:t>
      </w:r>
    </w:p>
    <w:p w14:paraId="1A6BF8C9" w14:textId="77777777" w:rsidR="00CF7B99" w:rsidRPr="00BF7F3E" w:rsidRDefault="00BF7F3E">
      <w:pPr>
        <w:spacing w:before="120" w:after="120" w:line="240" w:lineRule="auto"/>
        <w:ind w:left="120" w:right="120"/>
        <w:jc w:val="both"/>
        <w:rPr>
          <w:b/>
        </w:rPr>
      </w:pPr>
      <w:r w:rsidRPr="00BF7F3E">
        <w:rPr>
          <w:b/>
        </w:rPr>
        <w:t>5.  CARACTERÍSTICAS TÉCNICAS DA OBRA AUDIOVISUAL</w:t>
      </w:r>
    </w:p>
    <w:p w14:paraId="3B33E733" w14:textId="77777777" w:rsidR="00CF7B99" w:rsidRPr="00BF7F3E" w:rsidRDefault="00BF7F3E">
      <w:pPr>
        <w:spacing w:before="120" w:after="120" w:line="240" w:lineRule="auto"/>
        <w:ind w:left="120" w:right="120"/>
        <w:jc w:val="both"/>
      </w:pPr>
      <w:r w:rsidRPr="00BF7F3E">
        <w:lastRenderedPageBreak/>
        <w:t>Forma de entrega e definições técnicas da obra a ser produzida pelo proponente contemplado:</w:t>
      </w:r>
    </w:p>
    <w:p w14:paraId="51396180" w14:textId="77777777" w:rsidR="00CF7B99" w:rsidRPr="00BF7F3E" w:rsidRDefault="00BF7F3E">
      <w:pPr>
        <w:spacing w:after="0" w:line="240" w:lineRule="auto"/>
        <w:ind w:left="120" w:right="120"/>
      </w:pPr>
      <w:r w:rsidRPr="00BF7F3E">
        <w:t>O proponente contemplado terá até doze meses (a partir da data do efetivo repasse dos recursos) para enviar o link de plataforma online de transferência de arquivos da sua obra audiovisual, no e-mail: lpg.longametragem@saobernardo.sp.gov.br conforme as condições a seguir:</w:t>
      </w:r>
    </w:p>
    <w:p w14:paraId="215E3A67" w14:textId="77777777" w:rsidR="00CF7B99" w:rsidRPr="00BF7F3E" w:rsidRDefault="00BF7F3E">
      <w:pPr>
        <w:spacing w:after="0" w:line="240" w:lineRule="auto"/>
        <w:ind w:left="120" w:right="120"/>
      </w:pPr>
      <w:r w:rsidRPr="00BF7F3E">
        <w:t>a.  A produção, local, estrutura e tecnologia são de responsabilidade do proponente;</w:t>
      </w:r>
    </w:p>
    <w:p w14:paraId="36F33F29" w14:textId="77777777" w:rsidR="00CF7B99" w:rsidRPr="00BF7F3E" w:rsidRDefault="00BF7F3E">
      <w:pPr>
        <w:spacing w:after="0" w:line="240" w:lineRule="auto"/>
        <w:ind w:left="120" w:right="120"/>
        <w:jc w:val="both"/>
      </w:pPr>
      <w:r w:rsidRPr="00BF7F3E">
        <w:t>b. O conteúdo deve ter sido gravado especificamente para o Edital;</w:t>
      </w:r>
    </w:p>
    <w:p w14:paraId="2CCAD526" w14:textId="77777777" w:rsidR="00CF7B99" w:rsidRPr="00BF7F3E" w:rsidRDefault="00BF7F3E">
      <w:pPr>
        <w:spacing w:after="0" w:line="240" w:lineRule="auto"/>
        <w:ind w:left="120" w:right="120"/>
        <w:jc w:val="both"/>
      </w:pPr>
      <w:r w:rsidRPr="00BF7F3E">
        <w:t>c. A obra audiovisual deve ter a duração mínima de 52 (cinquenta e dois) minutos e máximo de 122 (cento e vinte e dois) minutos para Telefilmes e mínimo de 70 (setenta) minutos e máximo de 150 (cento e cinquenta) minutos para Longas metragens, e de 26 minutos (quando produzido para TV aberta), ou acima disso até o máximo de 70 minutos (quando visar inserção em TV por assinatura ou plataformas de streaming) para o piloto de série (contando créditos de abertura e finais. Deve conter a classificação etária conforme padrão orientado pela ANCINE;</w:t>
      </w:r>
    </w:p>
    <w:p w14:paraId="7C5FD0B1" w14:textId="77777777" w:rsidR="00CF7B99" w:rsidRPr="00BF7F3E" w:rsidRDefault="00BF7F3E">
      <w:pPr>
        <w:spacing w:after="0" w:line="240" w:lineRule="auto"/>
        <w:ind w:left="120" w:right="120"/>
        <w:jc w:val="both"/>
      </w:pPr>
      <w:r w:rsidRPr="00BF7F3E">
        <w:t>d. A obra audiovisual deve ser gravada na horizontal;</w:t>
      </w:r>
    </w:p>
    <w:p w14:paraId="02D617DB" w14:textId="77777777" w:rsidR="00CF7B99" w:rsidRPr="00BF7F3E" w:rsidRDefault="00BF7F3E">
      <w:pPr>
        <w:spacing w:after="0" w:line="240" w:lineRule="auto"/>
        <w:ind w:left="120" w:right="120"/>
        <w:jc w:val="both"/>
      </w:pPr>
      <w:r w:rsidRPr="00BF7F3E">
        <w:t>e. A obra audiovisual deve ter a proporção 16:9 e resolução mínima de 720p: 1280x720;</w:t>
      </w:r>
    </w:p>
    <w:p w14:paraId="6A5DE248" w14:textId="77777777" w:rsidR="00CF7B99" w:rsidRPr="00BF7F3E" w:rsidRDefault="00BF7F3E">
      <w:pPr>
        <w:spacing w:after="0" w:line="240" w:lineRule="auto"/>
        <w:ind w:left="120" w:right="120"/>
        <w:jc w:val="both"/>
      </w:pPr>
      <w:r w:rsidRPr="00BF7F3E">
        <w:t>f. O arquivo contendo a obra audiovisual deve ser enviado em formato de vídeo MOV, por site de compartilhamento de dados, via link, para o e-mail informado acima;</w:t>
      </w:r>
    </w:p>
    <w:p w14:paraId="2EBEC711" w14:textId="77777777" w:rsidR="00CF7B99" w:rsidRPr="00BF7F3E" w:rsidRDefault="00BF7F3E">
      <w:pPr>
        <w:spacing w:after="0" w:line="240" w:lineRule="auto"/>
        <w:ind w:left="120" w:right="120"/>
        <w:jc w:val="both"/>
      </w:pPr>
      <w:r w:rsidRPr="00BF7F3E">
        <w:t>g. A obra audiovisual deve ter os itens de acessibilidade indicados no artigo 9.5 do Edital ao qual pertence esse anexo I;</w:t>
      </w:r>
    </w:p>
    <w:p w14:paraId="67E798A9" w14:textId="77777777" w:rsidR="00CF7B99" w:rsidRPr="00BF7F3E" w:rsidRDefault="00BF7F3E">
      <w:pPr>
        <w:spacing w:after="0" w:line="240" w:lineRule="auto"/>
        <w:ind w:left="120" w:right="120"/>
        <w:jc w:val="both"/>
      </w:pPr>
      <w:r w:rsidRPr="00BF7F3E">
        <w:t>h.  O conteúdo não pode ter qualquer tipo de propaganda, como menção e exposição de redes sociais ou número de telefone. Essas informações já estão presentes no formulário de inscrição do presente edital e serão utilizadas por meio de edição, a critério da Secretaria de Cultura e Juventude, no momento da divulgação do conteúdo.</w:t>
      </w:r>
    </w:p>
    <w:p w14:paraId="3AD88228" w14:textId="77777777" w:rsidR="00CF7B99" w:rsidRPr="00BF7F3E" w:rsidRDefault="00CF7B99">
      <w:pPr>
        <w:spacing w:after="0" w:line="240" w:lineRule="auto"/>
        <w:ind w:left="120" w:right="120"/>
        <w:jc w:val="both"/>
        <w:rPr>
          <w:b/>
        </w:rPr>
      </w:pPr>
    </w:p>
    <w:p w14:paraId="1F060E8D" w14:textId="77777777" w:rsidR="00CF7B99" w:rsidRPr="00BF7F3E" w:rsidRDefault="00BF7F3E">
      <w:pPr>
        <w:spacing w:before="120" w:after="120" w:line="240" w:lineRule="auto"/>
        <w:ind w:left="120" w:right="120"/>
        <w:jc w:val="both"/>
        <w:rPr>
          <w:b/>
        </w:rPr>
      </w:pPr>
      <w:bookmarkStart w:id="1" w:name="_heading=h.gjdgxs" w:colFirst="0" w:colLast="0"/>
      <w:bookmarkEnd w:id="1"/>
      <w:r w:rsidRPr="00BF7F3E">
        <w:rPr>
          <w:b/>
        </w:rPr>
        <w:t>6.  CRONOGRAMA</w:t>
      </w:r>
    </w:p>
    <w:p w14:paraId="4668FEC7" w14:textId="77777777" w:rsidR="00CF7B99" w:rsidRPr="00BF7F3E" w:rsidRDefault="00BF7F3E">
      <w:pPr>
        <w:spacing w:before="120" w:after="120" w:line="240" w:lineRule="auto"/>
        <w:ind w:left="120" w:right="120"/>
        <w:jc w:val="both"/>
      </w:pPr>
      <w:r w:rsidRPr="00BF7F3E">
        <w:t>O presente edital compreenderá nas seguintes fases:</w:t>
      </w:r>
    </w:p>
    <w:tbl>
      <w:tblPr>
        <w:tblStyle w:val="a0"/>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2126"/>
      </w:tblGrid>
      <w:tr w:rsidR="00BF7F3E" w:rsidRPr="00BF7F3E" w14:paraId="77029F6F" w14:textId="77777777">
        <w:trPr>
          <w:trHeight w:val="311"/>
        </w:trPr>
        <w:tc>
          <w:tcPr>
            <w:tcW w:w="6379" w:type="dxa"/>
            <w:shd w:val="clear" w:color="auto" w:fill="auto"/>
            <w:vAlign w:val="bottom"/>
          </w:tcPr>
          <w:p w14:paraId="4503040A" w14:textId="77777777" w:rsidR="00CF7B99" w:rsidRPr="00BF7F3E" w:rsidRDefault="00BF7F3E">
            <w:pPr>
              <w:spacing w:after="0" w:line="240" w:lineRule="auto"/>
              <w:ind w:left="34"/>
              <w:jc w:val="center"/>
              <w:rPr>
                <w:b/>
              </w:rPr>
            </w:pPr>
            <w:r w:rsidRPr="00BF7F3E">
              <w:rPr>
                <w:b/>
              </w:rPr>
              <w:t>ETAPAS -</w:t>
            </w:r>
            <w:r w:rsidRPr="00BF7F3E">
              <w:t xml:space="preserve"> </w:t>
            </w:r>
            <w:r w:rsidRPr="00BF7F3E">
              <w:rPr>
                <w:b/>
              </w:rPr>
              <w:t>CRONOGRAMA</w:t>
            </w:r>
          </w:p>
        </w:tc>
        <w:tc>
          <w:tcPr>
            <w:tcW w:w="2126" w:type="dxa"/>
            <w:shd w:val="clear" w:color="auto" w:fill="auto"/>
            <w:vAlign w:val="bottom"/>
          </w:tcPr>
          <w:p w14:paraId="1FBED51E" w14:textId="77777777" w:rsidR="00CF7B99" w:rsidRPr="00BF7F3E" w:rsidRDefault="00BF7F3E">
            <w:pPr>
              <w:spacing w:after="0" w:line="240" w:lineRule="auto"/>
              <w:ind w:left="34"/>
              <w:jc w:val="center"/>
              <w:rPr>
                <w:b/>
              </w:rPr>
            </w:pPr>
            <w:r w:rsidRPr="00BF7F3E">
              <w:rPr>
                <w:b/>
              </w:rPr>
              <w:t>DATAS</w:t>
            </w:r>
          </w:p>
        </w:tc>
      </w:tr>
      <w:tr w:rsidR="00BF7F3E" w:rsidRPr="00BF7F3E" w14:paraId="377E6CFE" w14:textId="77777777">
        <w:trPr>
          <w:trHeight w:val="276"/>
        </w:trPr>
        <w:tc>
          <w:tcPr>
            <w:tcW w:w="6379" w:type="dxa"/>
            <w:vAlign w:val="bottom"/>
          </w:tcPr>
          <w:p w14:paraId="3AAB66BA" w14:textId="77777777" w:rsidR="00CF7B99" w:rsidRPr="00BF7F3E" w:rsidRDefault="00BF7F3E">
            <w:pPr>
              <w:numPr>
                <w:ilvl w:val="0"/>
                <w:numId w:val="4"/>
              </w:numPr>
              <w:pBdr>
                <w:top w:val="nil"/>
                <w:left w:val="nil"/>
                <w:bottom w:val="nil"/>
                <w:right w:val="nil"/>
                <w:between w:val="nil"/>
              </w:pBdr>
              <w:spacing w:after="0" w:line="240" w:lineRule="auto"/>
              <w:ind w:left="357" w:hanging="357"/>
            </w:pPr>
            <w:r w:rsidRPr="00BF7F3E">
              <w:t>Inscrição: fase de recebimento das inscrições</w:t>
            </w:r>
          </w:p>
        </w:tc>
        <w:tc>
          <w:tcPr>
            <w:tcW w:w="2126" w:type="dxa"/>
            <w:vAlign w:val="bottom"/>
          </w:tcPr>
          <w:p w14:paraId="5C90BBB8" w14:textId="77777777" w:rsidR="00CF7B99" w:rsidRPr="00BF7F3E" w:rsidRDefault="00BF7F3E">
            <w:pPr>
              <w:spacing w:after="0" w:line="240" w:lineRule="auto"/>
              <w:ind w:left="34"/>
              <w:jc w:val="center"/>
            </w:pPr>
            <w:r w:rsidRPr="00BF7F3E">
              <w:t>18/09 a 17/10/2023</w:t>
            </w:r>
          </w:p>
        </w:tc>
      </w:tr>
      <w:tr w:rsidR="00BF7F3E" w:rsidRPr="00BF7F3E" w14:paraId="625F1CDB" w14:textId="77777777">
        <w:trPr>
          <w:trHeight w:val="281"/>
        </w:trPr>
        <w:tc>
          <w:tcPr>
            <w:tcW w:w="6379" w:type="dxa"/>
            <w:vAlign w:val="bottom"/>
          </w:tcPr>
          <w:p w14:paraId="08281C60" w14:textId="77777777" w:rsidR="00CF7B99" w:rsidRPr="00BF7F3E" w:rsidRDefault="00BF7F3E">
            <w:pPr>
              <w:numPr>
                <w:ilvl w:val="0"/>
                <w:numId w:val="4"/>
              </w:numPr>
              <w:pBdr>
                <w:top w:val="nil"/>
                <w:left w:val="nil"/>
                <w:bottom w:val="nil"/>
                <w:right w:val="nil"/>
                <w:between w:val="nil"/>
              </w:pBdr>
              <w:spacing w:after="0" w:line="240" w:lineRule="auto"/>
              <w:ind w:left="357" w:hanging="357"/>
            </w:pPr>
            <w:r w:rsidRPr="00BF7F3E">
              <w:t>Análise de mérito cultural: análise e avaliação dos projetos</w:t>
            </w:r>
          </w:p>
        </w:tc>
        <w:tc>
          <w:tcPr>
            <w:tcW w:w="2126" w:type="dxa"/>
            <w:vAlign w:val="bottom"/>
          </w:tcPr>
          <w:p w14:paraId="05D54906" w14:textId="77777777" w:rsidR="00CF7B99" w:rsidRPr="00BF7F3E" w:rsidRDefault="00BF7F3E">
            <w:pPr>
              <w:spacing w:after="0" w:line="240" w:lineRule="auto"/>
              <w:ind w:left="34"/>
              <w:jc w:val="center"/>
            </w:pPr>
            <w:r w:rsidRPr="00BF7F3E">
              <w:t>17 a 31/10/2023</w:t>
            </w:r>
          </w:p>
        </w:tc>
      </w:tr>
      <w:tr w:rsidR="00BF7F3E" w:rsidRPr="00BF7F3E" w14:paraId="674C9016" w14:textId="77777777">
        <w:trPr>
          <w:trHeight w:val="281"/>
        </w:trPr>
        <w:tc>
          <w:tcPr>
            <w:tcW w:w="6379" w:type="dxa"/>
            <w:vAlign w:val="bottom"/>
          </w:tcPr>
          <w:p w14:paraId="75E2E7CE" w14:textId="77777777" w:rsidR="00CF7B99" w:rsidRPr="00BF7F3E" w:rsidRDefault="00BF7F3E">
            <w:pPr>
              <w:numPr>
                <w:ilvl w:val="0"/>
                <w:numId w:val="4"/>
              </w:numPr>
              <w:pBdr>
                <w:top w:val="nil"/>
                <w:left w:val="nil"/>
                <w:bottom w:val="nil"/>
                <w:right w:val="nil"/>
                <w:between w:val="nil"/>
              </w:pBdr>
              <w:spacing w:after="0" w:line="240" w:lineRule="auto"/>
              <w:ind w:left="357" w:hanging="357"/>
            </w:pPr>
            <w:r w:rsidRPr="00BF7F3E">
              <w:t>Publicação dos resultados de mérito cultural e políticas afirmativas</w:t>
            </w:r>
          </w:p>
        </w:tc>
        <w:tc>
          <w:tcPr>
            <w:tcW w:w="2126" w:type="dxa"/>
            <w:vAlign w:val="bottom"/>
          </w:tcPr>
          <w:p w14:paraId="1CE3B968" w14:textId="77777777" w:rsidR="00CF7B99" w:rsidRPr="00BF7F3E" w:rsidRDefault="00BF7F3E">
            <w:pPr>
              <w:spacing w:after="0" w:line="240" w:lineRule="auto"/>
              <w:ind w:left="34"/>
              <w:jc w:val="center"/>
            </w:pPr>
            <w:r w:rsidRPr="00BF7F3E">
              <w:t>01/11/2023</w:t>
            </w:r>
          </w:p>
        </w:tc>
      </w:tr>
      <w:tr w:rsidR="00BF7F3E" w:rsidRPr="00BF7F3E" w14:paraId="56A7D339" w14:textId="77777777">
        <w:trPr>
          <w:trHeight w:val="257"/>
        </w:trPr>
        <w:tc>
          <w:tcPr>
            <w:tcW w:w="6379" w:type="dxa"/>
            <w:vAlign w:val="bottom"/>
          </w:tcPr>
          <w:p w14:paraId="7F409CDE" w14:textId="77777777" w:rsidR="00CF7B99" w:rsidRPr="00BF7F3E" w:rsidRDefault="00BF7F3E">
            <w:pPr>
              <w:numPr>
                <w:ilvl w:val="0"/>
                <w:numId w:val="4"/>
              </w:numPr>
              <w:pBdr>
                <w:top w:val="nil"/>
                <w:left w:val="nil"/>
                <w:bottom w:val="nil"/>
                <w:right w:val="nil"/>
                <w:between w:val="nil"/>
              </w:pBdr>
              <w:spacing w:after="0" w:line="240" w:lineRule="auto"/>
              <w:ind w:left="357" w:hanging="357"/>
            </w:pPr>
            <w:r w:rsidRPr="00BF7F3E">
              <w:t>Prazo de recurso Mérito cultural e políticas afirmativas</w:t>
            </w:r>
          </w:p>
        </w:tc>
        <w:tc>
          <w:tcPr>
            <w:tcW w:w="2126" w:type="dxa"/>
            <w:vAlign w:val="bottom"/>
          </w:tcPr>
          <w:p w14:paraId="6CCEDAAB" w14:textId="77777777" w:rsidR="00CF7B99" w:rsidRPr="00BF7F3E" w:rsidRDefault="00BF7F3E">
            <w:pPr>
              <w:spacing w:after="0" w:line="240" w:lineRule="auto"/>
              <w:ind w:left="34"/>
              <w:jc w:val="center"/>
            </w:pPr>
            <w:r w:rsidRPr="00BF7F3E">
              <w:t>06 a 08/11/2023</w:t>
            </w:r>
          </w:p>
        </w:tc>
      </w:tr>
      <w:tr w:rsidR="00BF7F3E" w:rsidRPr="00BF7F3E" w14:paraId="78085BB1" w14:textId="77777777">
        <w:trPr>
          <w:trHeight w:val="257"/>
        </w:trPr>
        <w:tc>
          <w:tcPr>
            <w:tcW w:w="6379" w:type="dxa"/>
            <w:vAlign w:val="bottom"/>
          </w:tcPr>
          <w:p w14:paraId="7F5F0A58" w14:textId="77777777" w:rsidR="00CF7B99" w:rsidRPr="00BF7F3E" w:rsidRDefault="00BF7F3E">
            <w:pPr>
              <w:numPr>
                <w:ilvl w:val="0"/>
                <w:numId w:val="4"/>
              </w:numPr>
              <w:pBdr>
                <w:top w:val="nil"/>
                <w:left w:val="nil"/>
                <w:bottom w:val="nil"/>
                <w:right w:val="nil"/>
                <w:between w:val="nil"/>
              </w:pBdr>
              <w:spacing w:after="0" w:line="240" w:lineRule="auto"/>
              <w:ind w:left="357" w:hanging="357"/>
            </w:pPr>
            <w:r w:rsidRPr="00BF7F3E">
              <w:t>Publicação dos recursos de Mérito cultural e convocatória para Verificação étnico-racial</w:t>
            </w:r>
          </w:p>
        </w:tc>
        <w:tc>
          <w:tcPr>
            <w:tcW w:w="2126" w:type="dxa"/>
            <w:vAlign w:val="bottom"/>
          </w:tcPr>
          <w:p w14:paraId="7C1CCD99" w14:textId="77777777" w:rsidR="00CF7B99" w:rsidRPr="00BF7F3E" w:rsidRDefault="00BF7F3E">
            <w:pPr>
              <w:spacing w:after="0" w:line="240" w:lineRule="auto"/>
              <w:ind w:left="34"/>
              <w:jc w:val="center"/>
            </w:pPr>
            <w:r w:rsidRPr="00BF7F3E">
              <w:t>10/11/2023</w:t>
            </w:r>
          </w:p>
        </w:tc>
      </w:tr>
      <w:tr w:rsidR="00BF7F3E" w:rsidRPr="00BF7F3E" w14:paraId="687A315A" w14:textId="77777777">
        <w:trPr>
          <w:trHeight w:val="257"/>
        </w:trPr>
        <w:tc>
          <w:tcPr>
            <w:tcW w:w="6379" w:type="dxa"/>
            <w:vAlign w:val="bottom"/>
          </w:tcPr>
          <w:p w14:paraId="73B291E7" w14:textId="77777777" w:rsidR="00CF7B99" w:rsidRPr="00BF7F3E" w:rsidRDefault="00BF7F3E">
            <w:pPr>
              <w:numPr>
                <w:ilvl w:val="0"/>
                <w:numId w:val="4"/>
              </w:numPr>
              <w:pBdr>
                <w:top w:val="nil"/>
                <w:left w:val="nil"/>
                <w:bottom w:val="nil"/>
                <w:right w:val="nil"/>
                <w:between w:val="nil"/>
              </w:pBdr>
              <w:spacing w:after="0" w:line="240" w:lineRule="auto"/>
              <w:ind w:left="357" w:hanging="357"/>
            </w:pPr>
            <w:r w:rsidRPr="00BF7F3E">
              <w:t>Verificação étnico-racial</w:t>
            </w:r>
          </w:p>
        </w:tc>
        <w:tc>
          <w:tcPr>
            <w:tcW w:w="2126" w:type="dxa"/>
            <w:vAlign w:val="bottom"/>
          </w:tcPr>
          <w:p w14:paraId="24944DD2" w14:textId="77777777" w:rsidR="00CF7B99" w:rsidRPr="00BF7F3E" w:rsidRDefault="00BF7F3E">
            <w:pPr>
              <w:spacing w:after="0" w:line="240" w:lineRule="auto"/>
              <w:ind w:left="34"/>
              <w:jc w:val="center"/>
            </w:pPr>
            <w:r w:rsidRPr="00BF7F3E">
              <w:t>20 a 23/11/2023</w:t>
            </w:r>
          </w:p>
        </w:tc>
      </w:tr>
      <w:tr w:rsidR="00BF7F3E" w:rsidRPr="00BF7F3E" w14:paraId="74E9B57D" w14:textId="77777777">
        <w:trPr>
          <w:trHeight w:val="257"/>
        </w:trPr>
        <w:tc>
          <w:tcPr>
            <w:tcW w:w="6379" w:type="dxa"/>
            <w:vAlign w:val="bottom"/>
          </w:tcPr>
          <w:p w14:paraId="32C42F26" w14:textId="77777777" w:rsidR="00CF7B99" w:rsidRPr="00BF7F3E" w:rsidRDefault="00BF7F3E">
            <w:pPr>
              <w:numPr>
                <w:ilvl w:val="0"/>
                <w:numId w:val="4"/>
              </w:numPr>
              <w:pBdr>
                <w:top w:val="nil"/>
                <w:left w:val="nil"/>
                <w:bottom w:val="nil"/>
                <w:right w:val="nil"/>
                <w:between w:val="nil"/>
              </w:pBdr>
              <w:spacing w:after="0" w:line="240" w:lineRule="auto"/>
              <w:ind w:left="357" w:hanging="357"/>
            </w:pPr>
            <w:r w:rsidRPr="00BF7F3E">
              <w:t>Publicação dos resultados de Verificação étnico-racial</w:t>
            </w:r>
          </w:p>
        </w:tc>
        <w:tc>
          <w:tcPr>
            <w:tcW w:w="2126" w:type="dxa"/>
            <w:vAlign w:val="bottom"/>
          </w:tcPr>
          <w:p w14:paraId="2B519C66" w14:textId="77777777" w:rsidR="00CF7B99" w:rsidRPr="00BF7F3E" w:rsidRDefault="00BF7F3E">
            <w:pPr>
              <w:spacing w:after="0" w:line="240" w:lineRule="auto"/>
              <w:ind w:left="34"/>
              <w:jc w:val="center"/>
            </w:pPr>
            <w:r w:rsidRPr="00BF7F3E">
              <w:t>24/11/2023</w:t>
            </w:r>
          </w:p>
        </w:tc>
      </w:tr>
      <w:tr w:rsidR="00BF7F3E" w:rsidRPr="00BF7F3E" w14:paraId="2D14D935" w14:textId="77777777">
        <w:trPr>
          <w:trHeight w:val="257"/>
        </w:trPr>
        <w:tc>
          <w:tcPr>
            <w:tcW w:w="6379" w:type="dxa"/>
            <w:vAlign w:val="bottom"/>
          </w:tcPr>
          <w:p w14:paraId="44E484B4" w14:textId="77777777" w:rsidR="00CF7B99" w:rsidRPr="00BF7F3E" w:rsidRDefault="00BF7F3E">
            <w:pPr>
              <w:numPr>
                <w:ilvl w:val="0"/>
                <w:numId w:val="4"/>
              </w:numPr>
              <w:pBdr>
                <w:top w:val="nil"/>
                <w:left w:val="nil"/>
                <w:bottom w:val="nil"/>
                <w:right w:val="nil"/>
                <w:between w:val="nil"/>
              </w:pBdr>
              <w:spacing w:after="0" w:line="240" w:lineRule="auto"/>
              <w:ind w:left="357" w:hanging="357"/>
            </w:pPr>
            <w:r w:rsidRPr="00BF7F3E">
              <w:t>Prazo de recurso da Verificação étnico-racial</w:t>
            </w:r>
          </w:p>
        </w:tc>
        <w:tc>
          <w:tcPr>
            <w:tcW w:w="2126" w:type="dxa"/>
            <w:vAlign w:val="bottom"/>
          </w:tcPr>
          <w:p w14:paraId="0DC3D6D1" w14:textId="77777777" w:rsidR="00CF7B99" w:rsidRPr="00BF7F3E" w:rsidRDefault="00BF7F3E">
            <w:pPr>
              <w:spacing w:after="0" w:line="240" w:lineRule="auto"/>
              <w:ind w:left="34"/>
              <w:jc w:val="center"/>
            </w:pPr>
            <w:r w:rsidRPr="00BF7F3E">
              <w:t>27 a 29/11/2023</w:t>
            </w:r>
          </w:p>
        </w:tc>
      </w:tr>
      <w:tr w:rsidR="00BF7F3E" w:rsidRPr="00BF7F3E" w14:paraId="11E1AF9F" w14:textId="77777777">
        <w:trPr>
          <w:trHeight w:val="257"/>
        </w:trPr>
        <w:tc>
          <w:tcPr>
            <w:tcW w:w="6379" w:type="dxa"/>
            <w:vAlign w:val="bottom"/>
          </w:tcPr>
          <w:p w14:paraId="13DD9276" w14:textId="77777777" w:rsidR="00CF7B99" w:rsidRPr="00BF7F3E" w:rsidRDefault="00BF7F3E">
            <w:pPr>
              <w:numPr>
                <w:ilvl w:val="0"/>
                <w:numId w:val="4"/>
              </w:numPr>
              <w:pBdr>
                <w:top w:val="nil"/>
                <w:left w:val="nil"/>
                <w:bottom w:val="nil"/>
                <w:right w:val="nil"/>
                <w:between w:val="nil"/>
              </w:pBdr>
              <w:spacing w:after="0" w:line="240" w:lineRule="auto"/>
              <w:ind w:left="357" w:hanging="357"/>
            </w:pPr>
            <w:r w:rsidRPr="00BF7F3E">
              <w:t>Publicação da Classificação Final</w:t>
            </w:r>
          </w:p>
        </w:tc>
        <w:tc>
          <w:tcPr>
            <w:tcW w:w="2126" w:type="dxa"/>
            <w:vAlign w:val="bottom"/>
          </w:tcPr>
          <w:p w14:paraId="364861EE" w14:textId="77777777" w:rsidR="00CF7B99" w:rsidRPr="00BF7F3E" w:rsidRDefault="00BF7F3E">
            <w:pPr>
              <w:spacing w:after="0" w:line="240" w:lineRule="auto"/>
              <w:ind w:left="34"/>
              <w:jc w:val="center"/>
            </w:pPr>
            <w:r w:rsidRPr="00BF7F3E">
              <w:t>01/12/2023</w:t>
            </w:r>
          </w:p>
        </w:tc>
      </w:tr>
      <w:tr w:rsidR="00BF7F3E" w:rsidRPr="00BF7F3E" w14:paraId="72B73A40" w14:textId="77777777">
        <w:trPr>
          <w:trHeight w:val="257"/>
        </w:trPr>
        <w:tc>
          <w:tcPr>
            <w:tcW w:w="6379" w:type="dxa"/>
            <w:vAlign w:val="bottom"/>
          </w:tcPr>
          <w:p w14:paraId="1A1B172B" w14:textId="77777777" w:rsidR="00CF7B99" w:rsidRPr="00BF7F3E" w:rsidRDefault="00BF7F3E">
            <w:pPr>
              <w:numPr>
                <w:ilvl w:val="0"/>
                <w:numId w:val="4"/>
              </w:numPr>
              <w:pBdr>
                <w:top w:val="nil"/>
                <w:left w:val="nil"/>
                <w:bottom w:val="nil"/>
                <w:right w:val="nil"/>
                <w:between w:val="nil"/>
              </w:pBdr>
              <w:spacing w:after="0" w:line="240" w:lineRule="auto"/>
              <w:ind w:left="357" w:hanging="357"/>
            </w:pPr>
            <w:r w:rsidRPr="00BF7F3E">
              <w:t>Habilitação: encaminhamento e verificação da documentação</w:t>
            </w:r>
          </w:p>
        </w:tc>
        <w:tc>
          <w:tcPr>
            <w:tcW w:w="2126" w:type="dxa"/>
            <w:vAlign w:val="bottom"/>
          </w:tcPr>
          <w:p w14:paraId="1C548D23" w14:textId="77777777" w:rsidR="00CF7B99" w:rsidRPr="00BF7F3E" w:rsidRDefault="00BF7F3E">
            <w:pPr>
              <w:spacing w:after="0" w:line="240" w:lineRule="auto"/>
              <w:ind w:left="34"/>
              <w:jc w:val="center"/>
            </w:pPr>
            <w:r w:rsidRPr="00BF7F3E">
              <w:t>04 a 07/12/2023</w:t>
            </w:r>
          </w:p>
        </w:tc>
      </w:tr>
      <w:tr w:rsidR="00BF7F3E" w:rsidRPr="00BF7F3E" w14:paraId="29D03443" w14:textId="77777777">
        <w:trPr>
          <w:trHeight w:val="289"/>
        </w:trPr>
        <w:tc>
          <w:tcPr>
            <w:tcW w:w="6379" w:type="dxa"/>
            <w:vAlign w:val="bottom"/>
          </w:tcPr>
          <w:p w14:paraId="7A428E7A" w14:textId="77777777" w:rsidR="00CF7B99" w:rsidRPr="00BF7F3E" w:rsidRDefault="00BF7F3E">
            <w:pPr>
              <w:numPr>
                <w:ilvl w:val="0"/>
                <w:numId w:val="4"/>
              </w:numPr>
              <w:pBdr>
                <w:top w:val="nil"/>
                <w:left w:val="nil"/>
                <w:bottom w:val="nil"/>
                <w:right w:val="nil"/>
                <w:between w:val="nil"/>
              </w:pBdr>
              <w:spacing w:after="0" w:line="240" w:lineRule="auto"/>
              <w:ind w:left="357" w:hanging="357"/>
            </w:pPr>
            <w:r w:rsidRPr="00BF7F3E">
              <w:t>Homologação e publicação do resultado</w:t>
            </w:r>
          </w:p>
        </w:tc>
        <w:tc>
          <w:tcPr>
            <w:tcW w:w="2126" w:type="dxa"/>
            <w:vAlign w:val="bottom"/>
          </w:tcPr>
          <w:p w14:paraId="6660C771" w14:textId="77777777" w:rsidR="00CF7B99" w:rsidRPr="00BF7F3E" w:rsidRDefault="00BF7F3E">
            <w:pPr>
              <w:spacing w:after="0" w:line="240" w:lineRule="auto"/>
              <w:ind w:left="34"/>
              <w:jc w:val="center"/>
            </w:pPr>
            <w:r w:rsidRPr="00BF7F3E">
              <w:t>08/12/2023</w:t>
            </w:r>
          </w:p>
        </w:tc>
      </w:tr>
      <w:tr w:rsidR="00BF7F3E" w:rsidRPr="00BF7F3E" w14:paraId="5C7B16A6" w14:textId="77777777">
        <w:trPr>
          <w:trHeight w:val="317"/>
        </w:trPr>
        <w:tc>
          <w:tcPr>
            <w:tcW w:w="6379" w:type="dxa"/>
            <w:vAlign w:val="bottom"/>
          </w:tcPr>
          <w:p w14:paraId="3371ABA2" w14:textId="77777777" w:rsidR="00CF7B99" w:rsidRPr="00BF7F3E" w:rsidRDefault="00BF7F3E">
            <w:pPr>
              <w:numPr>
                <w:ilvl w:val="0"/>
                <w:numId w:val="4"/>
              </w:numPr>
              <w:pBdr>
                <w:top w:val="nil"/>
                <w:left w:val="nil"/>
                <w:bottom w:val="nil"/>
                <w:right w:val="nil"/>
                <w:between w:val="nil"/>
              </w:pBdr>
              <w:spacing w:after="0" w:line="240" w:lineRule="auto"/>
              <w:ind w:left="357" w:hanging="357"/>
            </w:pPr>
            <w:r w:rsidRPr="00BF7F3E">
              <w:t>Premiação: Assinatura de Termo e pagamento do prêmio</w:t>
            </w:r>
          </w:p>
        </w:tc>
        <w:tc>
          <w:tcPr>
            <w:tcW w:w="2126" w:type="dxa"/>
            <w:vAlign w:val="bottom"/>
          </w:tcPr>
          <w:p w14:paraId="2AD22FA8" w14:textId="77777777" w:rsidR="00CF7B99" w:rsidRPr="00BF7F3E" w:rsidRDefault="00BF7F3E">
            <w:pPr>
              <w:spacing w:after="0" w:line="240" w:lineRule="auto"/>
              <w:ind w:left="34"/>
              <w:jc w:val="center"/>
            </w:pPr>
            <w:r w:rsidRPr="00BF7F3E">
              <w:t>11 a 30/12/2023</w:t>
            </w:r>
          </w:p>
        </w:tc>
      </w:tr>
    </w:tbl>
    <w:p w14:paraId="7920B73E" w14:textId="77777777" w:rsidR="00CF7B99" w:rsidRPr="00BF7F3E" w:rsidRDefault="00CF7B99">
      <w:pPr>
        <w:spacing w:after="0" w:line="240" w:lineRule="auto"/>
        <w:jc w:val="both"/>
      </w:pPr>
    </w:p>
    <w:p w14:paraId="7722B6AA" w14:textId="77777777" w:rsidR="00CF7B99" w:rsidRPr="00BF7F3E" w:rsidRDefault="00BF7F3E">
      <w:pPr>
        <w:spacing w:before="120" w:after="120" w:line="240" w:lineRule="auto"/>
        <w:ind w:left="120" w:right="120"/>
        <w:jc w:val="both"/>
        <w:rPr>
          <w:b/>
        </w:rPr>
      </w:pPr>
      <w:bookmarkStart w:id="2" w:name="_heading=h.30j0zll" w:colFirst="0" w:colLast="0"/>
      <w:bookmarkEnd w:id="2"/>
      <w:r w:rsidRPr="00BF7F3E">
        <w:rPr>
          <w:b/>
        </w:rPr>
        <w:t>7.  REPASSE DO RECURSO</w:t>
      </w:r>
    </w:p>
    <w:p w14:paraId="09C67C64" w14:textId="77777777" w:rsidR="00CF7B99" w:rsidRPr="00BF7F3E" w:rsidRDefault="00BF7F3E">
      <w:pPr>
        <w:numPr>
          <w:ilvl w:val="0"/>
          <w:numId w:val="1"/>
        </w:numPr>
        <w:pBdr>
          <w:top w:val="nil"/>
          <w:left w:val="nil"/>
          <w:bottom w:val="nil"/>
          <w:right w:val="nil"/>
          <w:between w:val="nil"/>
        </w:pBdr>
        <w:spacing w:after="0" w:line="240" w:lineRule="auto"/>
        <w:ind w:left="480"/>
        <w:jc w:val="both"/>
      </w:pPr>
      <w:r w:rsidRPr="00BF7F3E">
        <w:t xml:space="preserve">Uma vez contemplado, o proponente terá até 5 (cinco) dias úteis após a publicação dos resultados definitivos (item I) para entrar em contato com a Secretaria Municipal de </w:t>
      </w:r>
      <w:r w:rsidRPr="00BF7F3E">
        <w:lastRenderedPageBreak/>
        <w:t xml:space="preserve">Cultura e Juventude de São Bernardo do Campo e assinar o Termo de Execução Cultural, quando confirmará os dados bancários para execução do repasse do recurso; </w:t>
      </w:r>
    </w:p>
    <w:p w14:paraId="1E9EB9B5" w14:textId="77777777" w:rsidR="00CF7B99" w:rsidRPr="00BF7F3E" w:rsidRDefault="00BF7F3E">
      <w:pPr>
        <w:numPr>
          <w:ilvl w:val="0"/>
          <w:numId w:val="1"/>
        </w:numPr>
        <w:pBdr>
          <w:top w:val="nil"/>
          <w:left w:val="nil"/>
          <w:bottom w:val="nil"/>
          <w:right w:val="nil"/>
          <w:between w:val="nil"/>
        </w:pBdr>
        <w:spacing w:after="0" w:line="240" w:lineRule="auto"/>
        <w:ind w:left="480"/>
        <w:jc w:val="both"/>
      </w:pPr>
      <w:r w:rsidRPr="00BF7F3E">
        <w:t xml:space="preserve">O repasse do recurso será efetuado em parcela única, em até 30 (trinta) dias, diretamente na conta bancária específica indicada pelo proponente, na qual ele deve ser o titular, para o recebimento dos recursos deste edital, descontados os impostos e contribuições previstos na legislação em vigor na data do repasse. </w:t>
      </w:r>
    </w:p>
    <w:p w14:paraId="4A472321" w14:textId="77777777" w:rsidR="00CF7B99" w:rsidRPr="00BF7F3E" w:rsidRDefault="00BF7F3E">
      <w:pPr>
        <w:numPr>
          <w:ilvl w:val="0"/>
          <w:numId w:val="1"/>
        </w:numPr>
        <w:pBdr>
          <w:top w:val="nil"/>
          <w:left w:val="nil"/>
          <w:bottom w:val="nil"/>
          <w:right w:val="nil"/>
          <w:between w:val="nil"/>
        </w:pBdr>
        <w:spacing w:after="0" w:line="240" w:lineRule="auto"/>
        <w:ind w:left="480"/>
        <w:jc w:val="both"/>
      </w:pPr>
      <w:r w:rsidRPr="00BF7F3E">
        <w:t>O proponente contemplado que estiver em situação de pendência, inadimplência ou com prestação de contas pendentes com qualquer órgão governamental, seja federal, estadual ou municipal, não receberá o repasse dos recursos.</w:t>
      </w:r>
    </w:p>
    <w:p w14:paraId="261B82AE" w14:textId="77777777" w:rsidR="00CF7B99" w:rsidRPr="00BF7F3E" w:rsidRDefault="00CF7B99">
      <w:pPr>
        <w:spacing w:after="0" w:line="240" w:lineRule="auto"/>
        <w:ind w:left="120" w:right="120"/>
        <w:jc w:val="both"/>
        <w:rPr>
          <w:b/>
        </w:rPr>
      </w:pPr>
    </w:p>
    <w:p w14:paraId="087110F3" w14:textId="77777777" w:rsidR="00CF7B99" w:rsidRPr="00BF7F3E" w:rsidRDefault="00BF7F3E">
      <w:pPr>
        <w:spacing w:after="0" w:line="240" w:lineRule="auto"/>
        <w:ind w:left="120" w:right="120"/>
        <w:jc w:val="both"/>
        <w:rPr>
          <w:b/>
        </w:rPr>
      </w:pPr>
      <w:r w:rsidRPr="00BF7F3E">
        <w:rPr>
          <w:b/>
        </w:rPr>
        <w:t>8.  DIVULGAÇÃO E EXIBIÇÃO DAS OBRAS PREMIADAS</w:t>
      </w:r>
    </w:p>
    <w:p w14:paraId="74A3F58B" w14:textId="77777777" w:rsidR="00CF7B99" w:rsidRPr="00BF7F3E" w:rsidRDefault="00BF7F3E">
      <w:pPr>
        <w:spacing w:before="120" w:after="120" w:line="240" w:lineRule="auto"/>
        <w:ind w:left="120" w:right="120"/>
        <w:jc w:val="both"/>
      </w:pPr>
      <w:r w:rsidRPr="00BF7F3E">
        <w:t xml:space="preserve">. Após a entrega da obra audiovisual, a Secretaria Municipal de Cultura e Juventude terá direito de exibição do conteúdo por um período de 2 (dois) anos a contar da data de recebimento dela na plataforma especificada. </w:t>
      </w:r>
    </w:p>
    <w:p w14:paraId="510FC956" w14:textId="77777777" w:rsidR="00CF7B99" w:rsidRPr="00BF7F3E" w:rsidRDefault="00BF7F3E">
      <w:pPr>
        <w:spacing w:before="120" w:after="120" w:line="240" w:lineRule="auto"/>
        <w:ind w:left="120" w:right="120"/>
        <w:jc w:val="both"/>
      </w:pPr>
      <w:r w:rsidRPr="00BF7F3E">
        <w:t>. A Secretaria Municipal de Cultura e Juventude organizará, após o término do prazo previsto para entrega de todos os produtos deste Edital, uma mostra ou evento de exibição das obras audiovisuais contempladas como forma de contrapartida, sendo essa realizada em local público, acessível e totalmente gratuito para todos os públicos (art. 12).</w:t>
      </w:r>
    </w:p>
    <w:p w14:paraId="65ABBB30" w14:textId="77777777" w:rsidR="00CF7B99" w:rsidRPr="00BF7F3E" w:rsidRDefault="00BF7F3E">
      <w:pPr>
        <w:spacing w:before="120" w:after="120" w:line="240" w:lineRule="auto"/>
        <w:ind w:left="120" w:right="120"/>
        <w:jc w:val="both"/>
      </w:pPr>
      <w:r w:rsidRPr="00BF7F3E">
        <w:t xml:space="preserve">.  Os proponentes contemplados interessados em inscrever suas obras audiovisuais em mostra, festivais, competições ou eventos gerais que exijam ineditismo delas, devem manifestar esse desejo no momento da entrega do filme através de carta direcionada a Secretaria Municipal de Cultura e Juventude, informando quais eventos irá participar e por qual período necessita que o conteúdo permaneça inédito.  Caso não o faça, a Secretaria terá a opção de exibi-lo a qualquer momento durante o período de 2 (dois) anos citado acima.  </w:t>
      </w:r>
    </w:p>
    <w:p w14:paraId="0838FD34" w14:textId="77777777" w:rsidR="00CF7B99" w:rsidRPr="00BF7F3E" w:rsidRDefault="00BF7F3E">
      <w:pPr>
        <w:spacing w:after="0" w:line="240" w:lineRule="auto"/>
        <w:ind w:right="120" w:firstLine="360"/>
        <w:jc w:val="both"/>
      </w:pPr>
      <w:r w:rsidRPr="00BF7F3E">
        <w:t>. Conforme determinação da Lei que rege esse Edital, os proponentes contemplados oferecerão de forma gratuita, como contrapartida, atividades em espaços públicos de sua comunidade (art. 13, item I abc), priorizando os seguintes públicos:</w:t>
      </w:r>
    </w:p>
    <w:p w14:paraId="0D56626D" w14:textId="77777777" w:rsidR="00CF7B99" w:rsidRPr="00BF7F3E" w:rsidRDefault="00BF7F3E">
      <w:pPr>
        <w:spacing w:after="0" w:line="240" w:lineRule="auto"/>
        <w:ind w:right="120" w:firstLine="360"/>
        <w:jc w:val="both"/>
      </w:pPr>
      <w:r w:rsidRPr="00BF7F3E">
        <w:t>- Alunos e professores de escolas públicas, universidades públicas ou universidades que tenham alunos do PROUNI;</w:t>
      </w:r>
    </w:p>
    <w:p w14:paraId="460A9B5B" w14:textId="77777777" w:rsidR="00CF7B99" w:rsidRPr="00BF7F3E" w:rsidRDefault="00BF7F3E">
      <w:pPr>
        <w:spacing w:after="0" w:line="240" w:lineRule="auto"/>
        <w:ind w:right="120" w:firstLine="360"/>
        <w:jc w:val="both"/>
      </w:pPr>
      <w:r w:rsidRPr="00BF7F3E">
        <w:t>- Profissionais de saúde, preferencialmente aqueles envolvidos no combate ao COVID-19;</w:t>
      </w:r>
    </w:p>
    <w:p w14:paraId="1FF6CEE6" w14:textId="77777777" w:rsidR="00CF7B99" w:rsidRPr="00BF7F3E" w:rsidRDefault="00BF7F3E">
      <w:pPr>
        <w:spacing w:after="0" w:line="240" w:lineRule="auto"/>
        <w:ind w:right="120" w:firstLine="360"/>
        <w:jc w:val="both"/>
      </w:pPr>
      <w:r w:rsidRPr="00BF7F3E">
        <w:t>- Pessoas integrantes de grupos e coletivos culturais e associações comunitárias.</w:t>
      </w:r>
    </w:p>
    <w:sectPr w:rsidR="00CF7B99" w:rsidRPr="00BF7F3E">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C4ACC"/>
    <w:multiLevelType w:val="multilevel"/>
    <w:tmpl w:val="8C4267A0"/>
    <w:lvl w:ilvl="0">
      <w:start w:val="1"/>
      <w:numFmt w:val="lowerLetter"/>
      <w:lvlText w:val="%1-"/>
      <w:lvlJc w:val="left"/>
      <w:pPr>
        <w:ind w:left="840" w:hanging="36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 w15:restartNumberingAfterBreak="0">
    <w:nsid w:val="50D66CB4"/>
    <w:multiLevelType w:val="multilevel"/>
    <w:tmpl w:val="0A7692E0"/>
    <w:lvl w:ilvl="0">
      <w:start w:val="1"/>
      <w:numFmt w:val="lowerLetter"/>
      <w:lvlText w:val="%1."/>
      <w:lvlJc w:val="left"/>
      <w:pPr>
        <w:ind w:left="360" w:hanging="360"/>
      </w:pPr>
      <w:rPr>
        <w:rFonts w:ascii="Calibri" w:eastAsia="Calibri" w:hAnsi="Calibri" w:cs="Calibri"/>
      </w:rPr>
    </w:lvl>
    <w:lvl w:ilvl="1">
      <w:start w:val="1"/>
      <w:numFmt w:val="decimal"/>
      <w:lvlText w:val="%1.%2"/>
      <w:lvlJc w:val="left"/>
      <w:pPr>
        <w:ind w:left="390" w:hanging="390"/>
      </w:pPr>
    </w:lvl>
    <w:lvl w:ilvl="2">
      <w:start w:val="1"/>
      <w:numFmt w:val="decimal"/>
      <w:lvlText w:val="%1.%2.%3"/>
      <w:lvlJc w:val="left"/>
      <w:pPr>
        <w:ind w:left="64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FFA3CFA"/>
    <w:multiLevelType w:val="multilevel"/>
    <w:tmpl w:val="F12817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25875F8"/>
    <w:multiLevelType w:val="multilevel"/>
    <w:tmpl w:val="0E7625FC"/>
    <w:lvl w:ilvl="0">
      <w:start w:val="1"/>
      <w:numFmt w:val="upperLetter"/>
      <w:lvlText w:val="%1."/>
      <w:lvlJc w:val="left"/>
      <w:pPr>
        <w:ind w:left="394" w:hanging="360"/>
      </w:p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B99"/>
    <w:rsid w:val="003B754F"/>
    <w:rsid w:val="003F5CC9"/>
    <w:rsid w:val="0047247E"/>
    <w:rsid w:val="00BF7F3E"/>
    <w:rsid w:val="00CF7B99"/>
    <w:rsid w:val="00D941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DFE15"/>
  <w15:docId w15:val="{1595EA23-674A-4D5D-A491-43A4B40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textocentralizado">
    <w:name w:val="texto_centralizado"/>
    <w:basedOn w:val="Normal"/>
    <w:rsid w:val="006E37C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6E37C7"/>
    <w:rPr>
      <w:b/>
      <w:bCs/>
    </w:rPr>
  </w:style>
  <w:style w:type="paragraph" w:customStyle="1" w:styleId="textojustificado">
    <w:name w:val="texto_justificado"/>
    <w:basedOn w:val="Normal"/>
    <w:rsid w:val="006E37C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E37C7"/>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3243ED"/>
    <w:pPr>
      <w:ind w:left="720"/>
      <w:contextualSpacing/>
    </w:pPr>
  </w:style>
  <w:style w:type="character" w:styleId="Hyperlink">
    <w:name w:val="Hyperlink"/>
    <w:basedOn w:val="Fontepargpadro"/>
    <w:uiPriority w:val="99"/>
    <w:unhideWhenUsed/>
    <w:rsid w:val="004F0B5D"/>
    <w:rPr>
      <w:color w:val="0563C1" w:themeColor="hyperlink"/>
      <w:u w:val="single"/>
    </w:rPr>
  </w:style>
  <w:style w:type="character" w:customStyle="1" w:styleId="UnresolvedMention">
    <w:name w:val="Unresolved Mention"/>
    <w:basedOn w:val="Fontepargpadro"/>
    <w:uiPriority w:val="99"/>
    <w:semiHidden/>
    <w:unhideWhenUsed/>
    <w:rsid w:val="004F0B5D"/>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5X8UumipwRJWKy8mS3+QGxLlQ==">CgMxLjAyCGguZ2pkZ3hzMgloLjMwajB6bGw4AHIhMUxkbjBFRXhpeEJ1VnNjanlWOGNaMTRuWloyNTNEMmUy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2103</Words>
  <Characters>11362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Laís Alves Valente</dc:creator>
  <cp:lastModifiedBy>José Ricardo Quaglio</cp:lastModifiedBy>
  <cp:revision>3</cp:revision>
  <dcterms:created xsi:type="dcterms:W3CDTF">2023-09-19T19:50:00Z</dcterms:created>
  <dcterms:modified xsi:type="dcterms:W3CDTF">2023-09-22T17:19:00Z</dcterms:modified>
</cp:coreProperties>
</file>